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MemeAlmohadonas?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24-12-21: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+ SASS: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eliminó código repetido en MAIN.SCSS extendiendo clases entre sí.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se utilizaron maps ya que la página no lo requiere.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agregaron keywords y descripción (index).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corrigieron “alts” de imágenes con y sin hipervínculos.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Gabriel Padin.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