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¿Por que se utiliza Lógica en IA?.</w:t>
      </w:r>
    </w:p>
    <w:p w:rsidR="00000000" w:rsidDel="00000000" w:rsidP="00000000" w:rsidRDefault="00000000" w:rsidRPr="00000000" w14:paraId="00000002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Representar conocimientos</w:t>
      </w:r>
      <w:r w:rsidDel="00000000" w:rsidR="00000000" w:rsidRPr="00000000">
        <w:rPr>
          <w:rtl w:val="0"/>
        </w:rPr>
        <w:t xml:space="preserve">: Educidos de un experto humano para volcarlos en la base de conocimientos.</w:t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Realizar deducciones</w:t>
      </w:r>
      <w:r w:rsidDel="00000000" w:rsidR="00000000" w:rsidRPr="00000000">
        <w:rPr>
          <w:rtl w:val="0"/>
        </w:rPr>
        <w:t xml:space="preserve">: Necesarias para desarrollar la tarea dentro del Motor de inferencias.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Lógica Proposicional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Proposiciones</w:t>
      </w:r>
      <w:r w:rsidDel="00000000" w:rsidR="00000000" w:rsidRPr="00000000">
        <w:rPr>
          <w:rtl w:val="0"/>
        </w:rPr>
        <w:t xml:space="preserve">: Utilizadas para representar hechos o conocimientos.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Poseen un valor de verdad (V o F).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Operadores lógicos</w:t>
      </w:r>
      <w:r w:rsidDel="00000000" w:rsidR="00000000" w:rsidRPr="00000000">
        <w:rPr>
          <w:rtl w:val="0"/>
        </w:rPr>
        <w:t xml:space="preserve">: Relacionan proposiciones.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Debido a su simpleza, es inutil a la hora de implementar una IA.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Lógica de Primer Orden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Operadores lógicos</w:t>
      </w:r>
      <w:r w:rsidDel="00000000" w:rsidR="00000000" w:rsidRPr="00000000">
        <w:rPr>
          <w:rtl w:val="0"/>
        </w:rPr>
        <w:t xml:space="preserve">: Relacionan hechos y conocimientos.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And, Or, Entonces, Si y Solo si, Negación.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Variables</w:t>
      </w:r>
      <w:r w:rsidDel="00000000" w:rsidR="00000000" w:rsidRPr="00000000">
        <w:rPr>
          <w:rtl w:val="0"/>
        </w:rPr>
        <w:t xml:space="preserve">: Objetos indeterminados dentro de un dominio.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Constantes</w:t>
      </w:r>
      <w:r w:rsidDel="00000000" w:rsidR="00000000" w:rsidRPr="00000000">
        <w:rPr>
          <w:rtl w:val="0"/>
        </w:rPr>
        <w:t xml:space="preserve">: Objetos determinados dentro de un dominio.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Funciones de verdad</w:t>
      </w:r>
      <w:r w:rsidDel="00000000" w:rsidR="00000000" w:rsidRPr="00000000">
        <w:rPr>
          <w:rtl w:val="0"/>
        </w:rPr>
        <w:t xml:space="preserve">: Establecen una cualidad respecto de un objeto.</w:t>
      </w:r>
    </w:p>
    <w:p w:rsidR="00000000" w:rsidDel="00000000" w:rsidP="00000000" w:rsidRDefault="00000000" w:rsidRPr="00000000" w14:paraId="00000011">
      <w:pPr>
        <w:pageBreakBefore w:val="0"/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H(x)</w:t>
      </w:r>
    </w:p>
    <w:p w:rsidR="00000000" w:rsidDel="00000000" w:rsidP="00000000" w:rsidRDefault="00000000" w:rsidRPr="00000000" w14:paraId="00000012">
      <w:pPr>
        <w:pageBreakBefore w:val="0"/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Relaciones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3">
      <w:pPr>
        <w:pageBreakBefore w:val="0"/>
        <w:numPr>
          <w:ilvl w:val="2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P(x,y).</w:t>
      </w:r>
    </w:p>
    <w:p w:rsidR="00000000" w:rsidDel="00000000" w:rsidP="00000000" w:rsidRDefault="00000000" w:rsidRPr="00000000" w14:paraId="00000014">
      <w:pPr>
        <w:pageBreakBefore w:val="0"/>
        <w:numPr>
          <w:ilvl w:val="2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T(x,y,z).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Cuantificadores</w:t>
      </w:r>
      <w:r w:rsidDel="00000000" w:rsidR="00000000" w:rsidRPr="00000000">
        <w:rPr>
          <w:rtl w:val="0"/>
        </w:rPr>
        <w:t xml:space="preserve">: Definen el dominio de las propiedades de los objetos.</w:t>
      </w:r>
    </w:p>
    <w:p w:rsidR="00000000" w:rsidDel="00000000" w:rsidP="00000000" w:rsidRDefault="00000000" w:rsidRPr="00000000" w14:paraId="00000016">
      <w:pPr>
        <w:pageBreakBefore w:val="0"/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Para todos, Existe.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Tips para resolver ejercicios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“Para todos”</w:t>
      </w:r>
      <w:r w:rsidDel="00000000" w:rsidR="00000000" w:rsidRPr="00000000">
        <w:rPr>
          <w:b w:val="1"/>
          <w:bCs w:val="1"/>
          <w:rtl w:val="0"/>
        </w:rPr>
        <w:t xml:space="preserve"> es el cuantificador principal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A">
      <w:pPr>
        <w:pageBreakBefore w:val="0"/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 representación del conocimiento contiene, en su forma lógica,  un</w:t>
      </w:r>
      <w:r w:rsidDel="00000000" w:rsidR="00000000" w:rsidRPr="00000000">
        <w:rPr>
          <w:i w:val="1"/>
          <w:iCs w:val="1"/>
          <w:rtl w:val="0"/>
        </w:rPr>
        <w:t xml:space="preserve"> “implica”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  → ) </w:t>
      </w:r>
      <w:r w:rsidDel="00000000" w:rsidR="00000000" w:rsidRPr="00000000">
        <w:rPr>
          <w:b w:val="1"/>
          <w:bCs w:val="1"/>
          <w:rtl w:val="0"/>
        </w:rPr>
        <w:t xml:space="preserve">Si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“Existe”</w:t>
      </w:r>
      <w:r w:rsidDel="00000000" w:rsidR="00000000" w:rsidRPr="00000000">
        <w:rPr>
          <w:b w:val="1"/>
          <w:bCs w:val="1"/>
          <w:rtl w:val="0"/>
        </w:rPr>
        <w:t xml:space="preserve"> es el cuantificador principal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B">
      <w:pPr>
        <w:pageBreakBefore w:val="0"/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 representación del conocimiento no contiene, en su formula lógica, un </w:t>
      </w:r>
      <w:r w:rsidDel="00000000" w:rsidR="00000000" w:rsidRPr="00000000">
        <w:rPr>
          <w:i w:val="1"/>
          <w:iCs w:val="1"/>
          <w:rtl w:val="0"/>
        </w:rPr>
        <w:t xml:space="preserve">“implica”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 → ) 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deben utilizar </w:t>
      </w:r>
      <w:r w:rsidDel="00000000" w:rsidR="00000000" w:rsidRPr="00000000">
        <w:rPr>
          <w:b w:val="1"/>
          <w:bCs w:val="1"/>
          <w:rtl w:val="0"/>
        </w:rPr>
        <w:t xml:space="preserve">todas</w:t>
      </w:r>
      <w:r w:rsidDel="00000000" w:rsidR="00000000" w:rsidRPr="00000000">
        <w:rPr>
          <w:rtl w:val="0"/>
        </w:rPr>
        <w:t xml:space="preserve"> las hipótesis provistas.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la tesis </w:t>
      </w:r>
      <w:r w:rsidDel="00000000" w:rsidR="00000000" w:rsidRPr="00000000">
        <w:rPr>
          <w:b w:val="1"/>
          <w:bCs w:val="1"/>
          <w:rtl w:val="0"/>
        </w:rPr>
        <w:t xml:space="preserve">posee</w:t>
      </w:r>
      <w:r w:rsidDel="00000000" w:rsidR="00000000" w:rsidRPr="00000000">
        <w:rPr>
          <w:rtl w:val="0"/>
        </w:rPr>
        <w:t xml:space="preserve"> una implicación:</w:t>
      </w:r>
    </w:p>
    <w:p w:rsidR="00000000" w:rsidDel="00000000" w:rsidP="00000000" w:rsidRDefault="00000000" w:rsidRPr="00000000" w14:paraId="0000001E">
      <w:pPr>
        <w:pageBreakBefore w:val="0"/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comienza el ejercicio suponiendo el antecedente de la tesis.</w:t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la tesis </w:t>
      </w:r>
      <w:r w:rsidDel="00000000" w:rsidR="00000000" w:rsidRPr="00000000">
        <w:rPr>
          <w:b w:val="1"/>
          <w:bCs w:val="1"/>
          <w:rtl w:val="0"/>
        </w:rPr>
        <w:t xml:space="preserve">no posee</w:t>
      </w:r>
      <w:r w:rsidDel="00000000" w:rsidR="00000000" w:rsidRPr="00000000">
        <w:rPr>
          <w:rtl w:val="0"/>
        </w:rPr>
        <w:t xml:space="preserve"> una implicación:</w:t>
      </w:r>
    </w:p>
    <w:p w:rsidR="00000000" w:rsidDel="00000000" w:rsidP="00000000" w:rsidRDefault="00000000" w:rsidRPr="00000000" w14:paraId="00000020">
      <w:pPr>
        <w:pageBreakBefore w:val="0"/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 se puede suponer a lo largo del ejercicio.</w:t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Deducción Natural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Necesita un conjunto de hipótesis para demostrarlas y formar una tesis.</w:t>
      </w:r>
    </w:p>
    <w:p w:rsidR="00000000" w:rsidDel="00000000" w:rsidP="00000000" w:rsidRDefault="00000000" w:rsidRPr="00000000" w14:paraId="00000024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Solo se utilizan reglas de inferencia para razonar con ellas.</w:t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método consta de la generación de formulas escritas en 3 columnas.</w:t>
      </w:r>
    </w:p>
    <w:p w:rsidR="00000000" w:rsidDel="00000000" w:rsidP="00000000" w:rsidRDefault="00000000" w:rsidRPr="00000000" w14:paraId="00000026">
      <w:pPr>
        <w:pageBreakBefore w:val="0"/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Cada formula debe estar numerada.</w:t>
      </w:r>
    </w:p>
    <w:p w:rsidR="00000000" w:rsidDel="00000000" w:rsidP="00000000" w:rsidRDefault="00000000" w:rsidRPr="00000000" w14:paraId="00000027">
      <w:pPr>
        <w:pageBreakBefore w:val="0"/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Una formula puede ser una hipótesis o una conclusión, la cual es resultado de aplicar reglas anteriores.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cada paso se debe justificar la regla aplicada.</w:t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Reglas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B">
      <w:pPr>
        <w:pageBreakBefore w:val="0"/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Introducción a la implicación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C">
      <w:pPr>
        <w:pageBreakBefore w:val="0"/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Suponer una de las variables.</w:t>
      </w:r>
    </w:p>
    <w:p w:rsidR="00000000" w:rsidDel="00000000" w:rsidP="00000000" w:rsidRDefault="00000000" w:rsidRPr="00000000" w14:paraId="0000002D">
      <w:pPr>
        <w:pageBreakBefore w:val="0"/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Solo se puede realizar una única vez a lo largo del método.</w:t>
      </w:r>
    </w:p>
    <w:p w:rsidR="00000000" w:rsidDel="00000000" w:rsidP="00000000" w:rsidRDefault="00000000" w:rsidRPr="00000000" w14:paraId="0000002E">
      <w:pPr>
        <w:pageBreakBefore w:val="0"/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 se logra como resultado la deducción de la otra variable, entonces se determina una relación de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A → B</w:t>
      </w:r>
    </w:p>
    <w:p w:rsidR="00000000" w:rsidDel="00000000" w:rsidP="00000000" w:rsidRDefault="00000000" w:rsidRPr="00000000" w14:paraId="0000002F">
      <w:pPr>
        <w:pageBreakBefore w:val="0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1086871" cy="1014413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6871" cy="1014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Eliminación de la implicación (Modus Ponens)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1">
      <w:pPr>
        <w:pageBreakBefore w:val="0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196554" cy="14488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96554" cy="144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numPr>
          <w:ilvl w:val="0"/>
          <w:numId w:val="6"/>
        </w:numPr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Introducción a la conjunción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4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891553" cy="1364762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1553" cy="13647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numPr>
          <w:ilvl w:val="0"/>
          <w:numId w:val="6"/>
        </w:numPr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Eliminación de la conjunción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7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172182" cy="1069173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2182" cy="10691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numPr>
          <w:ilvl w:val="0"/>
          <w:numId w:val="6"/>
        </w:numPr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Introducción de la disyunción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A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490788" cy="1039014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0788" cy="10390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numPr>
          <w:ilvl w:val="0"/>
          <w:numId w:val="6"/>
        </w:numPr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Eliminación de la disyunción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D">
      <w:pPr>
        <w:pageBreakBefore w:val="0"/>
        <w:numPr>
          <w:ilvl w:val="1"/>
          <w:numId w:val="6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Una vez deducida una disyunción (A v B), se trata de comprobar, suponiendo cada uno de los términos. Si se obtiene el mismo resultado (C), entonces se cierran las suposiciones y se transforman en (C).</w:t>
      </w:r>
    </w:p>
    <w:p w:rsidR="00000000" w:rsidDel="00000000" w:rsidP="00000000" w:rsidRDefault="00000000" w:rsidRPr="00000000" w14:paraId="0000003E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814002" cy="1500188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4002" cy="1500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numPr>
          <w:ilvl w:val="0"/>
          <w:numId w:val="6"/>
        </w:numPr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Introducción de la negación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2">
      <w:pPr>
        <w:pageBreakBefore w:val="0"/>
        <w:numPr>
          <w:ilvl w:val="1"/>
          <w:numId w:val="6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Si suponiendo A, se llega a una contradicción en una linea posterior, entonces se determina que es la Negación de A.</w:t>
      </w:r>
    </w:p>
    <w:p w:rsidR="00000000" w:rsidDel="00000000" w:rsidP="00000000" w:rsidRDefault="00000000" w:rsidRPr="00000000" w14:paraId="00000043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549237" cy="1392824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9237" cy="13928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numPr>
          <w:ilvl w:val="0"/>
          <w:numId w:val="6"/>
        </w:numPr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Eliminación de la negación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6">
      <w:pPr>
        <w:pageBreakBefore w:val="0"/>
        <w:numPr>
          <w:ilvl w:val="1"/>
          <w:numId w:val="6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Doble negación = sin negación</w:t>
      </w:r>
    </w:p>
    <w:p w:rsidR="00000000" w:rsidDel="00000000" w:rsidP="00000000" w:rsidRDefault="00000000" w:rsidRPr="00000000" w14:paraId="00000047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025110" cy="1261673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5110" cy="12616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numPr>
          <w:ilvl w:val="0"/>
          <w:numId w:val="6"/>
        </w:numPr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Introducción del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“Para todo”</w:t>
      </w:r>
      <w:r w:rsidDel="00000000" w:rsidR="00000000" w:rsidRPr="00000000">
        <w:rPr>
          <w:rtl w:val="0"/>
        </w:rPr>
        <w:t xml:space="preserve">: Se puede aplicar si la variable es generica.</w:t>
      </w:r>
    </w:p>
    <w:p w:rsidR="00000000" w:rsidDel="00000000" w:rsidP="00000000" w:rsidRDefault="00000000" w:rsidRPr="00000000" w14:paraId="0000004A">
      <w:pPr>
        <w:pageBreakBefore w:val="0"/>
        <w:numPr>
          <w:ilvl w:val="1"/>
          <w:numId w:val="6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La variable no debe estar en ningún otro supuesto que la restrinja</w:t>
      </w:r>
    </w:p>
    <w:p w:rsidR="00000000" w:rsidDel="00000000" w:rsidP="00000000" w:rsidRDefault="00000000" w:rsidRPr="00000000" w14:paraId="0000004B">
      <w:pPr>
        <w:pageBreakBefore w:val="0"/>
        <w:numPr>
          <w:ilvl w:val="1"/>
          <w:numId w:val="6"/>
        </w:numPr>
        <w:ind w:left="1440" w:hanging="360"/>
        <w:jc w:val="left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“P”</w:t>
      </w:r>
      <w:r w:rsidDel="00000000" w:rsidR="00000000" w:rsidRPr="00000000">
        <w:rPr>
          <w:rtl w:val="0"/>
        </w:rPr>
        <w:t xml:space="preserve"> se puede aplicar en cualquier variable del dominio que cumpla las mismas condiciones.</w:t>
      </w:r>
    </w:p>
    <w:p w:rsidR="00000000" w:rsidDel="00000000" w:rsidP="00000000" w:rsidRDefault="00000000" w:rsidRPr="00000000" w14:paraId="0000004C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981075" cy="12573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numPr>
          <w:ilvl w:val="0"/>
          <w:numId w:val="6"/>
        </w:numPr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Eliminación del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“Para Todo”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3">
      <w:pPr>
        <w:pageBreakBefore w:val="0"/>
        <w:numPr>
          <w:ilvl w:val="1"/>
          <w:numId w:val="6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Si de un conjunto se puede afirmar algo universalmente, entonces lo mismo se puede afirmar para un solo elemento de ese conjunto.</w:t>
      </w:r>
    </w:p>
    <w:p w:rsidR="00000000" w:rsidDel="00000000" w:rsidP="00000000" w:rsidRDefault="00000000" w:rsidRPr="00000000" w14:paraId="00000054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066800" cy="1457325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45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numPr>
          <w:ilvl w:val="0"/>
          <w:numId w:val="6"/>
        </w:numPr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Introducción del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“Existe”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7">
      <w:pPr>
        <w:pageBreakBefore w:val="0"/>
        <w:numPr>
          <w:ilvl w:val="1"/>
          <w:numId w:val="6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Si se establece que un elemento de un conjunto tiene una propiedad, entonces existe un elemento de ese conjunto que la cumple.</w:t>
      </w:r>
    </w:p>
    <w:p w:rsidR="00000000" w:rsidDel="00000000" w:rsidP="00000000" w:rsidRDefault="00000000" w:rsidRPr="00000000" w14:paraId="00000058">
      <w:pPr>
        <w:pageBreakBefore w:val="0"/>
        <w:numPr>
          <w:ilvl w:val="1"/>
          <w:numId w:val="6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 puede partir de una variable generica o restringida.</w:t>
      </w:r>
    </w:p>
    <w:p w:rsidR="00000000" w:rsidDel="00000000" w:rsidP="00000000" w:rsidRDefault="00000000" w:rsidRPr="00000000" w14:paraId="00000059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009650" cy="131445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31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numPr>
          <w:ilvl w:val="0"/>
          <w:numId w:val="6"/>
        </w:numPr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Eliminación del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“Existe”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C">
      <w:pPr>
        <w:pageBreakBefore w:val="0"/>
        <w:numPr>
          <w:ilvl w:val="1"/>
          <w:numId w:val="6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Particular una formula para un individuo del conjunto.</w:t>
      </w:r>
    </w:p>
    <w:p w:rsidR="00000000" w:rsidDel="00000000" w:rsidP="00000000" w:rsidRDefault="00000000" w:rsidRPr="00000000" w14:paraId="0000005D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343025" cy="1619250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61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1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pageBreakBefore w:val="0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8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11.png"/><Relationship Id="rId14" Type="http://schemas.openxmlformats.org/officeDocument/2006/relationships/image" Target="media/image4.png"/><Relationship Id="rId17" Type="http://schemas.openxmlformats.org/officeDocument/2006/relationships/image" Target="media/image12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18" Type="http://schemas.openxmlformats.org/officeDocument/2006/relationships/footer" Target="footer1.xml"/><Relationship Id="rId7" Type="http://schemas.openxmlformats.org/officeDocument/2006/relationships/image" Target="media/image10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