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Bom dia,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Guilherme Arousa.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Guilherme, qual o curso e período que você tá fazendo?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Eu faço Engenharia de Computação e eu tô no segundo período.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Pensando nas atividades acadêmicas do tipo estágio, iniciação científica, equipes e provas de competição, monitoria, você já buscou ou está buscando alguma dessas informações?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Sim, já busquei. No período passado eu participei da Pegasus e, nesse período, eu tô fazendo iniciação científica.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Você costuma buscar esses processos seletivos ou essas informações chegam de forma espontânea, como WhatsApp, e-mail ou indicação?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A maior parte das equipes de competição chega por e-mail, mas, por exemplo, pra buscar a iniciação científica, teve que partir de mim.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Existe algum tipo dessas informações que você tem maior dificuldade em encontrar?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Algum tipo de informação? É, acho que informação sobre a carga horária, principalmente das equipes de competição, e sobre os pré-requisitos pra participar de cada vaga.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É muito difícil analisar se uma oportunidade se encaixa no seu perfil ou na sua grade de horários?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É, sim. Tratando do fato de que as informações sobre a carga horária não são muito bem disponibilizadas, é meio difícil encaixar com as minhas aulas.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Você acha que muitos alunos deixam de buscar essas informações sobre oportunidades por não saberem dos benefícios acadêmicos e profissionais?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Não, acho que nem é por conta dos benefícios acadêmicos, porque eles são bem claros, mas acho que mais pelas questões procedimentais de participar dessas vagas.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pros alunos passarem a adotá-lo?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É, precisaria ter todas as oportunidades acadêmicas dentro da PUC com as descrições bem detalhadas.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Obrigado, Guilherme.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Valeu.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