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40"/>
          <w:szCs w:val="40"/>
        </w:rPr>
        <w:t xml:space="preserve">TRABAJO PRÁCTICO</w:t>
      </w:r>
    </w:p>
    <w:p>
      <w:pPr>
        <w:spacing w:after="240"/>
        <w:jc w:val="center"/>
      </w:pPr>
      <w:r>
        <w:rPr>
          <w:rFonts w:ascii="Calibri" w:cs="Calibri" w:eastAsia="Calibri" w:hAnsi="Calibri"/>
          <w:b/>
          <w:bCs/>
          <w:sz w:val="32"/>
          <w:szCs w:val="32"/>
        </w:rPr>
        <w:t xml:space="preserve">Ingeniería en Software</w:t>
      </w:r>
    </w:p>
    <w:p>
      <w:pPr>
        <w:spacing w:after="60" w:line="276"/>
      </w:pPr>
      <w:r>
        <w:rPr>
          <w:rFonts w:ascii="Calibri" w:cs="Calibri" w:eastAsia="Calibri" w:hAnsi="Calibri"/>
          <w:b/>
          <w:bCs/>
          <w:sz w:val="22"/>
          <w:szCs w:val="22"/>
        </w:rPr>
        <w:t xml:space="preserve">Responsable:</w:t>
      </w:r>
      <w:r>
        <w:rPr>
          <w:rFonts w:ascii="Calibri" w:cs="Calibri" w:eastAsia="Calibri" w:hAnsi="Calibri"/>
          <w:sz w:val="22"/>
          <w:szCs w:val="22"/>
        </w:rPr>
        <w:t xml:space="preserve"> Carlos Gabriel Velázquez Franco / 5.569.814</w:t>
      </w:r>
    </w:p>
    <w:p>
      <w:pPr>
        <w:spacing w:after="60" w:line="276"/>
      </w:pPr>
      <w:r>
        <w:rPr>
          <w:rFonts w:ascii="Calibri" w:cs="Calibri" w:eastAsia="Calibri" w:hAnsi="Calibri"/>
          <w:b/>
          <w:bCs/>
          <w:sz w:val="22"/>
          <w:szCs w:val="22"/>
        </w:rPr>
        <w:t xml:space="preserve">Informe final — TP 6 Enfoque híbrido</w:t>
      </w:r>
      <w:r>
        <w:rPr>
          <w:rFonts w:ascii="Calibri" w:cs="Calibri" w:eastAsia="Calibri" w:hAnsi="Calibri"/>
          <w:sz w:val="22"/>
          <w:szCs w:val="22"/>
        </w:rPr>
        <w:t xml:space="preserve"> · Caso: implementación institucional de un sistema de expediente electrónico</w:t>
      </w:r>
    </w:p>
    <w:p>
      <w:pPr>
        <w:spacing w:after="60" w:line="276"/>
      </w:pPr>
      <w:r>
        <w:rPr>
          <w:rFonts w:ascii="Calibri" w:cs="Calibri" w:eastAsia="Calibri" w:hAnsi="Calibri"/>
          <w:b/>
          <w:bCs/>
          <w:sz w:val="22"/>
          <w:szCs w:val="22"/>
        </w:rPr>
        <w:t xml:space="preserve">Unidades:</w:t>
      </w:r>
      <w:r>
        <w:rPr>
          <w:rFonts w:ascii="Calibri" w:cs="Calibri" w:eastAsia="Calibri" w:hAnsi="Calibri"/>
          <w:sz w:val="22"/>
          <w:szCs w:val="22"/>
        </w:rPr>
        <w:t xml:space="preserve"> 2 a 9 · </w:t>
      </w:r>
      <w:r>
        <w:rPr>
          <w:rFonts w:ascii="Calibri" w:cs="Calibri" w:eastAsia="Calibri" w:hAnsi="Calibri"/>
          <w:b/>
          <w:bCs/>
          <w:sz w:val="22"/>
          <w:szCs w:val="22"/>
        </w:rPr>
        <w:t xml:space="preserve">Fecha:</w:t>
      </w:r>
      <w:r>
        <w:rPr>
          <w:rFonts w:ascii="Calibri" w:cs="Calibri" w:eastAsia="Calibri" w:hAnsi="Calibri"/>
          <w:sz w:val="22"/>
          <w:szCs w:val="22"/>
        </w:rPr>
        <w:t xml:space="preserve"> 19/10/2026</w:t>
      </w:r>
    </w:p>
    <w:p>
      <w:pPr>
        <w:spacing w:after="200" w:line="276"/>
      </w:pPr>
      <w:r>
        <w:rPr>
          <w:rFonts w:ascii="Calibri" w:cs="Calibri" w:eastAsia="Calibri" w:hAnsi="Calibri"/>
          <w:b/>
          <w:bCs/>
          <w:sz w:val="22"/>
          <w:szCs w:val="22"/>
        </w:rPr>
        <w:t xml:space="preserve">Evidencias:</w:t>
      </w:r>
      <w:r>
        <w:rPr>
          <w:rFonts w:ascii="Calibri" w:cs="Calibri" w:eastAsia="Calibri" w:hAnsi="Calibri"/>
          <w:sz w:val="22"/>
          <w:szCs w:val="22"/>
        </w:rPr>
        <w:t xml:space="preserve"> repositorio gabrielvelaz16-dev/is3 (GitHub), tablero de Trello </w:t>
      </w:r>
      <w:r>
        <w:rPr>
          <w:rFonts w:ascii="Calibri" w:cs="Calibri" w:eastAsia="Calibri" w:hAnsi="Calibri"/>
          <w:i/>
          <w:iCs/>
          <w:sz w:val="22"/>
          <w:szCs w:val="22"/>
        </w:rPr>
        <w:t xml:space="preserve">IS3 – Expediente Electrónico</w:t>
      </w:r>
      <w:r>
        <w:rPr>
          <w:rFonts w:ascii="Calibri" w:cs="Calibri" w:eastAsia="Calibri" w:hAnsi="Calibri"/>
          <w:sz w:val="22"/>
          <w:szCs w:val="22"/>
        </w:rPr>
        <w:t xml:space="preserve"> y ejecuciones de GitHub Actions. Los documentos citados están en la carpeta docs/ del repositorio.</w:t>
      </w:r>
    </w:p>
    <w:p>
      <w:pPr>
        <w:keepNext/>
        <w:spacing w:after="120" w:before="240"/>
      </w:pPr>
      <w:r>
        <w:rPr>
          <w:rFonts w:ascii="Calibri" w:cs="Calibri" w:eastAsia="Calibri" w:hAnsi="Calibri"/>
          <w:b/>
          <w:bCs/>
          <w:sz w:val="24"/>
          <w:szCs w:val="24"/>
        </w:rPr>
        <w:t xml:space="preserve">Contenido</w:t>
      </w:r>
    </w:p>
    <w:p>
      <w:pPr>
        <w:pStyle w:val="ListParagraph"/>
        <w:numPr>
          <w:ilvl w:val="0"/>
          <w:numId w:val="2"/>
        </w:numPr>
        <w:spacing w:after="60" w:line="264"/>
      </w:pPr>
      <w:r>
        <w:rPr>
          <w:rFonts w:ascii="Calibri" w:cs="Calibri" w:eastAsia="Calibri" w:hAnsi="Calibri"/>
          <w:sz w:val="22"/>
          <w:szCs w:val="22"/>
        </w:rPr>
        <w:t xml:space="preserve">Introducción y resumen</w:t>
      </w:r>
    </w:p>
    <w:p>
      <w:pPr>
        <w:pStyle w:val="ListParagraph"/>
        <w:numPr>
          <w:ilvl w:val="0"/>
          <w:numId w:val="2"/>
        </w:numPr>
        <w:spacing w:after="60" w:line="264"/>
      </w:pPr>
      <w:r>
        <w:rPr>
          <w:rFonts w:ascii="Calibri" w:cs="Calibri" w:eastAsia="Calibri" w:hAnsi="Calibri"/>
          <w:sz w:val="22"/>
          <w:szCs w:val="22"/>
        </w:rPr>
        <w:t xml:space="preserve">Enfoque y gobernanza híbrida (Unidad 2)</w:t>
      </w:r>
    </w:p>
    <w:p>
      <w:pPr>
        <w:pStyle w:val="ListParagraph"/>
        <w:numPr>
          <w:ilvl w:val="0"/>
          <w:numId w:val="2"/>
        </w:numPr>
        <w:spacing w:after="60" w:line="264"/>
      </w:pPr>
      <w:r>
        <w:rPr>
          <w:rFonts w:ascii="Calibri" w:cs="Calibri" w:eastAsia="Calibri" w:hAnsi="Calibri"/>
          <w:sz w:val="22"/>
          <w:szCs w:val="22"/>
        </w:rPr>
        <w:t xml:space="preserve">Planificación y estructuración (Unidad 3)</w:t>
      </w:r>
    </w:p>
    <w:p>
      <w:pPr>
        <w:pStyle w:val="ListParagraph"/>
        <w:numPr>
          <w:ilvl w:val="0"/>
          <w:numId w:val="2"/>
        </w:numPr>
        <w:spacing w:after="60" w:line="264"/>
      </w:pPr>
      <w:r>
        <w:rPr>
          <w:rFonts w:ascii="Calibri" w:cs="Calibri" w:eastAsia="Calibri" w:hAnsi="Calibri"/>
          <w:sz w:val="22"/>
          <w:szCs w:val="22"/>
        </w:rPr>
        <w:t xml:space="preserve">Estimación y calendarización (Unidad 4)</w:t>
      </w:r>
    </w:p>
    <w:p>
      <w:pPr>
        <w:pStyle w:val="ListParagraph"/>
        <w:numPr>
          <w:ilvl w:val="0"/>
          <w:numId w:val="2"/>
        </w:numPr>
        <w:spacing w:after="60" w:line="264"/>
      </w:pPr>
      <w:r>
        <w:rPr>
          <w:rFonts w:ascii="Calibri" w:cs="Calibri" w:eastAsia="Calibri" w:hAnsi="Calibri"/>
          <w:sz w:val="22"/>
          <w:szCs w:val="22"/>
        </w:rPr>
        <w:t xml:space="preserve">Personas, equipo y comunicación (Unidad 5)</w:t>
      </w:r>
    </w:p>
    <w:p>
      <w:pPr>
        <w:pStyle w:val="ListParagraph"/>
        <w:numPr>
          <w:ilvl w:val="0"/>
          <w:numId w:val="2"/>
        </w:numPr>
        <w:spacing w:after="60" w:line="264"/>
      </w:pPr>
      <w:r>
        <w:rPr>
          <w:rFonts w:ascii="Calibri" w:cs="Calibri" w:eastAsia="Calibri" w:hAnsi="Calibri"/>
          <w:sz w:val="22"/>
          <w:szCs w:val="22"/>
        </w:rPr>
        <w:t xml:space="preserve">Gestión de riesgos (Unidad 6)</w:t>
      </w:r>
    </w:p>
    <w:p>
      <w:pPr>
        <w:pStyle w:val="ListParagraph"/>
        <w:numPr>
          <w:ilvl w:val="0"/>
          <w:numId w:val="2"/>
        </w:numPr>
        <w:spacing w:after="60" w:line="264"/>
      </w:pPr>
      <w:r>
        <w:rPr>
          <w:rFonts w:ascii="Calibri" w:cs="Calibri" w:eastAsia="Calibri" w:hAnsi="Calibri"/>
          <w:sz w:val="22"/>
          <w:szCs w:val="22"/>
        </w:rPr>
        <w:t xml:space="preserve">Calidad (Unidad 7)</w:t>
      </w:r>
    </w:p>
    <w:p>
      <w:pPr>
        <w:pStyle w:val="ListParagraph"/>
        <w:numPr>
          <w:ilvl w:val="0"/>
          <w:numId w:val="2"/>
        </w:numPr>
        <w:spacing w:after="60" w:line="264"/>
      </w:pPr>
      <w:r>
        <w:rPr>
          <w:rFonts w:ascii="Calibri" w:cs="Calibri" w:eastAsia="Calibri" w:hAnsi="Calibri"/>
          <w:sz w:val="22"/>
          <w:szCs w:val="22"/>
        </w:rPr>
        <w:t xml:space="preserve">Configuración y DevOps (Unidad 8)</w:t>
      </w:r>
    </w:p>
    <w:p>
      <w:pPr>
        <w:pStyle w:val="ListParagraph"/>
        <w:numPr>
          <w:ilvl w:val="0"/>
          <w:numId w:val="2"/>
        </w:numPr>
        <w:spacing w:after="60" w:line="264"/>
      </w:pPr>
      <w:r>
        <w:rPr>
          <w:rFonts w:ascii="Calibri" w:cs="Calibri" w:eastAsia="Calibri" w:hAnsi="Calibri"/>
          <w:sz w:val="22"/>
          <w:szCs w:val="22"/>
        </w:rPr>
        <w:t xml:space="preserve">Monitoreo, control y mejora (Unidad 9)</w:t>
      </w:r>
    </w:p>
    <w:p>
      <w:pPr>
        <w:pStyle w:val="ListParagraph"/>
        <w:numPr>
          <w:ilvl w:val="0"/>
          <w:numId w:val="2"/>
        </w:numPr>
        <w:spacing w:after="60" w:line="264"/>
      </w:pPr>
      <w:r>
        <w:rPr>
          <w:rFonts w:ascii="Calibri" w:cs="Calibri" w:eastAsia="Calibri" w:hAnsi="Calibri"/>
          <w:sz w:val="22"/>
          <w:szCs w:val="22"/>
        </w:rPr>
        <w:t xml:space="preserve">Evento de cambio obligatorio</w:t>
      </w:r>
    </w:p>
    <w:p>
      <w:pPr>
        <w:pStyle w:val="ListParagraph"/>
        <w:numPr>
          <w:ilvl w:val="0"/>
          <w:numId w:val="2"/>
        </w:numPr>
        <w:spacing w:after="60" w:line="264"/>
      </w:pPr>
      <w:r>
        <w:rPr>
          <w:rFonts w:ascii="Calibri" w:cs="Calibri" w:eastAsia="Calibri" w:hAnsi="Calibri"/>
          <w:sz w:val="22"/>
          <w:szCs w:val="22"/>
        </w:rPr>
        <w:t xml:space="preserve">Resultado del prototipo y conclusiones</w:t>
      </w:r>
    </w:p>
    <w:p>
      <w:pPr>
        <w:pStyle w:val="ListParagraph"/>
        <w:numPr>
          <w:ilvl w:val="0"/>
          <w:numId w:val="2"/>
        </w:numPr>
        <w:spacing w:after="60" w:line="264"/>
      </w:pPr>
      <w:r>
        <w:rPr>
          <w:rFonts w:ascii="Calibri" w:cs="Calibri" w:eastAsia="Calibri" w:hAnsi="Calibri"/>
          <w:sz w:val="22"/>
          <w:szCs w:val="22"/>
        </w:rPr>
        <w:t xml:space="preserve">Anexos A a D y referencias</w:t>
      </w:r>
    </w:p>
    <w:p>
      <w:r>
        <w:br w:type="page"/>
      </w:r>
    </w:p>
    <w:p>
      <w:pPr>
        <w:keepNext/>
        <w:spacing w:after="160" w:before="360"/>
      </w:pPr>
      <w:r>
        <w:rPr>
          <w:rFonts w:ascii="Calibri" w:cs="Calibri" w:eastAsia="Calibri" w:hAnsi="Calibri"/>
          <w:b/>
          <w:bCs/>
          <w:sz w:val="32"/>
          <w:szCs w:val="32"/>
        </w:rPr>
        <w:t xml:space="preserve">1. INTRODUCCIÓN Y RESUMEN</w:t>
      </w:r>
    </w:p>
    <w:p>
      <w:pPr>
        <w:spacing w:after="120" w:line="276"/>
      </w:pPr>
      <w:r>
        <w:rPr>
          <w:rFonts w:ascii="Calibri" w:cs="Calibri" w:eastAsia="Calibri" w:hAnsi="Calibri"/>
          <w:sz w:val="22"/>
          <w:szCs w:val="22"/>
        </w:rPr>
        <w:t xml:space="preserve">Este informe junta todo el trabajo práctico 6: la gestión híbrida de la implementación de un sistema de expediente electrónico en una institución pública ficticia. No es un documento aparte de lo que hicimos: cada decisión que se describe acá tiene su artefacto en el repositorio, su tarjeta en Trello o una ejecución de la CI que la respalda.</w:t>
      </w:r>
    </w:p>
    <w:p>
      <w:pPr>
        <w:spacing w:after="120" w:line="276"/>
      </w:pPr>
      <w:r>
        <w:rPr>
          <w:rFonts w:ascii="Calibri" w:cs="Calibri" w:eastAsia="Calibri" w:hAnsi="Calibri"/>
          <w:sz w:val="22"/>
          <w:szCs w:val="22"/>
        </w:rPr>
        <w:t xml:space="preserve">Para que la gestión no quede solo en papel construimos un </w:t>
      </w:r>
      <w:r>
        <w:rPr>
          <w:rFonts w:ascii="Calibri" w:cs="Calibri" w:eastAsia="Calibri" w:hAnsi="Calibri"/>
          <w:b/>
          <w:bCs/>
          <w:sz w:val="22"/>
          <w:szCs w:val="22"/>
        </w:rPr>
        <w:t xml:space="preserve">prototipo funcional</w:t>
      </w:r>
      <w:r>
        <w:rPr>
          <w:rFonts w:ascii="Calibri" w:cs="Calibri" w:eastAsia="Calibri" w:hAnsi="Calibri"/>
          <w:sz w:val="22"/>
          <w:szCs w:val="22"/>
        </w:rPr>
        <w:t xml:space="preserve"> (React, Express, PostgreSQL y Prisma) que se ejecuta en una sola computadora con datos ficticios. El prototipo cumple el papel del "producto" del proyecto institucional: sobre él aplicamos la línea base, los sprints, el control de cambios, las pruebas, la CI y las métricas.</w:t>
      </w:r>
    </w:p>
    <w:p>
      <w:pPr>
        <w:keepNext/>
        <w:spacing w:after="120" w:before="240"/>
      </w:pPr>
      <w:r>
        <w:rPr>
          <w:rFonts w:ascii="Calibri" w:cs="Calibri" w:eastAsia="Calibri" w:hAnsi="Calibri"/>
          <w:b/>
          <w:bCs/>
          <w:sz w:val="24"/>
          <w:szCs w:val="24"/>
        </w:rPr>
        <w:t xml:space="preserve">Resumen del estado al 19/10/2026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Aspecto</w:t>
            </w:r>
          </w:p>
        </w:tc>
        <w:tc>
          <w:tcPr>
            <w:tcW w:type="dxa" w:w="60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Situación</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Fases</w:t>
            </w:r>
          </w:p>
        </w:tc>
        <w:tc>
          <w:tcPr>
            <w:tcW w:type="dxa" w:w="6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Fase 0 cerrada (puerta G1, 14/10). Sprints 1 a 7 terminados. CR-05 (mejora de la interfaz) terminado. Sprint 8 (entrega) en curso.</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Alcance</w:t>
            </w:r>
          </w:p>
        </w:tc>
        <w:tc>
          <w:tcPr>
            <w:tcW w:type="dxa" w:w="6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97 de 97 SP desarrollados con la CI en verde; 23 requisitos funcionales y 13 no funcionales.</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Calidad</w:t>
            </w:r>
          </w:p>
        </w:tc>
        <w:tc>
          <w:tcPr>
            <w:tcW w:type="dxa" w:w="6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276 pruebas automáticas aprobadas (225 de backend y 51 de frontend), cobertura del backend 94,01 %; 12 defectos encontrados y corregidos.</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DevOps</w:t>
            </w:r>
          </w:p>
        </w:tc>
        <w:tc>
          <w:tcPr>
            <w:tcW w:type="dxa" w:w="6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43 ejecuciones de CI; las últimas 15 seguidas en verde. 17 pull requests abiertos, ninguno integrado todavía.</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Pendientes</w:t>
            </w:r>
          </w:p>
        </w:tc>
        <w:tc>
          <w:tcPr>
            <w:tcW w:type="dxa" w:w="6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Integrar los PR y etiquetar v1.0.0; prueba de usabilidad con 3 personas; prueba manual completa en la PC; implementar en el prototipo la regla del evento de cambio (CR-01).</w:t>
            </w:r>
          </w:p>
        </w:tc>
      </w:tr>
    </w:tbl>
    <w:p>
      <w:pPr>
        <w:spacing w:after="100"/>
      </w:pPr>
    </w:p>
    <w:p>
      <w:pPr>
        <w:spacing w:after="120" w:line="276"/>
      </w:pPr>
      <w:r>
        <w:rPr>
          <w:rFonts w:ascii="Calibri" w:cs="Calibri" w:eastAsia="Calibri" w:hAnsi="Calibri"/>
          <w:sz w:val="22"/>
          <w:szCs w:val="22"/>
        </w:rPr>
        <w:t xml:space="preserve">Los pendientes se informan como pendientes. En ninguna parte del informe completamos una métrica o una prueba con valores que no medimos.</w:t>
      </w:r>
    </w:p>
    <w:p>
      <w:pPr>
        <w:keepNext/>
        <w:spacing w:after="160" w:before="360"/>
      </w:pPr>
      <w:r>
        <w:rPr>
          <w:rFonts w:ascii="Calibri" w:cs="Calibri" w:eastAsia="Calibri" w:hAnsi="Calibri"/>
          <w:b/>
          <w:bCs/>
          <w:sz w:val="32"/>
          <w:szCs w:val="32"/>
        </w:rPr>
        <w:t xml:space="preserve">2. ENFOQUE Y GOBERNANZA HÍBRIDA (UNIDAD 2)</w:t>
      </w:r>
    </w:p>
    <w:p>
      <w:pPr>
        <w:spacing w:after="120" w:line="276"/>
      </w:pPr>
      <w:r>
        <w:rPr>
          <w:rFonts w:ascii="Calibri" w:cs="Calibri" w:eastAsia="Calibri" w:hAnsi="Calibri"/>
          <w:sz w:val="22"/>
          <w:szCs w:val="22"/>
        </w:rPr>
        <w:t xml:space="preserve">El caso tiene dos caras. Por un lado hay fecha oficial, presupuesto, normativa, controles de seguridad, hitos de infraestructura y aprobaciones institucionales: cosas que se tienen que planificar y aprobar formalmente. Por otro lado los flujos documentales, las integraciones y la experiencia de usuario no se conocen del todo al principio y se van descubriendo con pilotos y sprints. Por eso elegimos un </w:t>
      </w:r>
      <w:r>
        <w:rPr>
          <w:rFonts w:ascii="Calibri" w:cs="Calibri" w:eastAsia="Calibri" w:hAnsi="Calibri"/>
          <w:b/>
          <w:bCs/>
          <w:sz w:val="22"/>
          <w:szCs w:val="22"/>
        </w:rPr>
        <w:t xml:space="preserve">enfoque híbrido</w:t>
      </w:r>
      <w:r>
        <w:rPr>
          <w:rFonts w:ascii="Calibri" w:cs="Calibri" w:eastAsia="Calibri" w:hAnsi="Calibri"/>
          <w:sz w:val="22"/>
          <w:szCs w:val="22"/>
        </w:rPr>
        <w:t xml:space="preserve">: gobernanza predictiva arriba y ejecución adaptativa abajo, con trazabilidad compartida.</w:t>
      </w:r>
    </w:p>
    <w:p>
      <w:pPr>
        <w:keepNext/>
        <w:spacing w:after="120" w:before="240"/>
      </w:pPr>
      <w:r>
        <w:rPr>
          <w:rFonts w:ascii="Calibri" w:cs="Calibri" w:eastAsia="Calibri" w:hAnsi="Calibri"/>
          <w:b/>
          <w:bCs/>
          <w:sz w:val="24"/>
          <w:szCs w:val="24"/>
        </w:rPr>
        <w:t xml:space="preserve">2.1 Matriz predictivo – adaptativo – compartido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5126"/>
      </w:tblGrid>
      <w:tr>
        <w:trPr>
          <w:tblHeader/>
        </w:trPr>
        <w:tc>
          <w:tcPr>
            <w:tcW w:type="dxa" w:w="2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Componente</w:t>
            </w:r>
          </w:p>
        </w:tc>
        <w:tc>
          <w:tcPr>
            <w:tcW w:type="dxa" w:w="14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Tipo</w:t>
            </w:r>
          </w:p>
        </w:tc>
        <w:tc>
          <w:tcPr>
            <w:tcW w:type="dxa" w:w="5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Justificación y cómo se ve en el proyecto</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Fecha oficial y presupuesto</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Predictivo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Restricciones fijas. Se controlan con la línea base y el cronograma maestro; solo cambian por solicitud de cambio.</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Normativa</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Predictivo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Cumplimiento obligatorio. Requisitos de seguridad y auditoría (RNF-01 a RNF-06) fijados en la línea base.</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Infraestructura</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Predictivo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Hitos que no se pueden improvisar (H2). En el prototipo: Docker Compose y variables de entorno desde la Fase 0.</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Aprobaciones institucionales</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Predictivo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Puertas G1 a G5 y lista "Control formal (predictivo)" en Trello.</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Seguridad</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Compartido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Requisitos fijos, pero se verifican en cada sprint con pruebas automáticas (matriz de permisos de 40 rutas).</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Despliegue por dependencias</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Compartido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El orden se planifica, pero el paso de una dependencia a otra depende del resultado del piloto.</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Flujos documentales</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Adaptativo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ajustan por sprint: pases, estados y tareas se definieron en los Sprints 3 a 5.</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Integraciones</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Adaptativo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prueban de a poco. El proveedor de identidad se aisló detrás de un adaptador (ADR-06).</w:t>
            </w:r>
          </w:p>
        </w:tc>
      </w:tr>
      <w:tr>
        <w:trPr>
          <w:cantSplit/>
        </w:trPr>
        <w:tc>
          <w:tcPr>
            <w:tcW w:type="dxa" w:w="2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Experiencia de usuario</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Adaptativo</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valida con usuarios. Ejemplo: la mejora de la interfaz CR-05 salió de revisar capturas reales.</w:t>
            </w:r>
          </w:p>
        </w:tc>
      </w:tr>
    </w:tbl>
    <w:p>
      <w:pPr>
        <w:spacing w:after="100"/>
      </w:pPr>
    </w:p>
    <w:p>
      <w:pPr>
        <w:keepNext/>
        <w:spacing w:after="120" w:before="240"/>
      </w:pPr>
      <w:r>
        <w:rPr>
          <w:rFonts w:ascii="Calibri" w:cs="Calibri" w:eastAsia="Calibri" w:hAnsi="Calibri"/>
          <w:b/>
          <w:bCs/>
          <w:sz w:val="24"/>
          <w:szCs w:val="24"/>
        </w:rPr>
        <w:t xml:space="preserve">2.2 Gobernanza, cadencias y escalamiento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Rol</w:t>
            </w:r>
          </w:p>
        </w:tc>
        <w:tc>
          <w:tcPr>
            <w:tcW w:type="dxa" w:w="64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Responsabilidad y decisión que toma</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Patrocinador / Comité</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Aprueba cambios que afectan fecha, presupuesto o normativa, y las puertas G4 (R4) y G5 (entrega).</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Gerente de Proyecto</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Controla alcance, plazo y riesgos; aprueba cambios que afectan un sprint (por ejemplo CR-03).</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Product Owner</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Prioriza el backlog y acepta las historias en la sprint review; decide cambios de orden (CR-02).</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Equipo (desarrollo y QA)</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Construye, prueba y aplica la Definition of Done.</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Referentes de dependencias</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Aportan necesidades y validan en el piloto.</w:t>
            </w:r>
          </w:p>
        </w:tc>
      </w:tr>
    </w:tbl>
    <w:p>
      <w:pPr>
        <w:spacing w:after="100"/>
      </w:pPr>
    </w:p>
    <w:p>
      <w:pPr>
        <w:spacing w:after="120" w:line="276"/>
      </w:pPr>
      <w:r>
        <w:rPr>
          <w:rFonts w:ascii="Calibri" w:cs="Calibri" w:eastAsia="Calibri" w:hAnsi="Calibri"/>
          <w:b/>
          <w:bCs/>
          <w:sz w:val="22"/>
          <w:szCs w:val="22"/>
        </w:rPr>
        <w:t xml:space="preserve">Cadencias:</w:t>
      </w:r>
      <w:r>
        <w:rPr>
          <w:rFonts w:ascii="Calibri" w:cs="Calibri" w:eastAsia="Calibri" w:hAnsi="Calibri"/>
          <w:sz w:val="22"/>
          <w:szCs w:val="22"/>
        </w:rPr>
        <w:t xml:space="preserve"> comité mensual (nivel estratégico), reunión operativa semanal y sprints con planning, review y retrospectiva (nivel de equipo). </w:t>
      </w:r>
      <w:r>
        <w:rPr>
          <w:rFonts w:ascii="Calibri" w:cs="Calibri" w:eastAsia="Calibri" w:hAnsi="Calibri"/>
          <w:b/>
          <w:bCs/>
          <w:sz w:val="22"/>
          <w:szCs w:val="22"/>
        </w:rPr>
        <w:t xml:space="preserve">Puertas de control:</w:t>
      </w:r>
      <w:r>
        <w:rPr>
          <w:rFonts w:ascii="Calibri" w:cs="Calibri" w:eastAsia="Calibri" w:hAnsi="Calibri"/>
          <w:sz w:val="22"/>
          <w:szCs w:val="22"/>
        </w:rPr>
        <w:t xml:space="preserve"> Requisitos → Desarrollo → Pruebas → Aprobación → Despliegue (G1 a G5, detalladas en la sección 7).</w:t>
      </w:r>
    </w:p>
    <w:p>
      <w:pPr>
        <w:spacing w:after="120" w:line="276"/>
      </w:pPr>
      <w:r>
        <w:rPr>
          <w:rFonts w:ascii="Calibri" w:cs="Calibri" w:eastAsia="Calibri" w:hAnsi="Calibri"/>
          <w:b/>
          <w:bCs/>
          <w:sz w:val="22"/>
          <w:szCs w:val="22"/>
        </w:rPr>
        <w:t xml:space="preserve">Escalamiento único:</w:t>
      </w:r>
      <w:r>
        <w:rPr>
          <w:rFonts w:ascii="Calibri" w:cs="Calibri" w:eastAsia="Calibri" w:hAnsi="Calibri"/>
          <w:sz w:val="22"/>
          <w:szCs w:val="22"/>
        </w:rPr>
        <w:t xml:space="preserve"> si el equipo no puede resolver algo pasa al Gerente; si afecta alcance, presupuesto, normativa o una línea base, pasa al Comité. Usamos el mismo camino para riesgos, cambios y defectos, así no hay tres circuitos distintos.</w:t>
      </w:r>
    </w:p>
    <w:p>
      <w:pPr>
        <w:spacing w:after="120" w:line="276"/>
      </w:pPr>
      <w:r>
        <w:rPr>
          <w:rFonts w:ascii="Calibri" w:cs="Calibri" w:eastAsia="Calibri" w:hAnsi="Calibri"/>
          <w:b/>
          <w:bCs/>
          <w:sz w:val="22"/>
          <w:szCs w:val="22"/>
        </w:rPr>
        <w:t xml:space="preserve">Cómo se aplicó de verdad:</w:t>
      </w:r>
      <w:r>
        <w:rPr>
          <w:rFonts w:ascii="Calibri" w:cs="Calibri" w:eastAsia="Calibri" w:hAnsi="Calibri"/>
          <w:sz w:val="22"/>
          <w:szCs w:val="22"/>
        </w:rPr>
        <w:t xml:space="preserve"> las seis solicitudes de cambio del proyecto (CR-00 a CR-05) siguieron este camino. Por ejemplo, CR-03 la propuso el Gerente porque el Sprint 5 tenía 29 SP contra una velocidad real de 11 a 16, y la aprobó el PO sin tocar el total de 97 SP.</w:t>
      </w:r>
    </w:p>
    <w:p>
      <w:pPr>
        <w:keepNext/>
        <w:spacing w:after="160" w:before="360"/>
      </w:pPr>
      <w:r>
        <w:rPr>
          <w:rFonts w:ascii="Calibri" w:cs="Calibri" w:eastAsia="Calibri" w:hAnsi="Calibri"/>
          <w:b/>
          <w:bCs/>
          <w:sz w:val="32"/>
          <w:szCs w:val="32"/>
        </w:rPr>
        <w:t xml:space="preserve">3. PLANIFICACIÓN Y ESTRUCTURACIÓN (UNIDAD 3)</w:t>
      </w:r>
    </w:p>
    <w:p>
      <w:pPr>
        <w:keepNext/>
        <w:spacing w:after="120" w:before="240"/>
      </w:pPr>
      <w:r>
        <w:rPr>
          <w:rFonts w:ascii="Calibri" w:cs="Calibri" w:eastAsia="Calibri" w:hAnsi="Calibri"/>
          <w:b/>
          <w:bCs/>
          <w:sz w:val="24"/>
          <w:szCs w:val="24"/>
        </w:rPr>
        <w:t xml:space="preserve">3.1 Alcance</w:t>
      </w:r>
    </w:p>
    <w:p>
      <w:pPr>
        <w:spacing w:after="120" w:line="276"/>
      </w:pPr>
      <w:r>
        <w:rPr>
          <w:rFonts w:ascii="Calibri" w:cs="Calibri" w:eastAsia="Calibri" w:hAnsi="Calibri"/>
          <w:sz w:val="22"/>
          <w:szCs w:val="22"/>
        </w:rPr>
        <w:t xml:space="preserve">El sistema permite registrar expedientes con número único, adjuntar documentos, registrar actuaciones, asignar responsables y tareas, enviar expedientes entre dependencias, consultar el historial, administrar usuarios y roles, ver estadísticas y reportes, auditar las operaciones y hacer copias de seguridad. Eso son </w:t>
      </w:r>
      <w:r>
        <w:rPr>
          <w:rFonts w:ascii="Calibri" w:cs="Calibri" w:eastAsia="Calibri" w:hAnsi="Calibri"/>
          <w:b/>
          <w:bCs/>
          <w:sz w:val="22"/>
          <w:szCs w:val="22"/>
        </w:rPr>
        <w:t xml:space="preserve">23 requisitos funcionales (RF-01 a RF-23)</w:t>
      </w:r>
      <w:r>
        <w:rPr>
          <w:rFonts w:ascii="Calibri" w:cs="Calibri" w:eastAsia="Calibri" w:hAnsi="Calibri"/>
          <w:sz w:val="22"/>
          <w:szCs w:val="22"/>
        </w:rPr>
        <w:t xml:space="preserve"> y </w:t>
      </w:r>
      <w:r>
        <w:rPr>
          <w:rFonts w:ascii="Calibri" w:cs="Calibri" w:eastAsia="Calibri" w:hAnsi="Calibri"/>
          <w:b/>
          <w:bCs/>
          <w:sz w:val="22"/>
          <w:szCs w:val="22"/>
        </w:rPr>
        <w:t xml:space="preserve">13 no funcionales (RNF-01 a RNF-13)</w:t>
      </w:r>
      <w:r>
        <w:rPr>
          <w:rFonts w:ascii="Calibri" w:cs="Calibri" w:eastAsia="Calibri" w:hAnsi="Calibri"/>
          <w:sz w:val="22"/>
          <w:szCs w:val="22"/>
        </w:rPr>
        <w:t xml:space="preserve">, aprobados en la puerta G1 como línea base funcional. Queda fuera del prototipo la integración real con sistemas institucionales, la firma digital y la migración de datos reales.</w:t>
      </w:r>
    </w:p>
    <w:p>
      <w:pPr>
        <w:keepNext/>
        <w:spacing w:after="120" w:before="240"/>
      </w:pPr>
      <w:r>
        <w:rPr>
          <w:rFonts w:ascii="Calibri" w:cs="Calibri" w:eastAsia="Calibri" w:hAnsi="Calibri"/>
          <w:b/>
          <w:bCs/>
          <w:sz w:val="24"/>
          <w:szCs w:val="24"/>
        </w:rPr>
        <w:t xml:space="preserve">3.2 EDT / WBS</w:t>
      </w:r>
    </w:p>
    <w:p>
      <w:pPr>
        <w:spacing w:after="120" w:line="276"/>
      </w:pPr>
      <w:r>
        <w:rPr>
          <w:rFonts w:ascii="Calibri" w:cs="Calibri" w:eastAsia="Calibri" w:hAnsi="Calibri"/>
          <w:sz w:val="22"/>
          <w:szCs w:val="22"/>
        </w:rPr>
        <w:t xml:space="preserve">La EDT del TP tenía infraestructura, gobernanza, capacitación, migración, seguridad y despliegue, pero no un paquete para construir el software. En la Fase 0 agregamos el paquete </w:t>
      </w:r>
      <w:r>
        <w:rPr>
          <w:rFonts w:ascii="Calibri" w:cs="Calibri" w:eastAsia="Calibri" w:hAnsi="Calibri"/>
          <w:b/>
          <w:bCs/>
          <w:sz w:val="22"/>
          <w:szCs w:val="22"/>
        </w:rPr>
        <w:t xml:space="preserve">1.7 Desarrollo/configuración</w:t>
      </w:r>
      <w:r>
        <w:rPr>
          <w:rFonts w:ascii="Calibri" w:cs="Calibri" w:eastAsia="Calibri" w:hAnsi="Calibri"/>
          <w:sz w:val="22"/>
          <w:szCs w:val="22"/>
        </w:rPr>
        <w:t xml:space="preserve">, que no se descompone en la EDT sino en el Product Backlog. Ese es justamente el punto de unión entre lo predictivo (EDT) y lo adaptativo (backlog). Quedó registrado en CR-00.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326"/>
      </w:tblGrid>
      <w:tr>
        <w:trPr>
          <w:tblHeader/>
        </w:trPr>
        <w:tc>
          <w:tcPr>
            <w:tcW w:type="dxa" w:w="3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Paquete de la EDT</w:t>
            </w:r>
          </w:p>
        </w:tc>
        <w:tc>
          <w:tcPr>
            <w:tcW w:type="dxa" w:w="24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Responsable</w:t>
            </w:r>
          </w:p>
        </w:tc>
        <w:tc>
          <w:tcPr>
            <w:tcW w:type="dxa" w:w="33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En el prototipo</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1.1 Infraestructura (servidores, ambientes)</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Infraestructura</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Docker Compose + .env (F0-07)</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1.2 Gobernanza (roles, aprobación)</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Gerente</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Roles del sistema, RACI, puertas</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1.3 Capacitación</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Capacitación / PO</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Manual de usuario (S8-03)</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1.4 Migración</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Equipo de migración</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Datos ficticios y respaldo/restauración (S7-04, S8-02)</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1.5 Seguridad</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Seguridad</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Autenticación, permisos y auditoría (S2)</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1.6 Despliegue (piloto, dependencias)</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Equipo técnico</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Versión v1.0.0 instalable (S8-04)</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1.7 Desarrollo/configuración (nuevo)</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PO + equipo</w:t>
            </w:r>
          </w:p>
        </w:tc>
        <w:tc>
          <w:tcPr>
            <w:tcW w:type="dxa" w:w="3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Épicas E1 a E8, Sprints 1 a 8</w:t>
            </w:r>
          </w:p>
        </w:tc>
      </w:tr>
    </w:tbl>
    <w:p>
      <w:pPr>
        <w:spacing w:after="100"/>
      </w:pPr>
    </w:p>
    <w:p>
      <w:pPr>
        <w:keepNext/>
        <w:spacing w:after="120" w:before="240"/>
      </w:pPr>
      <w:r>
        <w:rPr>
          <w:rFonts w:ascii="Calibri" w:cs="Calibri" w:eastAsia="Calibri" w:hAnsi="Calibri"/>
          <w:b/>
          <w:bCs/>
          <w:sz w:val="24"/>
          <w:szCs w:val="24"/>
        </w:rPr>
        <w:t xml:space="preserve">3.3 Roadmap, releases y sprints</w:t>
      </w:r>
    </w:p>
    <w:p>
      <w:pPr>
        <w:spacing w:after="120" w:line="276"/>
      </w:pPr>
      <w:r>
        <w:rPr>
          <w:rFonts w:ascii="Calibri" w:cs="Calibri" w:eastAsia="Calibri" w:hAnsi="Calibri"/>
          <w:sz w:val="22"/>
          <w:szCs w:val="22"/>
        </w:rPr>
        <w:t xml:space="preserve">El roadmap institucional tiene seis etapas: preparación, infraestructura y seguridad, desarrollo, migración y piloto, capacitación y despliegue gradual. Dentro del desarrollo, el TP original tenía 4 releases y las instrucciones del prototipo una Fase 0 y 8 sprints. Los relacionamos así (tarjeta F0-02):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126"/>
        <w:gridCol w:w="1300"/>
        <w:gridCol w:w="1000"/>
      </w:tblGrid>
      <w:tr>
        <w:trPr>
          <w:tblHeader/>
        </w:trPr>
        <w:tc>
          <w:tcPr>
            <w:tcW w:type="dxa" w:w="26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Release</w:t>
            </w:r>
          </w:p>
        </w:tc>
        <w:tc>
          <w:tcPr>
            <w:tcW w:type="dxa" w:w="4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Contenido</w:t>
            </w:r>
          </w:p>
        </w:tc>
        <w:tc>
          <w:tcPr>
            <w:tcW w:type="dxa" w:w="1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Sprints</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Hito</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R1 — Base del sistema</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Estructura, base de datos, usuarios, roles y autenticación</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F0, S1, S2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H3</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R2 — Funciones principales</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Expedientes, documentos, actuaciones e historial</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S3, S4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H4</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R3 — Flujo y control</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Responsables, tareas, estados, pases, notificaciones, dashboard y reportes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S5, S6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H6</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R4 — Calidad y entrega</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Pruebas, seguridad, respaldo, regresión y versión estable</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S7, S8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H8</w:t>
            </w:r>
          </w:p>
        </w:tc>
      </w:tr>
    </w:tbl>
    <w:p>
      <w:pPr>
        <w:spacing w:after="100"/>
      </w:pPr>
    </w:p>
    <w:p>
      <w:pPr>
        <w:spacing w:after="120" w:line="276"/>
      </w:pPr>
      <w:r>
        <w:rPr>
          <w:rFonts w:ascii="Calibri" w:cs="Calibri" w:eastAsia="Calibri" w:hAnsi="Calibri"/>
          <w:sz w:val="22"/>
          <w:szCs w:val="22"/>
        </w:rPr>
        <w:t xml:space="preserve">Usuarios y permisos pasaron de R3 a R1 porque todo lo demás depende de ellos, y los pases de R2 a R3 porque necesitan expedientes ya construidos. Son dependencias Fin → Inicio que se ven también en el backlog: autenticación depende del modelo de datos, todo módulo protegido depende de la autorización, los reportes dependen de los datos de S3 a S5 y el respaldo depende del almacenamiento de documentos.</w:t>
      </w:r>
    </w:p>
    <w:p>
      <w:pPr>
        <w:keepNext/>
        <w:spacing w:after="120" w:before="240"/>
      </w:pPr>
      <w:r>
        <w:rPr>
          <w:rFonts w:ascii="Calibri" w:cs="Calibri" w:eastAsia="Calibri" w:hAnsi="Calibri"/>
          <w:b/>
          <w:bCs/>
          <w:sz w:val="24"/>
          <w:szCs w:val="24"/>
        </w:rPr>
        <w:t xml:space="preserve">3.4 Trazabilidad cruzada</w:t>
      </w:r>
    </w:p>
    <w:p>
      <w:pPr>
        <w:spacing w:after="120" w:line="276"/>
      </w:pPr>
      <w:r>
        <w:rPr>
          <w:rFonts w:ascii="Calibri" w:cs="Calibri" w:eastAsia="Calibri" w:hAnsi="Calibri"/>
          <w:sz w:val="22"/>
          <w:szCs w:val="22"/>
        </w:rPr>
        <w:t xml:space="preserve">Cada historia se puede seguir desde el paquete de la EDT hasta la versión desplegada. La matriz completa está en docs/04-gestion/trazabilidad.md; un ejemplo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Eslabón</w:t>
            </w:r>
          </w:p>
        </w:tc>
        <w:tc>
          <w:tcPr>
            <w:tcW w:type="dxa" w:w="73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Ejemplo: enviar un expediente a otra dependencia</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Paquete EDT</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1.7 Desarrollo/configuración</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Épica / historia</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E5 Flujo documental / S5-04 Enviar expediente (5 SP)</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Requisito</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RF-15 (y RF-16 para la recepción)</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Prueba</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PR-15: pruebas de integración de pases (backend) y de la pantalla de pendientes (frontend)</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Configuración</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Rama feature/S5-tareas-seguimiento → PR #12 → CI 38745648399 (115/115 + 34/34)</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Release / despliegue</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R3 → versión v1.0.0 (pendiente de integración y etiqueta)</w:t>
            </w:r>
          </w:p>
        </w:tc>
      </w:tr>
    </w:tbl>
    <w:p>
      <w:pPr>
        <w:spacing w:after="100"/>
      </w:pPr>
    </w:p>
    <w:p>
      <w:pPr>
        <w:keepNext/>
        <w:spacing w:after="160" w:before="360"/>
      </w:pPr>
      <w:r>
        <w:rPr>
          <w:rFonts w:ascii="Calibri" w:cs="Calibri" w:eastAsia="Calibri" w:hAnsi="Calibri"/>
          <w:b/>
          <w:bCs/>
          <w:sz w:val="32"/>
          <w:szCs w:val="32"/>
        </w:rPr>
        <w:t xml:space="preserve">4. ESTIMACIÓN Y CALENDARIZACIÓN (UNIDAD 4)</w:t>
      </w:r>
    </w:p>
    <w:p>
      <w:pPr>
        <w:keepNext/>
        <w:spacing w:after="120" w:before="240"/>
      </w:pPr>
      <w:r>
        <w:rPr>
          <w:rFonts w:ascii="Calibri" w:cs="Calibri" w:eastAsia="Calibri" w:hAnsi="Calibri"/>
          <w:b/>
          <w:bCs/>
          <w:sz w:val="24"/>
          <w:szCs w:val="24"/>
        </w:rPr>
        <w:t xml:space="preserve">4.1 Estimación macro (proyecto institucional)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Elemento</w:t>
            </w:r>
          </w:p>
        </w:tc>
        <w:tc>
          <w:tcPr>
            <w:tcW w:type="dxa" w:w="64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Estimación inicial y supuesto</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Duración</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6 meses. Las fases del cronograma suman 32 semanas, así que algunas tienen que solaparse (por ejemplo seguridad con infraestructura)</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Equipo base</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6 personas (estimación del TP), más especialistas a demanda</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Presupuesto</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 definir según los recursos de la institución; se controlaría con horas reales vs. estimadas</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Releases / sprints</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releases, sprints de 2 semanas</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Supuesto principal</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La infraestructura está disponible y las dependencias participan en las validaciones</w:t>
            </w:r>
          </w:p>
        </w:tc>
      </w:tr>
      <w:tr>
        <w:trPr>
          <w:cantSplit/>
        </w:trPr>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Valida</w:t>
            </w:r>
          </w:p>
        </w:tc>
        <w:tc>
          <w:tcPr>
            <w:tcW w:type="dxa" w:w="6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Gerente de Proyecto, con el patrocinador y los responsables técnicos</w:t>
            </w:r>
          </w:p>
        </w:tc>
      </w:tr>
    </w:tbl>
    <w:p>
      <w:pPr>
        <w:spacing w:after="100"/>
      </w:pPr>
    </w:p>
    <w:p>
      <w:pPr>
        <w:spacing w:after="120" w:line="276"/>
      </w:pPr>
      <w:r>
        <w:rPr>
          <w:rFonts w:ascii="Calibri" w:cs="Calibri" w:eastAsia="Calibri" w:hAnsi="Calibri"/>
          <w:sz w:val="22"/>
          <w:szCs w:val="22"/>
        </w:rPr>
        <w:t xml:space="preserve">El tamaño funcional con Puntos de Función quedó </w:t>
      </w:r>
      <w:r>
        <w:rPr>
          <w:rFonts w:ascii="Calibri" w:cs="Calibri" w:eastAsia="Calibri" w:hAnsi="Calibri"/>
          <w:b/>
          <w:bCs/>
          <w:sz w:val="22"/>
          <w:szCs w:val="22"/>
        </w:rPr>
        <w:t xml:space="preserve">pendiente</w:t>
      </w:r>
      <w:r>
        <w:rPr>
          <w:rFonts w:ascii="Calibri" w:cs="Calibri" w:eastAsia="Calibri" w:hAnsi="Calibri"/>
          <w:sz w:val="22"/>
          <w:szCs w:val="22"/>
        </w:rPr>
        <w:t xml:space="preserve"> (deuda DT-03): preferimos no inventar cantidades antes de tener el inventario real. Ahora que el modelo de datos existe se podría contar; lo dejamos como lección en la sección 9.</w:t>
      </w:r>
    </w:p>
    <w:p>
      <w:pPr>
        <w:keepNext/>
        <w:spacing w:after="120" w:before="240"/>
      </w:pPr>
      <w:r>
        <w:rPr>
          <w:rFonts w:ascii="Calibri" w:cs="Calibri" w:eastAsia="Calibri" w:hAnsi="Calibri"/>
          <w:b/>
          <w:bCs/>
          <w:sz w:val="24"/>
          <w:szCs w:val="24"/>
        </w:rPr>
        <w:t xml:space="preserve">4.2 Estimación relativa y velocidad</w:t>
      </w:r>
    </w:p>
    <w:p>
      <w:pPr>
        <w:spacing w:after="120" w:line="276"/>
      </w:pPr>
      <w:r>
        <w:rPr>
          <w:rFonts w:ascii="Calibri" w:cs="Calibri" w:eastAsia="Calibri" w:hAnsi="Calibri"/>
          <w:sz w:val="22"/>
          <w:szCs w:val="22"/>
        </w:rPr>
        <w:t xml:space="preserve">Las historias se estimaron en Story Points (escala 1, 2, 3, 5, 8, 13). El backlog del TP tenía 80 SP; al unificarlo con las funciones del prototipo (CR-00) quedó en </w:t>
      </w:r>
      <w:r>
        <w:rPr>
          <w:rFonts w:ascii="Calibri" w:cs="Calibri" w:eastAsia="Calibri" w:hAnsi="Calibri"/>
          <w:b/>
          <w:bCs/>
          <w:sz w:val="22"/>
          <w:szCs w:val="22"/>
        </w:rPr>
        <w:t xml:space="preserve">97 SP</w:t>
      </w:r>
      <w:r>
        <w:rPr>
          <w:rFonts w:ascii="Calibri" w:cs="Calibri" w:eastAsia="Calibri" w:hAnsi="Calibri"/>
          <w:sz w:val="22"/>
          <w:szCs w:val="22"/>
        </w:rPr>
        <w:t xml:space="preserve"> (se sumaron tareas, dashboard, exportación y respaldo; se sacaron las historias institucionales de despliegue que no aplican a un prototipo). La velocidad real fue: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900"/>
        <w:gridCol w:w="2026"/>
      </w:tblGrid>
      <w:tr>
        <w:trPr>
          <w:tblHeader/>
        </w:trPr>
        <w:tc>
          <w:tcPr>
            <w:tcW w:type="dxa" w:w="1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Sprint</w:t>
            </w:r>
          </w:p>
        </w:tc>
        <w:tc>
          <w:tcPr>
            <w:tcW w:type="dxa" w:w="1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Comprometido</w:t>
            </w:r>
          </w:p>
        </w:tc>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Terminado</w:t>
            </w:r>
          </w:p>
        </w:tc>
        <w:tc>
          <w:tcPr>
            <w:tcW w:type="dxa" w:w="1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Promedio últimos 3</w:t>
            </w:r>
          </w:p>
        </w:tc>
        <w:tc>
          <w:tcPr>
            <w:tcW w:type="dxa" w:w="20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Pronóstico</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S1</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 SP</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 SP</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3,0</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S2</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12 SP</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12 SP</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7,5</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S3</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16 SP</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16 SP (con corrección)</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10,3</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66 / 10,3 = 6,4 sprints</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S4</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11 SP</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11 SP</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13,0</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55 / 13 = 4,2 sprints</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S5</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21 SP (29 antes de CR-03)</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21 SP</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16,0</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34 / 16 = 2,1 → 3 sprints (alerta)</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S6</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21 SP</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21 SP</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17,7</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13 / 17,7 = 1 sprint</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S7</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13 SP</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13 SP</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18,3</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0 SP restantes</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S8</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Tareas técnicas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En curso</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w:t>
            </w:r>
          </w:p>
        </w:tc>
        <w:tc>
          <w:tcPr>
            <w:tcW w:type="dxa" w:w="20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controla por tareas, no por SP</w:t>
            </w:r>
          </w:p>
        </w:tc>
      </w:tr>
    </w:tbl>
    <w:p>
      <w:pPr>
        <w:spacing w:after="100"/>
      </w:pPr>
    </w:p>
    <w:p>
      <w:pPr>
        <w:spacing w:after="120" w:line="276"/>
      </w:pPr>
      <w:r>
        <w:rPr>
          <w:rFonts w:ascii="Calibri" w:cs="Calibri" w:eastAsia="Calibri" w:hAnsi="Calibri"/>
          <w:b/>
          <w:bCs/>
          <w:sz w:val="22"/>
          <w:szCs w:val="22"/>
        </w:rPr>
        <w:t xml:space="preserve">Regla híbrida:</w:t>
      </w:r>
      <w:r>
        <w:rPr>
          <w:rFonts w:ascii="Calibri" w:cs="Calibri" w:eastAsia="Calibri" w:hAnsi="Calibri"/>
          <w:sz w:val="22"/>
          <w:szCs w:val="22"/>
        </w:rPr>
        <w:t xml:space="preserve"> la velocidad actualiza el pronóstico, pero no cambia la línea base en silencio. Cuando el 15/10 el pronóstico dio 3 sprints contra 2 disponibles, no recortamos por nuestra cuenta: abrimos </w:t>
      </w:r>
      <w:r>
        <w:rPr>
          <w:rFonts w:ascii="Calibri" w:cs="Calibri" w:eastAsia="Calibri" w:hAnsi="Calibri"/>
          <w:b/>
          <w:bCs/>
          <w:sz w:val="22"/>
          <w:szCs w:val="22"/>
        </w:rPr>
        <w:t xml:space="preserve">CR-04</w:t>
      </w:r>
      <w:r>
        <w:rPr>
          <w:rFonts w:ascii="Calibri" w:cs="Calibri" w:eastAsia="Calibri" w:hAnsi="Calibri"/>
          <w:sz w:val="22"/>
          <w:szCs w:val="22"/>
        </w:rPr>
        <w:t xml:space="preserve">, que dejó decidido de antemano qué se recortaba (la exportación, 3 SP) si el Sprint 6 se atrasaba. El sprint terminó completo y el recorte no hizo falta, pero la decisión quedó registrada.</w:t>
      </w:r>
    </w:p>
    <w:p>
      <w:pPr>
        <w:spacing w:after="120" w:line="252"/>
      </w:pPr>
      <w:r>
        <w:rPr>
          <w:rFonts w:ascii="Calibri" w:cs="Calibri" w:eastAsia="Calibri" w:hAnsi="Calibri"/>
          <w:i/>
          <w:iCs/>
          <w:sz w:val="19"/>
          <w:szCs w:val="19"/>
        </w:rPr>
        <w:t xml:space="preserve">Limitación: en el prototipo los sprints duraron horas o un día, con ayuda de IA, y no las 2 semanas del plan institucional. La velocidad sirve para comparar los sprints entre sí, no para estimar el calendario real de un equipo humano.</w:t>
      </w:r>
    </w:p>
    <w:p>
      <w:pPr>
        <w:keepNext/>
        <w:spacing w:after="120" w:before="240"/>
      </w:pPr>
      <w:r>
        <w:rPr>
          <w:rFonts w:ascii="Calibri" w:cs="Calibri" w:eastAsia="Calibri" w:hAnsi="Calibri"/>
          <w:b/>
          <w:bCs/>
          <w:sz w:val="24"/>
          <w:szCs w:val="24"/>
        </w:rPr>
        <w:t xml:space="preserve">4.3 Cronograma maestro, hitos y camino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3226"/>
        <w:gridCol w:w="1700"/>
      </w:tblGrid>
      <w:tr>
        <w:trPr>
          <w:tblHeader/>
        </w:trPr>
        <w:tc>
          <w:tcPr>
            <w:tcW w:type="dxa" w:w="2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Fase</w:t>
            </w:r>
          </w:p>
        </w:tc>
        <w:tc>
          <w:tcPr>
            <w:tcW w:type="dxa" w:w="14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Duración</w:t>
            </w:r>
          </w:p>
        </w:tc>
        <w:tc>
          <w:tcPr>
            <w:tcW w:type="dxa" w:w="32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Resultado</w:t>
            </w:r>
          </w:p>
        </w:tc>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Hito</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Planificación</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Plan aprobado</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H1</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Infraestructura</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Ambientes disponibles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H2</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Seguridad inicial</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Controles configurados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Release 1</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Funciones básicas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H3</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Release 2</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Flujo documental</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H4</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Migración y piloto</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Piloto validado</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H5</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Release 3</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Administración y auditoría</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H6</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Capacitación</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Usuarios capacitados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H7</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Release 4</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Preparación del despliegue</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H8</w:t>
            </w:r>
          </w:p>
        </w:tc>
      </w:tr>
      <w:tr>
        <w:trPr>
          <w:cantSplit/>
        </w:trPr>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Despliegue gradual</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semanas</w:t>
            </w:r>
          </w:p>
        </w:tc>
        <w:tc>
          <w:tcPr>
            <w:tcW w:type="dxa" w:w="3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Sistema implementado</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H9</w:t>
            </w:r>
          </w:p>
        </w:tc>
      </w:tr>
    </w:tbl>
    <w:p>
      <w:pPr>
        <w:spacing w:after="100"/>
      </w:pPr>
    </w:p>
    <w:p>
      <w:pPr>
        <w:spacing w:after="140" w:before="60"/>
        <w:jc w:val="center"/>
      </w:pPr>
      <w:r>
        <w:rPr>
          <w:rFonts w:ascii="Calibri" w:cs="Calibri" w:eastAsia="Calibri" w:hAnsi="Calibri"/>
          <w:b/>
          <w:bCs/>
          <w:sz w:val="21"/>
          <w:szCs w:val="21"/>
        </w:rPr>
        <w:t xml:space="preserve">Planificación → Infraestructura → Releases → Migración → Piloto → Capacitación → Despliegue</w:t>
      </w:r>
    </w:p>
    <w:p>
      <w:pPr>
        <w:spacing w:after="120" w:line="276"/>
      </w:pPr>
      <w:r>
        <w:rPr>
          <w:rFonts w:ascii="Calibri" w:cs="Calibri" w:eastAsia="Calibri" w:hAnsi="Calibri"/>
          <w:sz w:val="22"/>
          <w:szCs w:val="22"/>
        </w:rPr>
        <w:t xml:space="preserve">Ese es el camino crítico: cualquier atraso en infraestructura o en el piloto corre la fecha final, en cambio la capacitación de las primeras dependencias puede ir en paralelo con el Release 4. </w:t>
      </w:r>
      <w:r>
        <w:rPr>
          <w:rFonts w:ascii="Calibri" w:cs="Calibri" w:eastAsia="Calibri" w:hAnsi="Calibri"/>
          <w:b/>
          <w:bCs/>
          <w:sz w:val="22"/>
          <w:szCs w:val="22"/>
        </w:rPr>
        <w:t xml:space="preserve">Calendario real del prototipo:</w:t>
      </w:r>
      <w:r>
        <w:rPr>
          <w:rFonts w:ascii="Calibri" w:cs="Calibri" w:eastAsia="Calibri" w:hAnsi="Calibri"/>
          <w:sz w:val="22"/>
          <w:szCs w:val="22"/>
        </w:rPr>
        <w:t xml:space="preserve"> Fase 0 el 13 y 14/10 (G1 el 14/10), Sprints 1 y 2 el 14/10, Sprints 3 a 5 entre el 14 y el 15/10, Sprints 6 y 7 el 16/10, CR-05 el 16/10 y Sprint 8 desde el 19/10.</w:t>
      </w:r>
    </w:p>
    <w:p>
      <w:pPr>
        <w:keepNext/>
        <w:spacing w:after="160" w:before="360"/>
      </w:pPr>
      <w:r>
        <w:rPr>
          <w:rFonts w:ascii="Calibri" w:cs="Calibri" w:eastAsia="Calibri" w:hAnsi="Calibri"/>
          <w:b/>
          <w:bCs/>
          <w:sz w:val="32"/>
          <w:szCs w:val="32"/>
        </w:rPr>
        <w:t xml:space="preserve">5. PERSONAS, EQUIPO Y COMUNICACIÓN (UNIDAD 5)</w:t>
      </w:r>
    </w:p>
    <w:p>
      <w:pPr>
        <w:spacing w:after="120" w:line="276"/>
      </w:pPr>
      <w:r>
        <w:rPr>
          <w:rFonts w:ascii="Calibri" w:cs="Calibri" w:eastAsia="Calibri" w:hAnsi="Calibri"/>
          <w:sz w:val="22"/>
          <w:szCs w:val="22"/>
        </w:rPr>
        <w:t xml:space="preserve">Para el proyecto institucional proponemos una </w:t>
      </w:r>
      <w:r>
        <w:rPr>
          <w:rFonts w:ascii="Calibri" w:cs="Calibri" w:eastAsia="Calibri" w:hAnsi="Calibri"/>
          <w:b/>
          <w:bCs/>
          <w:sz w:val="22"/>
          <w:szCs w:val="22"/>
        </w:rPr>
        <w:t xml:space="preserve">estructura matricial</w:t>
      </w:r>
      <w:r>
        <w:rPr>
          <w:rFonts w:ascii="Calibri" w:cs="Calibri" w:eastAsia="Calibri" w:hAnsi="Calibri"/>
          <w:sz w:val="22"/>
          <w:szCs w:val="22"/>
        </w:rPr>
        <w:t xml:space="preserve">: las personas siguen dependiendo de sus áreas (informática, jurídica, mesa de entradas) y el Gerente de Proyecto coordina su tiempo en el proyecto. Es lo que pasa en una institución pública, donde no se arma un equipo nuevo desde cero.</w:t>
      </w:r>
    </w:p>
    <w:p>
      <w:pPr>
        <w:keepNext/>
        <w:spacing w:after="120" w:before="240"/>
      </w:pPr>
      <w:r>
        <w:rPr>
          <w:rFonts w:ascii="Calibri" w:cs="Calibri" w:eastAsia="Calibri" w:hAnsi="Calibri"/>
          <w:b/>
          <w:bCs/>
          <w:sz w:val="24"/>
          <w:szCs w:val="24"/>
        </w:rPr>
        <w:t xml:space="preserve">5.1 Matriz RACI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000"/>
        <w:gridCol w:w="1000"/>
        <w:gridCol w:w="900"/>
        <w:gridCol w:w="1100"/>
        <w:gridCol w:w="900"/>
        <w:gridCol w:w="1000"/>
        <w:gridCol w:w="1000"/>
      </w:tblGrid>
      <w:tr>
        <w:trPr>
          <w:tblHeader/>
        </w:trPr>
        <w:tc>
          <w:tcPr>
            <w:tcW w:type="dxa" w:w="2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Actividad</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Patroc.</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Gerente</w:t>
            </w:r>
          </w:p>
        </w:tc>
        <w:tc>
          <w:tcPr>
            <w:tcW w:type="dxa" w:w="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PO</w:t>
            </w:r>
          </w:p>
        </w:tc>
        <w:tc>
          <w:tcPr>
            <w:tcW w:type="dxa" w:w="11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Desarr.</w:t>
            </w:r>
          </w:p>
        </w:tc>
        <w:tc>
          <w:tcPr>
            <w:tcW w:type="dxa" w:w="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QA</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Infra.</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Refer.</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Planificación</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Infraestructura</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Desarrollo</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Pruebas</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Migración</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Capacitación</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Despliegue</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Control de cambios</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Gestión de riesgos</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CI y versionado</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r>
      <w:tr>
        <w:trPr>
          <w:cantSplit/>
        </w:trPr>
        <w:tc>
          <w:tcPr>
            <w:tcW w:type="dxa" w:w="2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Bitácora de IA</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w:t>
            </w:r>
          </w:p>
        </w:tc>
      </w:tr>
    </w:tbl>
    <w:p>
      <w:pPr>
        <w:spacing w:after="100"/>
      </w:pPr>
    </w:p>
    <w:p>
      <w:pPr>
        <w:spacing w:after="120" w:line="276"/>
      </w:pPr>
      <w:r>
        <w:rPr>
          <w:rFonts w:ascii="Calibri" w:cs="Calibri" w:eastAsia="Calibri" w:hAnsi="Calibri"/>
          <w:sz w:val="22"/>
          <w:szCs w:val="22"/>
        </w:rPr>
        <w:t xml:space="preserve">R = ejecuta, A = aprueba y rinde cuentas, C = consultado, I = informado. Roles ágiles: el </w:t>
      </w:r>
      <w:r>
        <w:rPr>
          <w:rFonts w:ascii="Calibri" w:cs="Calibri" w:eastAsia="Calibri" w:hAnsi="Calibri"/>
          <w:b/>
          <w:bCs/>
          <w:sz w:val="22"/>
          <w:szCs w:val="22"/>
        </w:rPr>
        <w:t xml:space="preserve">PO</w:t>
      </w:r>
      <w:r>
        <w:rPr>
          <w:rFonts w:ascii="Calibri" w:cs="Calibri" w:eastAsia="Calibri" w:hAnsi="Calibri"/>
          <w:sz w:val="22"/>
          <w:szCs w:val="22"/>
        </w:rPr>
        <w:t xml:space="preserve"> mantiene y prioriza el backlog y acepta las historias; el </w:t>
      </w:r>
      <w:r>
        <w:rPr>
          <w:rFonts w:ascii="Calibri" w:cs="Calibri" w:eastAsia="Calibri" w:hAnsi="Calibri"/>
          <w:b/>
          <w:bCs/>
          <w:sz w:val="22"/>
          <w:szCs w:val="22"/>
        </w:rPr>
        <w:t xml:space="preserve">equipo</w:t>
      </w:r>
      <w:r>
        <w:rPr>
          <w:rFonts w:ascii="Calibri" w:cs="Calibri" w:eastAsia="Calibri" w:hAnsi="Calibri"/>
          <w:sz w:val="22"/>
          <w:szCs w:val="22"/>
        </w:rPr>
        <w:t xml:space="preserve"> analiza, programa e integra; </w:t>
      </w:r>
      <w:r>
        <w:rPr>
          <w:rFonts w:ascii="Calibri" w:cs="Calibri" w:eastAsia="Calibri" w:hAnsi="Calibri"/>
          <w:b/>
          <w:bCs/>
          <w:sz w:val="22"/>
          <w:szCs w:val="22"/>
        </w:rPr>
        <w:t xml:space="preserve">QA</w:t>
      </w:r>
      <w:r>
        <w:rPr>
          <w:rFonts w:ascii="Calibri" w:cs="Calibri" w:eastAsia="Calibri" w:hAnsi="Calibri"/>
          <w:sz w:val="22"/>
          <w:szCs w:val="22"/>
        </w:rPr>
        <w:t xml:space="preserve"> valida con la checklist de la Definition of Done. Especialistas: seguridad, infraestructura, migración y normativa. Referentes: una persona por dependencia que participa en el piloto.</w:t>
      </w:r>
    </w:p>
    <w:p>
      <w:pPr>
        <w:spacing w:after="120" w:line="276"/>
      </w:pPr>
      <w:r>
        <w:rPr>
          <w:rFonts w:ascii="Calibri" w:cs="Calibri" w:eastAsia="Calibri" w:hAnsi="Calibri"/>
          <w:b/>
          <w:bCs/>
          <w:sz w:val="22"/>
          <w:szCs w:val="22"/>
        </w:rPr>
        <w:t xml:space="preserve">En el TP académico</w:t>
      </w:r>
      <w:r>
        <w:rPr>
          <w:rFonts w:ascii="Calibri" w:cs="Calibri" w:eastAsia="Calibri" w:hAnsi="Calibri"/>
          <w:sz w:val="22"/>
          <w:szCs w:val="22"/>
        </w:rPr>
        <w:t xml:space="preserve"> el trabajo lo hizo una sola persona (Carlos Velázquez) que asumió los roles de Gerente, PO, desarrollo y QA, con el docente como comité simulado. Para no mezclar decisiones, cada rol deja su evidencia por separado: el PO aprueba en los CR, QA mueve las tarjetas recién con la CI en verde y el Gerente registra las decisiones en el tablero de métricas.</w:t>
      </w:r>
    </w:p>
    <w:p>
      <w:pPr>
        <w:keepNext/>
        <w:spacing w:after="120" w:before="240"/>
      </w:pPr>
      <w:r>
        <w:rPr>
          <w:rFonts w:ascii="Calibri" w:cs="Calibri" w:eastAsia="Calibri" w:hAnsi="Calibri"/>
          <w:b/>
          <w:bCs/>
          <w:sz w:val="24"/>
          <w:szCs w:val="24"/>
        </w:rPr>
        <w:t xml:space="preserve">5.2 Comunicación y capacitación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500"/>
        <w:gridCol w:w="3626"/>
      </w:tblGrid>
      <w:tr>
        <w:trPr>
          <w:tblHeader/>
        </w:trPr>
        <w:tc>
          <w:tcPr>
            <w:tcW w:type="dxa" w:w="1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Nivel</w:t>
            </w:r>
          </w:p>
        </w:tc>
        <w:tc>
          <w:tcPr>
            <w:tcW w:type="dxa" w:w="24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Información</w:t>
            </w:r>
          </w:p>
        </w:tc>
        <w:tc>
          <w:tcPr>
            <w:tcW w:type="dxa" w:w="1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Frecuencia</w:t>
            </w:r>
          </w:p>
        </w:tc>
        <w:tc>
          <w:tcPr>
            <w:tcW w:type="dxa" w:w="36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Canal / evidencia</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Ejecutiva</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Hitos, presupuesto, riesgos críticos, decisiones</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Mensual</w:t>
            </w:r>
          </w:p>
        </w:tc>
        <w:tc>
          <w:tcPr>
            <w:tcW w:type="dxa" w:w="36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Informe de estado y tablero de métricas</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Operativa</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Avance, dependencias, bloqueos, cambios</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Semanal</w:t>
            </w:r>
          </w:p>
        </w:tc>
        <w:tc>
          <w:tcPr>
            <w:tcW w:type="dxa" w:w="36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Comentarios en Trello, registro de cambios</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Equipo</w:t>
            </w:r>
          </w:p>
        </w:tc>
        <w:tc>
          <w:tcPr>
            <w:tcW w:type="dxa" w:w="2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Trabajo del sprint, problemas, resultados</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Cada sprint</w:t>
            </w:r>
          </w:p>
        </w:tc>
        <w:tc>
          <w:tcPr>
            <w:tcW w:type="dxa" w:w="36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Trello, pull requests, documento de cada sprint</w:t>
            </w:r>
          </w:p>
        </w:tc>
      </w:tr>
    </w:tbl>
    <w:p>
      <w:pPr>
        <w:spacing w:after="100"/>
      </w:pPr>
    </w:p>
    <w:p>
      <w:pPr>
        <w:spacing w:after="120" w:line="276"/>
      </w:pPr>
      <w:r>
        <w:rPr>
          <w:rFonts w:ascii="Calibri" w:cs="Calibri" w:eastAsia="Calibri" w:hAnsi="Calibri"/>
          <w:b/>
          <w:bCs/>
          <w:sz w:val="22"/>
          <w:szCs w:val="22"/>
        </w:rPr>
        <w:t xml:space="preserve">Capacitación:</w:t>
      </w:r>
      <w:r>
        <w:rPr>
          <w:rFonts w:ascii="Calibri" w:cs="Calibri" w:eastAsia="Calibri" w:hAnsi="Calibri"/>
          <w:sz w:val="22"/>
          <w:szCs w:val="22"/>
        </w:rPr>
        <w:t xml:space="preserve"> antes del piloto a usuarios seleccionados, acompañamiento durante el piloto, capacitación por dependencia antes del despliegue y soporte después. En el prototipo se materializa en el </w:t>
      </w:r>
      <w:r>
        <w:rPr>
          <w:rFonts w:ascii="Calibri" w:cs="Calibri" w:eastAsia="Calibri" w:hAnsi="Calibri"/>
          <w:b/>
          <w:bCs/>
          <w:sz w:val="22"/>
          <w:szCs w:val="22"/>
        </w:rPr>
        <w:t xml:space="preserve">manual de usuario por rol</w:t>
      </w:r>
      <w:r>
        <w:rPr>
          <w:rFonts w:ascii="Calibri" w:cs="Calibri" w:eastAsia="Calibri" w:hAnsi="Calibri"/>
          <w:sz w:val="22"/>
          <w:szCs w:val="22"/>
        </w:rPr>
        <w:t xml:space="preserve"> (docs/manual-usuario.md) y en los datos de demostración, que permiten practicar con 16 expedientes en todos los estados.</w:t>
      </w:r>
    </w:p>
    <w:p>
      <w:pPr>
        <w:keepNext/>
        <w:spacing w:after="120" w:before="240"/>
      </w:pPr>
      <w:r>
        <w:rPr>
          <w:rFonts w:ascii="Calibri" w:cs="Calibri" w:eastAsia="Calibri" w:hAnsi="Calibri"/>
          <w:b/>
          <w:bCs/>
          <w:sz w:val="24"/>
          <w:szCs w:val="24"/>
        </w:rPr>
        <w:t xml:space="preserve">5.3 Simulación de conflicto</w:t>
      </w:r>
    </w:p>
    <w:p>
      <w:pPr>
        <w:spacing w:after="120" w:line="276"/>
      </w:pPr>
      <w:r>
        <w:rPr>
          <w:rFonts w:ascii="Calibri" w:cs="Calibri" w:eastAsia="Calibri" w:hAnsi="Calibri"/>
          <w:b/>
          <w:bCs/>
          <w:sz w:val="22"/>
          <w:szCs w:val="22"/>
        </w:rPr>
        <w:t xml:space="preserve">Situación (simulada):</w:t>
      </w:r>
      <w:r>
        <w:rPr>
          <w:rFonts w:ascii="Calibri" w:cs="Calibri" w:eastAsia="Calibri" w:hAnsi="Calibri"/>
          <w:sz w:val="22"/>
          <w:szCs w:val="22"/>
        </w:rPr>
        <w:t xml:space="preserve"> en el piloto aparece un nuevo control documental obligatorio (cumplimiento), que hace más largo el trámite para los funcionarios (experiencia de usuario) y amenaza la fecha del release (plazo). </w:t>
      </w:r>
      <w:r>
        <w:rPr>
          <w:rFonts w:ascii="Calibri" w:cs="Calibri" w:eastAsia="Calibri" w:hAnsi="Calibri"/>
          <w:b/>
          <w:bCs/>
          <w:sz w:val="22"/>
          <w:szCs w:val="22"/>
        </w:rPr>
        <w:t xml:space="preserve">Cómo se resolvió:</w:t>
      </w:r>
      <w:r>
        <w:rPr>
          <w:rFonts w:ascii="Calibri" w:cs="Calibri" w:eastAsia="Calibri" w:hAnsi="Calibri"/>
          <w:sz w:val="22"/>
          <w:szCs w:val="22"/>
        </w:rPr>
        <w:t xml:space="preserve"> el Gerente reunió al PO, al especialista de normativa y al referente de Mesa de Entradas. Se acordó que el cumplimiento no se negocia, pero se diseñó el control para que pida lo mínimo (un documento verificado antes de pasar a revisión, no en cada paso). El impacto en el plazo se analizó con el pronóstico de velocidad y, como afecta la fecha, se llevó al Comité por el circuito de CR. Es el mismo caso del evento de cambio (sección 10).</w:t>
      </w:r>
    </w:p>
    <w:p>
      <w:pPr>
        <w:keepNext/>
        <w:spacing w:after="160" w:before="360"/>
      </w:pPr>
      <w:r>
        <w:rPr>
          <w:rFonts w:ascii="Calibri" w:cs="Calibri" w:eastAsia="Calibri" w:hAnsi="Calibri"/>
          <w:b/>
          <w:bCs/>
          <w:sz w:val="32"/>
          <w:szCs w:val="32"/>
        </w:rPr>
        <w:t xml:space="preserve">6. GESTIÓN DE RIESGOS (UNIDAD 6)</w:t>
      </w:r>
    </w:p>
    <w:p>
      <w:pPr>
        <w:spacing w:after="120" w:line="276"/>
      </w:pPr>
      <w:r>
        <w:rPr>
          <w:rFonts w:ascii="Calibri" w:cs="Calibri" w:eastAsia="Calibri" w:hAnsi="Calibri"/>
          <w:sz w:val="22"/>
          <w:szCs w:val="22"/>
        </w:rPr>
        <w:t xml:space="preserve">Cada riesgo se escribe como </w:t>
      </w:r>
      <w:r>
        <w:rPr>
          <w:rFonts w:ascii="Calibri" w:cs="Calibri" w:eastAsia="Calibri" w:hAnsi="Calibri"/>
          <w:b/>
          <w:bCs/>
          <w:sz w:val="22"/>
          <w:szCs w:val="22"/>
        </w:rPr>
        <w:t xml:space="preserve">causa – evento incierto – efecto</w:t>
      </w:r>
      <w:r>
        <w:rPr>
          <w:rFonts w:ascii="Calibri" w:cs="Calibri" w:eastAsia="Calibri" w:hAnsi="Calibri"/>
          <w:sz w:val="22"/>
          <w:szCs w:val="22"/>
        </w:rPr>
        <w:t xml:space="preserve">, con probabilidad (P) e impacto (I) de 1 a 3. Prioridad = P × I: 9 crítica, 6 alta, 3–4 media, 1–2 baja. El registro tiene </w:t>
      </w:r>
      <w:r>
        <w:rPr>
          <w:rFonts w:ascii="Calibri" w:cs="Calibri" w:eastAsia="Calibri" w:hAnsi="Calibri"/>
          <w:b/>
          <w:bCs/>
          <w:sz w:val="22"/>
          <w:szCs w:val="22"/>
        </w:rPr>
        <w:t xml:space="preserve">15 riesgos institucionales</w:t>
      </w:r>
      <w:r>
        <w:rPr>
          <w:rFonts w:ascii="Calibri" w:cs="Calibri" w:eastAsia="Calibri" w:hAnsi="Calibri"/>
          <w:sz w:val="22"/>
          <w:szCs w:val="22"/>
        </w:rPr>
        <w:t xml:space="preserve"> (12 amenazas y 3 oportunidades) y </w:t>
      </w:r>
      <w:r>
        <w:rPr>
          <w:rFonts w:ascii="Calibri" w:cs="Calibri" w:eastAsia="Calibri" w:hAnsi="Calibri"/>
          <w:b/>
          <w:bCs/>
          <w:sz w:val="22"/>
          <w:szCs w:val="22"/>
        </w:rPr>
        <w:t xml:space="preserve">4 operativos del prototipo</w:t>
      </w:r>
      <w:r>
        <w:rPr>
          <w:rFonts w:ascii="Calibri" w:cs="Calibri" w:eastAsia="Calibri" w:hAnsi="Calibri"/>
          <w:sz w:val="22"/>
          <w:szCs w:val="22"/>
        </w:rPr>
        <w:t xml:space="preserve">, con responsable en los dos niveles. Por espacio mostramos una versión reducida; el registro completo, con indicador, residual y secundario, está en docs/04-gestion/riesgos.md.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600"/>
        <w:gridCol w:w="1000"/>
        <w:gridCol w:w="1500"/>
        <w:gridCol w:w="1826"/>
      </w:tblGrid>
      <w:tr>
        <w:trPr>
          <w:tblHeader/>
        </w:trPr>
        <w:tc>
          <w:tcPr>
            <w:tcW w:type="dxa" w:w="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ID</w:t>
            </w:r>
          </w:p>
        </w:tc>
        <w:tc>
          <w:tcPr>
            <w:tcW w:type="dxa" w:w="34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Riesgo (causa – evento – efecto)</w:t>
            </w:r>
          </w:p>
        </w:tc>
        <w:tc>
          <w:tcPr>
            <w:tcW w:type="dxa" w:w="6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P×I</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Prioridad</w:t>
            </w:r>
          </w:p>
        </w:tc>
        <w:tc>
          <w:tcPr>
            <w:tcW w:type="dxa" w:w="1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Responsable</w:t>
            </w:r>
          </w:p>
        </w:tc>
        <w:tc>
          <w:tcPr>
            <w:tcW w:type="dxa" w:w="18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Disparador → respuesta</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R01</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La API de identidad del proveedor llega tarde y retrasa la integración</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3×3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Crítica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Líder técnico</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API no disponible → adaptador simulado (ADR-06) y escalar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R02</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Los usuarios se resisten al sistema y baja la adopción</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PO / referentes</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Baja asistencia → refuerzo y acompañamiento</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R03</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Una nueva exigencia documental cambia flujos y genera retrabajo</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3×3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Crítica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PO / Gerente</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Exigencia formal → control de cambios (CR-01)</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R04</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Los datos existentes tienen errores o formatos incompatibles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Migración</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Errores sobre umbral → migrar por etapas</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R05</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Los ambientes no están listos a tiempo para las pruebas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Infraestructura</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Fecha vencida → ambiente alternativo</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R06</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Una mala configuración de accesos expone documentos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Seguridad</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Hallazgo crítico → bloquear despliegue</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R07</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Falta una persona clave y baja la capacidad del equipo</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Gerente</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Ausencia larga → redistribuir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R08</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El soporte externo responde tarde ante una falla</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Media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Gerente</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SLA incumplido → soporte alternativo</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R09</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Las estimaciones son optimistas y generan atrasos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Gerente</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Desvío → actualizar pronóstico y CR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R10</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Poca cobertura de pruebas deja pasar defectos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QA</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Cobertura &lt; 70 % → más pruebas</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R11</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Una falla en el piloto interrumpe el trabajo de la dependencia</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Infra / QA</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Incidente crítico → rollback y restaurar respaldo</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R12</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La capacitación no alcanza y hay errores de uso</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Media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PO / capacitación</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Baja aprobación → nuevo material</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O01</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El piloto detecta problemas temprano y mejora el producto</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PO / QA</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Feedback relevante → explotar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O02</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Los flujos se reutilizan en otras dependencias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Media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Gerente</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Componentes comunes → estandarizar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O03</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Automatizar pruebas reduce tiempos y errores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Media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QA</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Tarea repetitiva → automatizar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R13</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El alcance del prototipo (97 SP) no se termina antes de la defensa</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3×3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Crítica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Gerente / PO</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Pronóstico &gt; sprints → MoSCoW y CR</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R14</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Docker o PostgreSQL no funcionan en la PC y bloquean el Sprint 1</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Desarrollo</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Contenedor no levanta → PostgreSQL nativo</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R15</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El código o los documentos sugeridos por IA tienen errores no detectados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Alta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Desarrollo / QA</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Defecto de IA → revisión, CI y bitácora</w:t>
            </w:r>
          </w:p>
        </w:tc>
      </w:tr>
      <w:tr>
        <w:trPr>
          <w:cantSpli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R16</w:t>
            </w:r>
          </w:p>
        </w:tc>
        <w:tc>
          <w:tcPr>
            <w:tcW w:type="dxa" w:w="34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El repositorio público expone datos personales o secretos</w:t>
            </w:r>
          </w:p>
        </w:tc>
        <w:tc>
          <w:tcPr>
            <w:tcW w:type="dxa" w:w="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Media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Gerente</w:t>
            </w:r>
          </w:p>
        </w:tc>
        <w:tc>
          <w:tcPr>
            <w:tcW w:type="dxa" w:w="1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Archivo sensible → retirarlo o repo privado</w:t>
            </w:r>
          </w:p>
        </w:tc>
      </w:tr>
    </w:tbl>
    <w:p>
      <w:pPr>
        <w:spacing w:after="100"/>
      </w:pPr>
    </w:p>
    <w:p>
      <w:pPr>
        <w:keepNext/>
        <w:spacing w:after="120" w:before="240"/>
      </w:pPr>
      <w:r>
        <w:rPr>
          <w:rFonts w:ascii="Calibri" w:cs="Calibri" w:eastAsia="Calibri" w:hAnsi="Calibri"/>
          <w:b/>
          <w:bCs/>
          <w:sz w:val="24"/>
          <w:szCs w:val="24"/>
        </w:rPr>
        <w:t xml:space="preserve">6.1 Revisión y escalamiento</w:t>
      </w:r>
    </w:p>
    <w:p>
      <w:pPr>
        <w:spacing w:after="120" w:line="276"/>
      </w:pPr>
      <w:r>
        <w:rPr>
          <w:rFonts w:ascii="Calibri" w:cs="Calibri" w:eastAsia="Calibri" w:hAnsi="Calibri"/>
          <w:sz w:val="22"/>
          <w:szCs w:val="22"/>
        </w:rPr>
        <w:t xml:space="preserve">Los riesgos </w:t>
      </w:r>
      <w:r>
        <w:rPr>
          <w:rFonts w:ascii="Calibri" w:cs="Calibri" w:eastAsia="Calibri" w:hAnsi="Calibri"/>
          <w:b/>
          <w:bCs/>
          <w:sz w:val="22"/>
          <w:szCs w:val="22"/>
        </w:rPr>
        <w:t xml:space="preserve">estratégicos</w:t>
      </w:r>
      <w:r>
        <w:rPr>
          <w:rFonts w:ascii="Calibri" w:cs="Calibri" w:eastAsia="Calibri" w:hAnsi="Calibri"/>
          <w:sz w:val="22"/>
          <w:szCs w:val="22"/>
        </w:rPr>
        <w:t xml:space="preserve"> (R01, R03, R09) se revisan en el comité mensual; los </w:t>
      </w:r>
      <w:r>
        <w:rPr>
          <w:rFonts w:ascii="Calibri" w:cs="Calibri" w:eastAsia="Calibri" w:hAnsi="Calibri"/>
          <w:b/>
          <w:bCs/>
          <w:sz w:val="22"/>
          <w:szCs w:val="22"/>
        </w:rPr>
        <w:t xml:space="preserve">operativos</w:t>
      </w:r>
      <w:r>
        <w:rPr>
          <w:rFonts w:ascii="Calibri" w:cs="Calibri" w:eastAsia="Calibri" w:hAnsi="Calibri"/>
          <w:sz w:val="22"/>
          <w:szCs w:val="22"/>
        </w:rPr>
        <w:t xml:space="preserve">, en cada retrospectiva; durante el piloto, semanalmente. Si un riesgo crítico no baja en dos revisiones se escala al Comité, con el mismo mecanismo de la sección 2.2. Las revisiones quedaron registradas con fecha: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Revisión</w:t>
            </w:r>
          </w:p>
        </w:tc>
        <w:tc>
          <w:tcPr>
            <w:tcW w:type="dxa" w:w="77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Qué pasó y qué se decidió</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13/10 (Fase 0)</w:t>
            </w:r>
          </w:p>
        </w:tc>
        <w:tc>
          <w:tcPr>
            <w:tcW w:type="dxa" w:w="77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agregan R13 a R16. Para R01 se diseña la contingencia como adaptador de identidad (ADR-06).</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15/10 (inicio S4)</w:t>
            </w:r>
          </w:p>
        </w:tc>
        <w:tc>
          <w:tcPr>
            <w:tcW w:type="dxa" w:w="77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R15 se materializó:</w:t>
            </w:r>
            <w:r>
              <w:rPr>
                <w:rFonts w:ascii="Calibri" w:cs="Calibri" w:eastAsia="Calibri" w:hAnsi="Calibri"/>
                <w:sz w:val="19"/>
                <w:szCs w:val="19"/>
              </w:rPr>
              <w:t xml:space="preserve"> el Sprint 3, hecho con IA, se cerró con la CI en rojo. La contingencia funcionó (la CI lo detectó) y la acción fue que ninguna tarjeta pasa a Hecho sin CI en verde. R06: se corrigió una falla de acceso entre dependencias (D-06).</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16/10 (cierre S6)</w:t>
            </w:r>
          </w:p>
        </w:tc>
        <w:tc>
          <w:tcPr>
            <w:tcW w:type="dxa" w:w="77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R13 baja: el pronóstico pasó de 3 contra 2 sprints a 1 contra 1. R15 vuelve a aparecer (pruebas que dependían de la fecha, D-11). Nuevo riesgo: PR acumulados sin integrar.</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16/10 (cierre S7)</w:t>
            </w:r>
          </w:p>
        </w:tc>
        <w:tc>
          <w:tcPr>
            <w:tcW w:type="dxa" w:w="77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R06 baja (permisos probados en las 40 rutas). R11 tiene ahora una contingencia probada: respaldo y restauración verificados en cada CI. R13 se cierra para el alcance en SP.</w:t>
            </w:r>
          </w:p>
        </w:tc>
      </w:tr>
    </w:tbl>
    <w:p>
      <w:pPr>
        <w:spacing w:after="100"/>
      </w:pPr>
    </w:p>
    <w:p>
      <w:pPr>
        <w:keepNext/>
        <w:spacing w:after="160" w:before="360"/>
      </w:pPr>
      <w:r>
        <w:rPr>
          <w:rFonts w:ascii="Calibri" w:cs="Calibri" w:eastAsia="Calibri" w:hAnsi="Calibri"/>
          <w:b/>
          <w:bCs/>
          <w:sz w:val="32"/>
          <w:szCs w:val="32"/>
        </w:rPr>
        <w:t xml:space="preserve">7. CALIDAD (UNIDAD 7)</w:t>
      </w:r>
    </w:p>
    <w:p>
      <w:pPr>
        <w:spacing w:after="120" w:line="276"/>
      </w:pPr>
      <w:r>
        <w:rPr>
          <w:rFonts w:ascii="Calibri" w:cs="Calibri" w:eastAsia="Calibri" w:hAnsi="Calibri"/>
          <w:sz w:val="22"/>
          <w:szCs w:val="22"/>
        </w:rPr>
        <w:t xml:space="preserve">Separamos </w:t>
      </w:r>
      <w:r>
        <w:rPr>
          <w:rFonts w:ascii="Calibri" w:cs="Calibri" w:eastAsia="Calibri" w:hAnsi="Calibri"/>
          <w:b/>
          <w:bCs/>
          <w:sz w:val="22"/>
          <w:szCs w:val="22"/>
        </w:rPr>
        <w:t xml:space="preserve">QA</w:t>
      </w:r>
      <w:r>
        <w:rPr>
          <w:rFonts w:ascii="Calibri" w:cs="Calibri" w:eastAsia="Calibri" w:hAnsi="Calibri"/>
          <w:sz w:val="22"/>
          <w:szCs w:val="22"/>
        </w:rPr>
        <w:t xml:space="preserve"> (el proceso: Definition of Ready/Done, estándares, revisión, CI) de </w:t>
      </w:r>
      <w:r>
        <w:rPr>
          <w:rFonts w:ascii="Calibri" w:cs="Calibri" w:eastAsia="Calibri" w:hAnsi="Calibri"/>
          <w:b/>
          <w:bCs/>
          <w:sz w:val="22"/>
          <w:szCs w:val="22"/>
        </w:rPr>
        <w:t xml:space="preserve">QC</w:t>
      </w:r>
      <w:r>
        <w:rPr>
          <w:rFonts w:ascii="Calibri" w:cs="Calibri" w:eastAsia="Calibri" w:hAnsi="Calibri"/>
          <w:sz w:val="22"/>
          <w:szCs w:val="22"/>
        </w:rPr>
        <w:t xml:space="preserve"> (el producto: pruebas, aceptación del PO, auditoría de la puerta de calidad). Elegimos cinco características de ISO/IEC 25010 por el tipo de sistema: maneja documentos oficiales (seguridad y fiabilidad), su valor depende de que los flujos estén bien (adecuación funcional), lo usan funcionarios no técnicos (usabilidad) y evoluciona por sprints (mantenibilidad). La eficiencia la sumamos con una medición simple.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526"/>
        <w:gridCol w:w="1800"/>
      </w:tblGrid>
      <w:tr>
        <w:trPr>
          <w:tblHeader/>
        </w:trPr>
        <w:tc>
          <w:tcPr>
            <w:tcW w:type="dxa" w:w="2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Característica</w:t>
            </w:r>
          </w:p>
        </w:tc>
        <w:tc>
          <w:tcPr>
            <w:tcW w:type="dxa" w:w="2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Métrica y umbral</w:t>
            </w:r>
          </w:p>
        </w:tc>
        <w:tc>
          <w:tcPr>
            <w:tcW w:type="dxa" w:w="25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Resultado medido</w:t>
            </w:r>
          </w:p>
        </w:tc>
        <w:tc>
          <w:tcPr>
            <w:tcW w:type="dxa" w:w="18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Estado</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Seguridad</w:t>
            </w:r>
          </w:p>
        </w:tc>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Rutas con prueba de permisos: 100 %; auditoría no modificable</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40 rutas × 5 roles + sin sesión; UPDATE/DELETE/TRUNCATE rechazados en 6 tablas</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Cumple</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Adecuación funcional</w:t>
            </w:r>
          </w:p>
        </w:tc>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Criterios de aceptación cumplidos; indicadores = SQL directo</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97 comparaciones del dashboard sin diferencias</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Cumple</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Fiabilidad</w:t>
            </w:r>
          </w:p>
        </w:tc>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Restauración exitosa y verificada</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225 filas y 4 documentos restaurados en una base nueva</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Cumple</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Mantenibilidad</w:t>
            </w:r>
          </w:p>
        </w:tc>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Cobertura ≥ 70 % en negocio y seguridad</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94,01 % de líneas del backend</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Cumple</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Eficiencia</w:t>
            </w:r>
          </w:p>
        </w:tc>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p95 &lt; 1 s con 1000 expedientes</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p95 entre 9 y 32 ms (corridas del Sprint 8)</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Cumple (con limitación)</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Usabilidad</w:t>
            </w:r>
          </w:p>
        </w:tc>
        <w:tc>
          <w:tcPr>
            <w:tcW w:type="dxa" w:w="2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 80 % de tareas sin ayuda, 3 personas</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Guía preparada con 5 tareas</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Pendiente</w:t>
            </w:r>
          </w:p>
        </w:tc>
      </w:tr>
    </w:tbl>
    <w:p>
      <w:pPr>
        <w:spacing w:after="100"/>
      </w:pPr>
    </w:p>
    <w:p>
      <w:pPr>
        <w:keepNext/>
        <w:spacing w:after="120" w:before="240"/>
      </w:pPr>
      <w:r>
        <w:rPr>
          <w:rFonts w:ascii="Calibri" w:cs="Calibri" w:eastAsia="Calibri" w:hAnsi="Calibri"/>
          <w:b/>
          <w:bCs/>
          <w:sz w:val="24"/>
          <w:szCs w:val="24"/>
        </w:rPr>
        <w:t xml:space="preserve">7.1 Definition of Ready, Definition of Done y puertas</w:t>
      </w:r>
    </w:p>
    <w:p>
      <w:pPr>
        <w:spacing w:after="120" w:line="276"/>
      </w:pPr>
      <w:r>
        <w:rPr>
          <w:rFonts w:ascii="Calibri" w:cs="Calibri" w:eastAsia="Calibri" w:hAnsi="Calibri"/>
          <w:b/>
          <w:bCs/>
          <w:sz w:val="22"/>
          <w:szCs w:val="22"/>
        </w:rPr>
        <w:t xml:space="preserve">DoR:</w:t>
      </w:r>
      <w:r>
        <w:rPr>
          <w:rFonts w:ascii="Calibri" w:cs="Calibri" w:eastAsia="Calibri" w:hAnsi="Calibri"/>
          <w:sz w:val="22"/>
          <w:szCs w:val="22"/>
        </w:rPr>
        <w:t xml:space="preserve"> la historia tiene formato </w:t>
      </w:r>
      <w:r>
        <w:rPr>
          <w:rFonts w:ascii="Calibri" w:cs="Calibri" w:eastAsia="Calibri" w:hAnsi="Calibri"/>
          <w:i/>
          <w:iCs/>
          <w:sz w:val="22"/>
          <w:szCs w:val="22"/>
        </w:rPr>
        <w:t xml:space="preserve">Como… quiero… para…</w:t>
      </w:r>
      <w:r>
        <w:rPr>
          <w:rFonts w:ascii="Calibri" w:cs="Calibri" w:eastAsia="Calibri" w:hAnsi="Calibri"/>
          <w:sz w:val="22"/>
          <w:szCs w:val="22"/>
        </w:rPr>
        <w:t xml:space="preserve">, requisito asociado, criterios de aceptación en Trello, estimación en SP y dependencias resueltas. </w:t>
      </w:r>
      <w:r>
        <w:rPr>
          <w:rFonts w:ascii="Calibri" w:cs="Calibri" w:eastAsia="Calibri" w:hAnsi="Calibri"/>
          <w:b/>
          <w:bCs/>
          <w:sz w:val="22"/>
          <w:szCs w:val="22"/>
        </w:rPr>
        <w:t xml:space="preserve">DoD:</w:t>
      </w:r>
      <w:r>
        <w:rPr>
          <w:rFonts w:ascii="Calibri" w:cs="Calibri" w:eastAsia="Calibri" w:hAnsi="Calibri"/>
          <w:sz w:val="22"/>
          <w:szCs w:val="22"/>
        </w:rPr>
        <w:t xml:space="preserve"> cumple los criterios, entró por PR, la </w:t>
      </w:r>
      <w:r>
        <w:rPr>
          <w:rFonts w:ascii="Calibri" w:cs="Calibri" w:eastAsia="Calibri" w:hAnsi="Calibri"/>
          <w:b/>
          <w:bCs/>
          <w:sz w:val="22"/>
          <w:szCs w:val="22"/>
        </w:rPr>
        <w:t xml:space="preserve">CI está en verde</w:t>
      </w:r>
      <w:r>
        <w:rPr>
          <w:rFonts w:ascii="Calibri" w:cs="Calibri" w:eastAsia="Calibri" w:hAnsi="Calibri"/>
          <w:sz w:val="22"/>
          <w:szCs w:val="22"/>
        </w:rPr>
        <w:t xml:space="preserve">, tiene pruebas si toca negocio, seguridad o datos, valida en frontend y backend, deja auditoría, no expone secretos, actualiza la documentación y registra el uso de IA. La regla de la CI en verde la agregamos después del Sprint 3 (ver lecciones).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126"/>
        <w:gridCol w:w="1700"/>
      </w:tblGrid>
      <w:tr>
        <w:trPr>
          <w:tblHeader/>
        </w:trPr>
        <w:tc>
          <w:tcPr>
            <w:tcW w:type="dxa" w:w="2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Puerta</w:t>
            </w:r>
          </w:p>
        </w:tc>
        <w:tc>
          <w:tcPr>
            <w:tcW w:type="dxa" w:w="1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Momento</w:t>
            </w:r>
          </w:p>
        </w:tc>
        <w:tc>
          <w:tcPr>
            <w:tcW w:type="dxa" w:w="3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Criterio de salida</w:t>
            </w:r>
          </w:p>
        </w:tc>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Estado</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G1 Requisitos</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Fin de Fase 0</w:t>
            </w:r>
          </w:p>
        </w:tc>
        <w:tc>
          <w:tcPr>
            <w:tcW w:type="dxa" w:w="3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Requisitos y backlog unificados; DoR/DoD aprobadas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Aprobada 14/10</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G2 Desarrollo</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Cada PR</w:t>
            </w:r>
          </w:p>
        </w:tc>
        <w:tc>
          <w:tcPr>
            <w:tcW w:type="dxa" w:w="3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DoD cumplida y revisión</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CI en verde en los PR #8 a #17 (el #9 en rojo se corrigió en el #10; los #1 a #7 son previos a la CI)</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G3 Pruebas</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Fin de release</w:t>
            </w:r>
          </w:p>
        </w:tc>
        <w:tc>
          <w:tcPr>
            <w:tcW w:type="dxa" w:w="3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100 % pruebas, 0 defectos críticos, cobertura</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Cumplida en la CI</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G4 Aprobación</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Fin de release</w:t>
            </w:r>
          </w:p>
        </w:tc>
        <w:tc>
          <w:tcPr>
            <w:tcW w:type="dxa" w:w="3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Review aceptada por el PO</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Falta la integración</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G5 Despliegue</w:t>
            </w: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R4</w:t>
            </w:r>
          </w:p>
        </w:tc>
        <w:tc>
          <w:tcPr>
            <w:tcW w:type="dxa" w:w="3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Instalación desde cero, respaldo probado, v1.0.0</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Pendiente</w:t>
            </w:r>
          </w:p>
        </w:tc>
      </w:tr>
    </w:tbl>
    <w:p>
      <w:pPr>
        <w:spacing w:after="100"/>
      </w:pPr>
    </w:p>
    <w:p>
      <w:pPr>
        <w:keepNext/>
        <w:spacing w:after="120" w:before="240"/>
      </w:pPr>
      <w:r>
        <w:rPr>
          <w:rFonts w:ascii="Calibri" w:cs="Calibri" w:eastAsia="Calibri" w:hAnsi="Calibri"/>
          <w:b/>
          <w:bCs/>
          <w:sz w:val="24"/>
          <w:szCs w:val="24"/>
        </w:rPr>
        <w:t xml:space="preserve">7.2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126"/>
        <w:gridCol w:w="2900"/>
      </w:tblGrid>
      <w:tr>
        <w:trPr>
          <w:tblHeader/>
        </w:trPr>
        <w:tc>
          <w:tcPr>
            <w:tcW w:type="dxa" w:w="2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Tipo</w:t>
            </w:r>
          </w:p>
        </w:tc>
        <w:tc>
          <w:tcPr>
            <w:tcW w:type="dxa" w:w="4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Cómo se prueba</w:t>
            </w:r>
          </w:p>
        </w:tc>
        <w:tc>
          <w:tcPr>
            <w:tcW w:type="dxa" w:w="2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Resultado</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Unitarias e integración</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Vitest y Supertest contra la API real con repositorios en memoria; en el frontend, Testing Library</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225 + 51 aprobadas</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Seguridad</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Matriz de permisos que cuenta las rutas de Express y falla si aparece una sin probar; acceso entre dependencias; npm audit</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75 casos; 0 vulnerabilidades altas en producción</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Base de datos</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Tablas de solo inserción contra PostgreSQL real en la CI</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6 tablas rechazan cambios</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Rendimiento</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30 peticiones sobre 1000 expedientes de prueba</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p95 ≤ 32 ms</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Recuperación</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Respaldo, restauración en otra base y comparación de las 15 tablas; rechazo de respaldo alterado</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Verificada en cada CI</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Regresión (S8)</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Toda la CI sobre los datos de demostración, cargados dos veces</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En verde</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Usabilidad y aceptación por dependencia</w:t>
            </w:r>
          </w:p>
        </w:tc>
        <w:tc>
          <w:tcPr>
            <w:tcW w:type="dxa" w:w="4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Guía con 5 tareas y 3 personas; aceptación del referente en el piloto</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Pendiente (necesita personas reales)</w:t>
            </w:r>
          </w:p>
        </w:tc>
      </w:tr>
    </w:tbl>
    <w:p>
      <w:pPr>
        <w:spacing w:after="100"/>
      </w:pPr>
    </w:p>
    <w:p>
      <w:pPr>
        <w:keepNext/>
        <w:spacing w:after="120" w:before="240"/>
      </w:pPr>
      <w:r>
        <w:rPr>
          <w:rFonts w:ascii="Calibri" w:cs="Calibri" w:eastAsia="Calibri" w:hAnsi="Calibri"/>
          <w:b/>
          <w:bCs/>
          <w:sz w:val="24"/>
          <w:szCs w:val="24"/>
        </w:rPr>
        <w:t xml:space="preserve">7.3 Defectos y deuda técnica</w:t>
      </w:r>
    </w:p>
    <w:p>
      <w:pPr>
        <w:spacing w:after="120" w:line="276"/>
      </w:pPr>
      <w:r>
        <w:rPr>
          <w:rFonts w:ascii="Calibri" w:cs="Calibri" w:eastAsia="Calibri" w:hAnsi="Calibri"/>
          <w:sz w:val="22"/>
          <w:szCs w:val="22"/>
        </w:rPr>
        <w:t xml:space="preserve">Encontramos y corregimos </w:t>
      </w:r>
      <w:r>
        <w:rPr>
          <w:rFonts w:ascii="Calibri" w:cs="Calibri" w:eastAsia="Calibri" w:hAnsi="Calibri"/>
          <w:b/>
          <w:bCs/>
          <w:sz w:val="22"/>
          <w:szCs w:val="22"/>
        </w:rPr>
        <w:t xml:space="preserve">12 defectos</w:t>
      </w:r>
      <w:r>
        <w:rPr>
          <w:rFonts w:ascii="Calibri" w:cs="Calibri" w:eastAsia="Calibri" w:hAnsi="Calibri"/>
          <w:sz w:val="22"/>
          <w:szCs w:val="22"/>
        </w:rPr>
        <w:t xml:space="preserve"> (D-01 a D-12), ninguno abierto. El más grave fue </w:t>
      </w:r>
      <w:r>
        <w:rPr>
          <w:rFonts w:ascii="Calibri" w:cs="Calibri" w:eastAsia="Calibri" w:hAnsi="Calibri"/>
          <w:b/>
          <w:bCs/>
          <w:sz w:val="22"/>
          <w:szCs w:val="22"/>
        </w:rPr>
        <w:t xml:space="preserve">D-06</w:t>
      </w:r>
      <w:r>
        <w:rPr>
          <w:rFonts w:ascii="Calibri" w:cs="Calibri" w:eastAsia="Calibri" w:hAnsi="Calibri"/>
          <w:sz w:val="22"/>
          <w:szCs w:val="22"/>
        </w:rPr>
        <w:t xml:space="preserve">, de seguridad: se podía modificar un expediente de otra dependencia; lo detectó la revisión de código del Sprint 3 y quedó cubierto con una prueba de 403. Otros dos defectos (D-09 y D-11) eran de las propias pruebas, lo que nos enseñó que una verificación también puede estar 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300"/>
        <w:gridCol w:w="2526"/>
      </w:tblGrid>
      <w:tr>
        <w:trPr>
          <w:tblHeader/>
        </w:trPr>
        <w:tc>
          <w:tcPr>
            <w:tcW w:type="dxa" w:w="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ID</w:t>
            </w:r>
          </w:p>
        </w:tc>
        <w:tc>
          <w:tcPr>
            <w:tcW w:type="dxa" w:w="4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Deuda técnica</w:t>
            </w:r>
          </w:p>
        </w:tc>
        <w:tc>
          <w:tcPr>
            <w:tcW w:type="dxa" w:w="1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Prioridad</w:t>
            </w:r>
          </w:p>
        </w:tc>
        <w:tc>
          <w:tcPr>
            <w:tcW w:type="dxa" w:w="25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Situación</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DT-01</w:t>
            </w: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Identidad real reemplazada por un adaptador simulado</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Alta</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Interfaz documentada (ADR-06); se integra en producción</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DT-03</w:t>
            </w: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Puntos de Función sin calcular</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Media</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Pendiente</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DT-04</w:t>
            </w: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Documentos en disco local</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Baja</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Resuelta: el respaldo los incluye con hash</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DT-05</w:t>
            </w: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4 vulnerabilidades altas en la CLI de Prisma (solo desarrollo)</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Media</w:t>
            </w:r>
          </w:p>
        </w:tc>
        <w:tc>
          <w:tcPr>
            <w:tcW w:type="dxa" w:w="25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Arreglo en prisma 7.10.1; se actualiza en la PC</w:t>
            </w:r>
          </w:p>
        </w:tc>
      </w:tr>
    </w:tbl>
    <w:p>
      <w:pPr>
        <w:spacing w:after="100"/>
      </w:pPr>
    </w:p>
    <w:p>
      <w:pPr>
        <w:keepNext/>
        <w:spacing w:after="160" w:before="360"/>
      </w:pPr>
      <w:r>
        <w:rPr>
          <w:rFonts w:ascii="Calibri" w:cs="Calibri" w:eastAsia="Calibri" w:hAnsi="Calibri"/>
          <w:b/>
          <w:bCs/>
          <w:sz w:val="32"/>
          <w:szCs w:val="32"/>
        </w:rPr>
        <w:t xml:space="preserve">8. CONFIGURACIÓN Y DEVOPS (UNIDAD 8)</w:t>
      </w:r>
    </w:p>
    <w:p>
      <w:pPr>
        <w:spacing w:after="120" w:line="276"/>
      </w:pPr>
      <w:r>
        <w:rPr>
          <w:rFonts w:ascii="Calibri" w:cs="Calibri" w:eastAsia="Calibri" w:hAnsi="Calibri"/>
          <w:sz w:val="22"/>
          <w:szCs w:val="22"/>
        </w:rPr>
        <w:t xml:space="preserve">Lo predictivo son las líneas base, las aprobaciones y las versiones; lo adaptativo es el trabajo de cada sprint, que entra por ramas y pull requests. Esta parte amplía el TP de las Unidades 8 y 9 con lo que se hizo después.</w:t>
      </w:r>
    </w:p>
    <w:p>
      <w:pPr>
        <w:keepNext/>
        <w:spacing w:after="120" w:before="240"/>
      </w:pPr>
      <w:r>
        <w:rPr>
          <w:rFonts w:ascii="Calibri" w:cs="Calibri" w:eastAsia="Calibri" w:hAnsi="Calibri"/>
          <w:b/>
          <w:bCs/>
          <w:sz w:val="24"/>
          <w:szCs w:val="24"/>
        </w:rPr>
        <w:t xml:space="preserve">8.1 Elementos de configuración y líneas base</w:t>
      </w:r>
    </w:p>
    <w:p>
      <w:pPr>
        <w:spacing w:after="120" w:line="276"/>
      </w:pPr>
      <w:r>
        <w:rPr>
          <w:rFonts w:ascii="Calibri" w:cs="Calibri" w:eastAsia="Calibri" w:hAnsi="Calibri"/>
          <w:b/>
          <w:bCs/>
          <w:sz w:val="22"/>
          <w:szCs w:val="22"/>
        </w:rPr>
        <w:t xml:space="preserve">Técnicos:</w:t>
      </w:r>
      <w:r>
        <w:rPr>
          <w:rFonts w:ascii="Calibri" w:cs="Calibri" w:eastAsia="Calibri" w:hAnsi="Calibri"/>
          <w:sz w:val="22"/>
          <w:szCs w:val="22"/>
        </w:rPr>
        <w:t xml:space="preserve"> código del backend y frontend, esquema y migraciones (una migración aplicada no se edita), pipeline, dependencias con versiones fijas, docker-compose y .env.example (el .env nunca va a Git). </w:t>
      </w:r>
      <w:r>
        <w:rPr>
          <w:rFonts w:ascii="Calibri" w:cs="Calibri" w:eastAsia="Calibri" w:hAnsi="Calibri"/>
          <w:b/>
          <w:bCs/>
          <w:sz w:val="22"/>
          <w:szCs w:val="22"/>
        </w:rPr>
        <w:t xml:space="preserve">De gestión:</w:t>
      </w:r>
      <w:r>
        <w:rPr>
          <w:rFonts w:ascii="Calibri" w:cs="Calibri" w:eastAsia="Calibri" w:hAnsi="Calibri"/>
          <w:sz w:val="22"/>
          <w:szCs w:val="22"/>
        </w:rPr>
        <w:t xml:space="preserve"> requisitos, backlog, riesgos, planes, evidencias y bitácora de IA, todos versionados en docs/.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1700"/>
        <w:gridCol w:w="1800"/>
      </w:tblGrid>
      <w:tr>
        <w:trPr>
          <w:tblHeader/>
        </w:trPr>
        <w:tc>
          <w:tcPr>
            <w:tcW w:type="dxa" w:w="1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Línea base</w:t>
            </w:r>
          </w:p>
        </w:tc>
        <w:tc>
          <w:tcPr>
            <w:tcW w:type="dxa" w:w="36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Contenido</w:t>
            </w:r>
          </w:p>
        </w:tc>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Etiqueta</w:t>
            </w:r>
          </w:p>
        </w:tc>
        <w:tc>
          <w:tcPr>
            <w:tcW w:type="dxa" w:w="18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Estado</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Funcional</w:t>
            </w:r>
          </w:p>
        </w:tc>
        <w:tc>
          <w:tcPr>
            <w:tcW w:type="dxa" w:w="36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Requisitos, alcance y backlog aprobados en G1</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baseline-v1</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Pendiente de crear</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R1 / R2–R3</w:t>
            </w:r>
          </w:p>
        </w:tc>
        <w:tc>
          <w:tcPr>
            <w:tcW w:type="dxa" w:w="36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Código y documentos de cada release</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v0.1.0 / v0.2.0</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Pendiente de crear</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Producto</w:t>
            </w:r>
          </w:p>
        </w:tc>
        <w:tc>
          <w:tcPr>
            <w:tcW w:type="dxa" w:w="36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Versión estable entregable</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v1.0.0</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CHANGELOG listo</w:t>
            </w:r>
          </w:p>
        </w:tc>
      </w:tr>
    </w:tbl>
    <w:p>
      <w:pPr>
        <w:spacing w:after="100"/>
      </w:pPr>
    </w:p>
    <w:p>
      <w:pPr>
        <w:spacing w:after="120" w:line="276"/>
      </w:pPr>
      <w:r>
        <w:rPr>
          <w:rFonts w:ascii="Calibri" w:cs="Calibri" w:eastAsia="Calibri" w:hAnsi="Calibri"/>
          <w:sz w:val="22"/>
          <w:szCs w:val="22"/>
        </w:rPr>
        <w:t xml:space="preserve">Las etiquetas no se pudieron crear todavía porque los PR no están integrados (ver 9.2). La versión 1.0.0 ya figura en los package.json y la muestra el estado del sistema.</w:t>
      </w:r>
    </w:p>
    <w:p>
      <w:pPr>
        <w:keepNext/>
        <w:spacing w:after="120" w:before="240"/>
      </w:pPr>
      <w:r>
        <w:rPr>
          <w:rFonts w:ascii="Calibri" w:cs="Calibri" w:eastAsia="Calibri" w:hAnsi="Calibri"/>
          <w:b/>
          <w:bCs/>
          <w:sz w:val="24"/>
          <w:szCs w:val="24"/>
        </w:rPr>
        <w:t xml:space="preserve">8.2 Ramas, trazabilidad y control de cambios</w:t>
      </w:r>
    </w:p>
    <w:p>
      <w:pPr>
        <w:spacing w:after="120" w:line="276"/>
      </w:pPr>
      <w:r>
        <w:rPr>
          <w:rFonts w:ascii="Calibri" w:cs="Calibri" w:eastAsia="Calibri" w:hAnsi="Calibri"/>
          <w:sz w:val="22"/>
          <w:szCs w:val="22"/>
        </w:rPr>
        <w:t xml:space="preserve">Ramas: </w:t>
      </w:r>
      <w:r>
        <w:rPr>
          <w:rFonts w:ascii="Calibri" w:cs="Calibri" w:eastAsia="Calibri" w:hAnsi="Calibri"/>
          <w:b/>
          <w:bCs/>
          <w:sz w:val="22"/>
          <w:szCs w:val="22"/>
        </w:rPr>
        <w:t xml:space="preserve">main</w:t>
      </w:r>
      <w:r>
        <w:rPr>
          <w:rFonts w:ascii="Calibri" w:cs="Calibri" w:eastAsia="Calibri" w:hAnsi="Calibri"/>
          <w:sz w:val="22"/>
          <w:szCs w:val="22"/>
        </w:rPr>
        <w:t xml:space="preserve"> (versiones estables), </w:t>
      </w:r>
      <w:r>
        <w:rPr>
          <w:rFonts w:ascii="Calibri" w:cs="Calibri" w:eastAsia="Calibri" w:hAnsi="Calibri"/>
          <w:b/>
          <w:bCs/>
          <w:sz w:val="22"/>
          <w:szCs w:val="22"/>
        </w:rPr>
        <w:t xml:space="preserve">develop</w:t>
      </w:r>
      <w:r>
        <w:rPr>
          <w:rFonts w:ascii="Calibri" w:cs="Calibri" w:eastAsia="Calibri" w:hAnsi="Calibri"/>
          <w:sz w:val="22"/>
          <w:szCs w:val="22"/>
        </w:rPr>
        <w:t xml:space="preserve"> (integración por PR con CI en verde), </w:t>
      </w:r>
      <w:r>
        <w:rPr>
          <w:rFonts w:ascii="Calibri" w:cs="Calibri" w:eastAsia="Calibri" w:hAnsi="Calibri"/>
          <w:b/>
          <w:bCs/>
          <w:sz w:val="22"/>
          <w:szCs w:val="22"/>
        </w:rPr>
        <w:t xml:space="preserve">feature/&lt;código&gt;-&lt;tema&gt;</w:t>
      </w:r>
      <w:r>
        <w:rPr>
          <w:rFonts w:ascii="Calibri" w:cs="Calibri" w:eastAsia="Calibri" w:hAnsi="Calibri"/>
          <w:sz w:val="22"/>
          <w:szCs w:val="22"/>
        </w:rPr>
        <w:t xml:space="preserve"> por tarjeta de Trello y </w:t>
      </w:r>
      <w:r>
        <w:rPr>
          <w:rFonts w:ascii="Calibri" w:cs="Calibri" w:eastAsia="Calibri" w:hAnsi="Calibri"/>
          <w:b/>
          <w:bCs/>
          <w:sz w:val="22"/>
          <w:szCs w:val="22"/>
        </w:rPr>
        <w:t xml:space="preserve">hotfix/</w:t>
      </w:r>
      <w:r>
        <w:rPr>
          <w:rFonts w:ascii="Calibri" w:cs="Calibri" w:eastAsia="Calibri" w:hAnsi="Calibri"/>
          <w:sz w:val="22"/>
          <w:szCs w:val="22"/>
        </w:rPr>
        <w:t xml:space="preserve"> para urgencias. Los commits llevan el código de la tarjeta. La cadena es:</w:t>
      </w:r>
    </w:p>
    <w:p>
      <w:pPr>
        <w:spacing w:after="140" w:before="60"/>
        <w:jc w:val="center"/>
      </w:pPr>
      <w:r>
        <w:rPr>
          <w:rFonts w:ascii="Calibri" w:cs="Calibri" w:eastAsia="Calibri" w:hAnsi="Calibri"/>
          <w:b/>
          <w:bCs/>
          <w:sz w:val="21"/>
          <w:szCs w:val="21"/>
        </w:rPr>
        <w:t xml:space="preserve">Tarjeta Trello → rama → commits → PR → CI → merge → etiqueta</w:t>
      </w:r>
    </w:p>
    <w:p>
      <w:pPr>
        <w:spacing w:after="120" w:line="276"/>
      </w:pPr>
      <w:r>
        <w:rPr>
          <w:rFonts w:ascii="Calibri" w:cs="Calibri" w:eastAsia="Calibri" w:hAnsi="Calibri"/>
          <w:sz w:val="22"/>
          <w:szCs w:val="22"/>
        </w:rPr>
        <w:t xml:space="preserve">Los cambios de alcance siguen otra cadena: </w:t>
      </w:r>
      <w:r>
        <w:rPr>
          <w:rFonts w:ascii="Calibri" w:cs="Calibri" w:eastAsia="Calibri" w:hAnsi="Calibri"/>
          <w:b/>
          <w:bCs/>
          <w:sz w:val="22"/>
          <w:szCs w:val="22"/>
        </w:rPr>
        <w:t xml:space="preserve">solicitud (CR) → análisis de impacto → aprobación → actualizar backlog y línea base → registrar</w:t>
      </w:r>
      <w:r>
        <w:rPr>
          <w:rFonts w:ascii="Calibri" w:cs="Calibri" w:eastAsia="Calibri" w:hAnsi="Calibri"/>
          <w:sz w:val="22"/>
          <w:szCs w:val="22"/>
        </w:rPr>
        <w:t xml:space="preserve">. Aprueba el PO si solo cambia el orden, el Gerente si afecta un sprint y el Comité si afecta fecha, presupuesto o normativa.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126"/>
        <w:gridCol w:w="3000"/>
      </w:tblGrid>
      <w:tr>
        <w:trPr>
          <w:tblHeader/>
        </w:trPr>
        <w:tc>
          <w:tcPr>
            <w:tcW w:type="dxa" w:w="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CR</w:t>
            </w:r>
          </w:p>
        </w:tc>
        <w:tc>
          <w:tcPr>
            <w:tcW w:type="dxa" w:w="5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Cambio</w:t>
            </w:r>
          </w:p>
        </w:tc>
        <w:tc>
          <w:tcPr>
            <w:tcW w:type="dxa" w:w="3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Decisión</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CR-00</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Unificar el backlog del TP (80 SP) con el del prototipo (97 SP)</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Aprobado en G1 (Gerente)</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CR-01</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Evento de cambio: control documental y retraso del proveedor de identidad</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Analizado; ver sección 10</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CR-02</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Adelantar el login y los usuarios al Sprint 2</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Aprobado (PO): cambia el orden</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CR-03</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Mover notificaciones (8 SP) del Sprint 5 al 6</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Aprobado (PO, a pedido del Gerente)</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CR-04</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Orden de recorte del Sprint 6 decidido de antemano</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Aprobado; no hizo falta aplicarlo</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CR-05</w:t>
            </w:r>
          </w:p>
        </w:tc>
        <w:tc>
          <w:tcPr>
            <w:tcW w:type="dxa" w:w="5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Mejora de la interfaz (menú lateral, detalle en pestañas)</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Aprobado (PO)</w:t>
            </w:r>
          </w:p>
        </w:tc>
      </w:tr>
    </w:tbl>
    <w:p>
      <w:pPr>
        <w:spacing w:after="100"/>
      </w:pPr>
    </w:p>
    <w:p>
      <w:pPr>
        <w:keepNext/>
        <w:spacing w:after="120" w:before="240"/>
      </w:pPr>
      <w:r>
        <w:rPr>
          <w:rFonts w:ascii="Calibri" w:cs="Calibri" w:eastAsia="Calibri" w:hAnsi="Calibri"/>
          <w:b/>
          <w:bCs/>
          <w:sz w:val="24"/>
          <w:szCs w:val="24"/>
        </w:rPr>
        <w:t xml:space="preserve">8.3 Pipeline CI/CD</w:t>
      </w:r>
    </w:p>
    <w:p>
      <w:pPr>
        <w:spacing w:after="120" w:line="276"/>
      </w:pPr>
      <w:r>
        <w:rPr>
          <w:rFonts w:ascii="Calibri" w:cs="Calibri" w:eastAsia="Calibri" w:hAnsi="Calibri"/>
          <w:sz w:val="22"/>
          <w:szCs w:val="22"/>
        </w:rPr>
        <w:t xml:space="preserve">En cada push y PR, GitHub Actions ejecuta en dos trabajos (backend y frontend):</w:t>
      </w:r>
    </w:p>
    <w:p>
      <w:pPr>
        <w:spacing w:after="140" w:before="60"/>
        <w:jc w:val="center"/>
      </w:pPr>
      <w:r>
        <w:rPr>
          <w:rFonts w:ascii="Calibri" w:cs="Calibri" w:eastAsia="Calibri" w:hAnsi="Calibri"/>
          <w:b/>
          <w:bCs/>
          <w:sz w:val="21"/>
          <w:szCs w:val="21"/>
        </w:rPr>
        <w:t xml:space="preserve">npm ci → tipos → lint → pruebas + cobertura → migraciones → seed → datos de demostración (2 veces) → solo inserción → indicadores → respaldo y restauración → rendimiento → build → npm audit</w:t>
      </w:r>
    </w:p>
    <w:p>
      <w:pPr>
        <w:spacing w:after="120" w:line="276"/>
      </w:pPr>
      <w:r>
        <w:rPr>
          <w:rFonts w:ascii="Calibri" w:cs="Calibri" w:eastAsia="Calibri" w:hAnsi="Calibri"/>
          <w:sz w:val="22"/>
          <w:szCs w:val="22"/>
        </w:rPr>
        <w:t xml:space="preserve">Cada paso deja una anotación con su resultado (por ejemplo "225/225 pruebas" o "97 comparaciones, 0 diferencias"), así el resultado se ve sin abrir el log. Un segundo flujo levanta el sistema completo y saca </w:t>
      </w:r>
      <w:r>
        <w:rPr>
          <w:rFonts w:ascii="Calibri" w:cs="Calibri" w:eastAsia="Calibri" w:hAnsi="Calibri"/>
          <w:b/>
          <w:bCs/>
          <w:sz w:val="22"/>
          <w:szCs w:val="22"/>
        </w:rPr>
        <w:t xml:space="preserve">capturas con Playwright</w:t>
      </w:r>
      <w:r>
        <w:rPr>
          <w:rFonts w:ascii="Calibri" w:cs="Calibri" w:eastAsia="Calibri" w:hAnsi="Calibri"/>
          <w:sz w:val="22"/>
          <w:szCs w:val="22"/>
        </w:rPr>
        <w:t xml:space="preserve"> de 16 pantallas en una rama aparte, que usamos como evidencia de la interfaz antes y después de CR-05. </w:t>
      </w:r>
      <w:r>
        <w:rPr>
          <w:rFonts w:ascii="Calibri" w:cs="Calibri" w:eastAsia="Calibri" w:hAnsi="Calibri"/>
          <w:b/>
          <w:bCs/>
          <w:sz w:val="22"/>
          <w:szCs w:val="22"/>
        </w:rPr>
        <w:t xml:space="preserve">La parte de entrega</w:t>
      </w:r>
      <w:r>
        <w:rPr>
          <w:rFonts w:ascii="Calibri" w:cs="Calibri" w:eastAsia="Calibri" w:hAnsi="Calibri"/>
          <w:sz w:val="22"/>
          <w:szCs w:val="22"/>
        </w:rPr>
        <w:t xml:space="preserve"> combina automatización con aprobación: el merge a develop pide CI en verde y revisión; el merge a main y la etiqueta, la aprobación del Gerente o del Comité (G4 y G5), representada en GitHub con protección de ramas.</w:t>
      </w:r>
    </w:p>
    <w:p>
      <w:pPr>
        <w:keepNext/>
        <w:spacing w:after="120" w:before="240"/>
      </w:pPr>
      <w:r>
        <w:rPr>
          <w:rFonts w:ascii="Calibri" w:cs="Calibri" w:eastAsia="Calibri" w:hAnsi="Calibri"/>
          <w:b/>
          <w:bCs/>
          <w:sz w:val="24"/>
          <w:szCs w:val="24"/>
        </w:rPr>
        <w:t xml:space="preserve">8.4 Ambientes, despliegue gradual y rollback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26"/>
        <w:gridCol w:w="3600"/>
      </w:tblGrid>
      <w:tr>
        <w:trPr>
          <w:tblHeader/>
        </w:trPr>
        <w:tc>
          <w:tcPr>
            <w:tcW w:type="dxa" w:w="2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Ambiente</w:t>
            </w:r>
          </w:p>
        </w:tc>
        <w:tc>
          <w:tcPr>
            <w:tcW w:type="dxa" w:w="34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En el prototipo</w:t>
            </w:r>
          </w:p>
        </w:tc>
        <w:tc>
          <w:tcPr>
            <w:tcW w:type="dxa" w:w="36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En la institución</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Desarrollo</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PC con Docker y datos ficticios</w:t>
            </w: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Equipos del equipo de desarrollo</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Pruebas</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GitHub Actions con su propia base PostgreSQL</w:t>
            </w: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Servidor de QA con datos anonimizados</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Piloto</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Build con los datos de demostración</w:t>
            </w: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Una dependencia habilitada</w:t>
            </w:r>
          </w:p>
        </w:tc>
      </w:tr>
      <w:tr>
        <w:trPr>
          <w:cantSplit/>
        </w:trPr>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Producción</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No aplica</w:t>
            </w: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Infraestructura propia de la institución</w:t>
            </w:r>
          </w:p>
        </w:tc>
      </w:tr>
    </w:tbl>
    <w:p>
      <w:pPr>
        <w:spacing w:after="100"/>
      </w:pPr>
    </w:p>
    <w:p>
      <w:pPr>
        <w:spacing w:after="140" w:before="60"/>
        <w:jc w:val="center"/>
      </w:pPr>
      <w:r>
        <w:rPr>
          <w:rFonts w:ascii="Calibri" w:cs="Calibri" w:eastAsia="Calibri" w:hAnsi="Calibri"/>
          <w:b/>
          <w:bCs/>
          <w:sz w:val="21"/>
          <w:szCs w:val="21"/>
        </w:rPr>
        <w:t xml:space="preserve">Mesa de Entradas (piloto) → Asesoría Jurídica → Recursos Humanos → resto</w:t>
      </w:r>
    </w:p>
    <w:p>
      <w:pPr>
        <w:spacing w:after="120" w:line="276"/>
      </w:pPr>
      <w:r>
        <w:rPr>
          <w:rFonts w:ascii="Calibri" w:cs="Calibri" w:eastAsia="Calibri" w:hAnsi="Calibri"/>
          <w:sz w:val="22"/>
          <w:szCs w:val="22"/>
        </w:rPr>
        <w:t xml:space="preserve">Para habilitar la siguiente dependencia se pide cero defectos críticos, usuarios capacitados y conformidad del referente. </w:t>
      </w:r>
      <w:r>
        <w:rPr>
          <w:rFonts w:ascii="Calibri" w:cs="Calibri" w:eastAsia="Calibri" w:hAnsi="Calibri"/>
          <w:b/>
          <w:bCs/>
          <w:sz w:val="22"/>
          <w:szCs w:val="22"/>
        </w:rPr>
        <w:t xml:space="preserve">Rollback:</w:t>
      </w:r>
      <w:r>
        <w:rPr>
          <w:rFonts w:ascii="Calibri" w:cs="Calibri" w:eastAsia="Calibri" w:hAnsi="Calibri"/>
          <w:sz w:val="22"/>
          <w:szCs w:val="22"/>
        </w:rPr>
        <w:t xml:space="preserve"> volver a la etiqueta anterior, restaurar el respaldo tomado antes del despliegue (obligatorio) y, si el problema es de una sola dependencia, deshabilitar solo esa. La restauración no es teórica: la CI la ejecuta en cada cambio (ADR-13).</w:t>
      </w:r>
    </w:p>
    <w:p>
      <w:pPr>
        <w:keepNext/>
        <w:spacing w:after="120" w:before="240"/>
      </w:pPr>
      <w:r>
        <w:rPr>
          <w:rFonts w:ascii="Calibri" w:cs="Calibri" w:eastAsia="Calibri" w:hAnsi="Calibri"/>
          <w:b/>
          <w:bCs/>
          <w:sz w:val="24"/>
          <w:szCs w:val="24"/>
        </w:rPr>
        <w:t xml:space="preserve">8.5 Observabilidad y DevSecOps</w:t>
      </w:r>
    </w:p>
    <w:p>
      <w:pPr>
        <w:spacing w:after="120" w:line="276"/>
      </w:pPr>
      <w:r>
        <w:rPr>
          <w:rFonts w:ascii="Calibri" w:cs="Calibri" w:eastAsia="Calibri" w:hAnsi="Calibri"/>
          <w:b/>
          <w:bCs/>
          <w:sz w:val="22"/>
          <w:szCs w:val="22"/>
        </w:rPr>
        <w:t xml:space="preserve">Observabilidad:</w:t>
      </w:r>
      <w:r>
        <w:rPr>
          <w:rFonts w:ascii="Calibri" w:cs="Calibri" w:eastAsia="Calibri" w:hAnsi="Calibri"/>
          <w:sz w:val="22"/>
          <w:szCs w:val="22"/>
        </w:rPr>
        <w:t xml:space="preserve"> /api/health informa el estado de la API, de la base y la versión; los logs son JSON con un identificador por petición y sin datos sensibles; la auditoría funcional la consultan el administrador y el auditor. </w:t>
      </w:r>
      <w:r>
        <w:rPr>
          <w:rFonts w:ascii="Calibri" w:cs="Calibri" w:eastAsia="Calibri" w:hAnsi="Calibri"/>
          <w:b/>
          <w:bCs/>
          <w:sz w:val="22"/>
          <w:szCs w:val="22"/>
        </w:rPr>
        <w:t xml:space="preserve">Controles DevSecOps:</w:t>
      </w:r>
      <w:r>
        <w:rPr>
          <w:rFonts w:ascii="Calibri" w:cs="Calibri" w:eastAsia="Calibri" w:hAnsi="Calibri"/>
          <w:sz w:val="22"/>
          <w:szCs w:val="22"/>
        </w:rPr>
        <w:t xml:space="preserve"> secretos fuera del repositorio, npm audit que hace fallar la CI ante vulnerabilidades altas de producción, TypeScript estricto y ESLint, matriz de permisos automática, contraseñas con scrypt, documentos validados por su contenido con SHA-256 y auditoría inalterable con triggers en PostgreSQL.</w:t>
      </w:r>
    </w:p>
    <w:p>
      <w:pPr>
        <w:keepNext/>
        <w:spacing w:after="160" w:before="360"/>
      </w:pPr>
      <w:r>
        <w:rPr>
          <w:rFonts w:ascii="Calibri" w:cs="Calibri" w:eastAsia="Calibri" w:hAnsi="Calibri"/>
          <w:b/>
          <w:bCs/>
          <w:sz w:val="32"/>
          <w:szCs w:val="32"/>
        </w:rPr>
        <w:t xml:space="preserve">9. MONITOREO, CONTROL Y MEJORA (UNIDAD 9)</w:t>
      </w:r>
    </w:p>
    <w:p>
      <w:pPr>
        <w:keepNext/>
        <w:spacing w:after="120" w:before="240"/>
      </w:pPr>
      <w:r>
        <w:rPr>
          <w:rFonts w:ascii="Calibri" w:cs="Calibri" w:eastAsia="Calibri" w:hAnsi="Calibri"/>
          <w:b/>
          <w:bCs/>
          <w:sz w:val="24"/>
          <w:szCs w:val="24"/>
        </w:rPr>
        <w:t xml:space="preserve">9.1 Tablero integrado al 19/10/2026</w:t>
      </w:r>
    </w:p>
    <w:p>
      <w:pPr>
        <w:spacing w:after="120" w:line="276"/>
      </w:pPr>
      <w:r>
        <w:rPr>
          <w:rFonts w:ascii="Calibri" w:cs="Calibri" w:eastAsia="Calibri" w:hAnsi="Calibri"/>
          <w:sz w:val="22"/>
          <w:szCs w:val="22"/>
        </w:rPr>
        <w:t xml:space="preserve">El tablero junta métricas predictivas (alcance, hitos, costo), ágiles (velocidad, lead time) y DevOps. Tiene línea base y umbral, y lo medimos en tres momentos (15/10, 16/10 y 19/10) para ver la tendencia: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300"/>
        <w:gridCol w:w="1500"/>
        <w:gridCol w:w="1500"/>
        <w:gridCol w:w="1226"/>
      </w:tblGrid>
      <w:tr>
        <w:trPr>
          <w:tblHeader/>
        </w:trPr>
        <w:tc>
          <w:tcPr>
            <w:tcW w:type="dxa" w:w="1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Dimensión</w:t>
            </w:r>
          </w:p>
        </w:tc>
        <w:tc>
          <w:tcPr>
            <w:tcW w:type="dxa" w:w="22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Métrica</w:t>
            </w:r>
          </w:p>
        </w:tc>
        <w:tc>
          <w:tcPr>
            <w:tcW w:type="dxa" w:w="1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Umbral</w:t>
            </w:r>
          </w:p>
        </w:tc>
        <w:tc>
          <w:tcPr>
            <w:tcW w:type="dxa" w:w="1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15/10 (S5)</w:t>
            </w:r>
          </w:p>
        </w:tc>
        <w:tc>
          <w:tcPr>
            <w:tcW w:type="dxa" w:w="15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19/10 (S8)</w:t>
            </w:r>
          </w:p>
        </w:tc>
        <w:tc>
          <w:tcPr>
            <w:tcW w:type="dxa" w:w="12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7"/>
                <w:szCs w:val="17"/>
              </w:rPr>
              <w:t xml:space="preserve">Estado</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Alcance</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SP terminados / 97</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Según plan</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63 (65 %)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97 (100 %)</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OK</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Cambios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Solicitudes de cambio</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4</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6 (CR-00 a 05)</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Controlado</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Cronograma</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Pronóstico vs. sprints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disponibles</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3 vs. 2</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0 SP restantes</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OK</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Hitos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Puertas aprobadas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Sin atraso</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G1</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G1; G4–G5 esperan integración</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Alerta</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Costo</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Horas reales vs. estimadas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Desvío ≤ 20 %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Sin registro</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Sin registro</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Pendiente</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Velocidad</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SP por sprint</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20 %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3, 12, 16, 11, 21</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+ 21 y 13</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Estable</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Flujo</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Lead time (mediana)</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Descendente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Sin medir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 h 28 min (S1–S2)</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Parcial</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Flujo</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Tarjetas en revisión</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3</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25</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Alerta</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Riesgos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Materializados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0</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R15</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R15 (2 veces)</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Controlado</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Calidad</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Pruebas aprobadas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100 %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149/149</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276/276</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OK</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Calidad</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Cobertura backend</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70 %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93,46 %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94,01 %</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OK</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Defectos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Abiertos / cerrados</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0 críticos</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1 / 9</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0 / 12</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OK</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Adopción</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Tareas sin ayuda</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80 %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Sin medir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Sin medir</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Pendiente</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DevOps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Fallos del pipeline</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&lt; 20 %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8/19 (42 %)</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12/40 (30 %); últimas 15 en verde</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Mejora</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DevOps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Tiempo de recuperación</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&lt; 1 día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2 a 8 min</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10 min</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OK</w:t>
            </w:r>
          </w:p>
        </w:tc>
      </w:tr>
      <w:tr>
        <w:trPr>
          <w:cantSplit/>
        </w:trPr>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7"/>
                <w:szCs w:val="17"/>
              </w:rPr>
              <w:t xml:space="preserve">DevOps</w:t>
            </w: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PR integrados a develop</w:t>
            </w:r>
          </w:p>
        </w:tc>
        <w:tc>
          <w:tcPr>
            <w:tcW w:type="dxa" w:w="1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 2 por semana</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0 de 12</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0 de 17</w:t>
            </w:r>
          </w:p>
        </w:tc>
        <w:tc>
          <w:tcPr>
            <w:tcW w:type="dxa" w:w="1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7"/>
                <w:szCs w:val="17"/>
              </w:rPr>
              <w:t xml:space="preserve">Alerta</w:t>
            </w:r>
          </w:p>
        </w:tc>
      </w:tr>
    </w:tbl>
    <w:p>
      <w:pPr>
        <w:spacing w:after="100"/>
      </w:pPr>
    </w:p>
    <w:p>
      <w:pPr>
        <w:spacing w:after="120" w:line="252"/>
      </w:pPr>
      <w:r>
        <w:rPr>
          <w:rFonts w:ascii="Calibri" w:cs="Calibri" w:eastAsia="Calibri" w:hAnsi="Calibri"/>
          <w:i/>
          <w:iCs/>
          <w:sz w:val="19"/>
          <w:szCs w:val="19"/>
        </w:rPr>
        <w:t xml:space="preserve">Fuentes: Trello (67 tarjetas: 29 en Hecho y 25 en revisión), historial de GitHub Actions (43 ejecuciones, 3 canceladas) y resultados-pruebas.md. Las métricas "Pendiente" no se completan con números estimados.</w:t>
      </w:r>
    </w:p>
    <w:p>
      <w:pPr>
        <w:keepNext/>
        <w:spacing w:after="120" w:before="240"/>
      </w:pPr>
      <w:r>
        <w:rPr>
          <w:rFonts w:ascii="Calibri" w:cs="Calibri" w:eastAsia="Calibri" w:hAnsi="Calibri"/>
          <w:b/>
          <w:bCs/>
          <w:sz w:val="24"/>
          <w:szCs w:val="24"/>
        </w:rPr>
        <w:t xml:space="preserve">9.2 Interpretación y decisiones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Alerta o dato</w:t>
            </w:r>
          </w:p>
        </w:tc>
        <w:tc>
          <w:tcPr>
            <w:tcW w:type="dxa" w:w="3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Interpretación</w:t>
            </w:r>
          </w:p>
        </w:tc>
        <w:tc>
          <w:tcPr>
            <w:tcW w:type="dxa" w:w="34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Decisión tomada</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Pronóstico 3 vs. 2 sprints (15/10)</w:t>
            </w:r>
          </w:p>
        </w:tc>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Con la velocidad real no entraba todo</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CR-04: recorte decidido de antemano; el Sprint 6 terminó completo y la alerta se cerró</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Sprint 5 con 29 SP</w:t>
            </w:r>
          </w:p>
        </w:tc>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Comprometía casi el doble de la velocidad</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CR-03: mover 8 SP al Sprint 6</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Pipeline con 42 % y 48 % de fallos</w:t>
            </w:r>
          </w:p>
        </w:tc>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subía código sin probar antes</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Primero "probar antes del push" (no se pudo aplicar: el entorno de la IA no instala dependencias); después, revisar la anotación de cada paso antes de seguir. Resultado: 15 ejecuciones seguidas en verde</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R15 materializado</w:t>
            </w:r>
          </w:p>
        </w:tc>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cerró un sprint con la CI en rojo</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La DoD exige CI en verde</w:t>
            </w:r>
          </w:p>
        </w:tc>
      </w:tr>
      <w:tr>
        <w:trPr>
          <w:cantSplit/>
        </w:trPr>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0 de 17 PR integrados y 25 tarjetas en revisión</w:t>
            </w:r>
          </w:p>
        </w:tc>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El cuello de botella es la revisión e integración, no el desarrollo</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Escalado al responsable: integrar en orden antes de etiquetar v1.0.0</w:t>
            </w:r>
          </w:p>
        </w:tc>
      </w:tr>
    </w:tbl>
    <w:p>
      <w:pPr>
        <w:spacing w:after="100"/>
      </w:pPr>
    </w:p>
    <w:p>
      <w:pPr>
        <w:keepNext/>
        <w:spacing w:after="120" w:before="240"/>
      </w:pPr>
      <w:r>
        <w:rPr>
          <w:rFonts w:ascii="Calibri" w:cs="Calibri" w:eastAsia="Calibri" w:hAnsi="Calibri"/>
          <w:b/>
          <w:bCs/>
          <w:sz w:val="24"/>
          <w:szCs w:val="24"/>
        </w:rPr>
        <w:t xml:space="preserve">9.3 Revisiones y lecciones aprendidas</w:t>
      </w:r>
    </w:p>
    <w:p>
      <w:pPr>
        <w:spacing w:after="120" w:line="276"/>
      </w:pPr>
      <w:r>
        <w:rPr>
          <w:rFonts w:ascii="Calibri" w:cs="Calibri" w:eastAsia="Calibri" w:hAnsi="Calibri"/>
          <w:b/>
          <w:bCs/>
          <w:sz w:val="22"/>
          <w:szCs w:val="22"/>
        </w:rPr>
        <w:t xml:space="preserve">Revisión ejecutiva</w:t>
      </w:r>
      <w:r>
        <w:rPr>
          <w:rFonts w:ascii="Calibri" w:cs="Calibri" w:eastAsia="Calibri" w:hAnsi="Calibri"/>
          <w:sz w:val="22"/>
          <w:szCs w:val="22"/>
        </w:rPr>
        <w:t xml:space="preserve"> mensual (comité: alcance, fecha y riesgos estratégicos); </w:t>
      </w:r>
      <w:r>
        <w:rPr>
          <w:rFonts w:ascii="Calibri" w:cs="Calibri" w:eastAsia="Calibri" w:hAnsi="Calibri"/>
          <w:b/>
          <w:bCs/>
          <w:sz w:val="22"/>
          <w:szCs w:val="22"/>
        </w:rPr>
        <w:t xml:space="preserve">sprint review</w:t>
      </w:r>
      <w:r>
        <w:rPr>
          <w:rFonts w:ascii="Calibri" w:cs="Calibri" w:eastAsia="Calibri" w:hAnsi="Calibri"/>
          <w:sz w:val="22"/>
          <w:szCs w:val="22"/>
        </w:rPr>
        <w:t xml:space="preserve"> al final de cada sprint (el PO acepta o rechaza historias, con un documento por sprint en docs/04-gestion/sprints); </w:t>
      </w:r>
      <w:r>
        <w:rPr>
          <w:rFonts w:ascii="Calibri" w:cs="Calibri" w:eastAsia="Calibri" w:hAnsi="Calibri"/>
          <w:b/>
          <w:bCs/>
          <w:sz w:val="22"/>
          <w:szCs w:val="22"/>
        </w:rPr>
        <w:t xml:space="preserve">retrospectiva</w:t>
      </w:r>
      <w:r>
        <w:rPr>
          <w:rFonts w:ascii="Calibri" w:cs="Calibri" w:eastAsia="Calibri" w:hAnsi="Calibri"/>
          <w:sz w:val="22"/>
          <w:szCs w:val="22"/>
        </w:rPr>
        <w:t xml:space="preserve"> con acciones y responsable; </w:t>
      </w:r>
      <w:r>
        <w:rPr>
          <w:rFonts w:ascii="Calibri" w:cs="Calibri" w:eastAsia="Calibri" w:hAnsi="Calibri"/>
          <w:b/>
          <w:bCs/>
          <w:sz w:val="22"/>
          <w:szCs w:val="22"/>
        </w:rPr>
        <w:t xml:space="preserve">lecciones aprendidas</w:t>
      </w:r>
      <w:r>
        <w:rPr>
          <w:rFonts w:ascii="Calibri" w:cs="Calibri" w:eastAsia="Calibri" w:hAnsi="Calibri"/>
          <w:sz w:val="22"/>
          <w:szCs w:val="22"/>
        </w:rPr>
        <w:t xml:space="preserve"> al cierre de cada release.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3426"/>
      </w:tblGrid>
      <w:tr>
        <w:trPr>
          <w:tblHeader/>
        </w:trPr>
        <w:tc>
          <w:tcPr>
            <w:tcW w:type="dxa" w:w="3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Lección</w:t>
            </w:r>
          </w:p>
        </w:tc>
        <w:tc>
          <w:tcPr>
            <w:tcW w:type="dxa" w:w="23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Origen</w:t>
            </w:r>
          </w:p>
        </w:tc>
        <w:tc>
          <w:tcPr>
            <w:tcW w:type="dxa" w:w="34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Estándar que quedó</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Un sprint no se cierra sin CI en verde</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Sprint 3 (D-04 a D-08)</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Regla de la DoD</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Una verificación puede dar un falso OK</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CI del Sprint 4 (D-09)</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Las verificaciones insertan datos antes de comprobar</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Las pruebas no deben depender de la fecha</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CI del Sprint 6 (D-11)</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Relojes de prueba desde la hora real</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Un sprint muy cargado no se cumple</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Planificación del Sprint 5</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Comparar con la velocidad antes de comprometer</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Lo que no se registra no se puede medir</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Costo sin horas reales</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Registrar horas por tarjeta desde el primer sprint</w:t>
            </w:r>
          </w:p>
        </w:tc>
      </w:tr>
      <w:tr>
        <w:trPr>
          <w:cantSplit/>
        </w:trPr>
        <w:tc>
          <w:tcPr>
            <w:tcW w:type="dxa" w:w="3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Revisar el producto con imágenes reales encuentra lo que las pruebas no ven</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CR-05 (capturas)</w:t>
            </w:r>
          </w:p>
        </w:tc>
        <w:tc>
          <w:tcPr>
            <w:tcW w:type="dxa" w:w="34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Capturas automáticas en la CI</w:t>
            </w:r>
          </w:p>
        </w:tc>
      </w:tr>
    </w:tbl>
    <w:p>
      <w:pPr>
        <w:spacing w:after="100"/>
      </w:pPr>
    </w:p>
    <w:p>
      <w:pPr>
        <w:spacing w:after="120" w:line="276"/>
      </w:pPr>
      <w:r>
        <w:rPr>
          <w:rFonts w:ascii="Calibri" w:cs="Calibri" w:eastAsia="Calibri" w:hAnsi="Calibri"/>
          <w:b/>
          <w:bCs/>
          <w:sz w:val="22"/>
          <w:szCs w:val="22"/>
        </w:rPr>
        <w:t xml:space="preserve">De mejora local a estándar institucional:</w:t>
      </w:r>
      <w:r>
        <w:rPr>
          <w:rFonts w:ascii="Calibri" w:cs="Calibri" w:eastAsia="Calibri" w:hAnsi="Calibri"/>
          <w:sz w:val="22"/>
          <w:szCs w:val="22"/>
        </w:rPr>
        <w:t xml:space="preserve"> cuando una acción de retrospectiva funciona dos sprints seguidos se escribe en el plan de calidad o de configuración y pasa a ser obligatoria. Después se presenta en la revisión ejecutiva para que el Comité la apruebe y se aplique igual en cada dependencia del despliegue gradual. Así pasó con la regla de la CI en verde: nació en la retrospectiva del Sprint 3, se cumplió en los Sprints 4 a 8 y hoy es parte de la DoD de todo el proyecto.</w:t>
      </w:r>
    </w:p>
    <w:p>
      <w:pPr>
        <w:keepNext/>
        <w:spacing w:after="160" w:before="360"/>
      </w:pPr>
      <w:r>
        <w:rPr>
          <w:rFonts w:ascii="Calibri" w:cs="Calibri" w:eastAsia="Calibri" w:hAnsi="Calibri"/>
          <w:b/>
          <w:bCs/>
          <w:sz w:val="32"/>
          <w:szCs w:val="32"/>
        </w:rPr>
        <w:t xml:space="preserve">10. EVENTO DE CAMBIO OBLIGATORIO</w:t>
      </w:r>
    </w:p>
    <w:p>
      <w:pPr>
        <w:spacing w:after="120" w:line="276"/>
      </w:pPr>
      <w:r>
        <w:rPr>
          <w:rFonts w:ascii="Calibri" w:cs="Calibri" w:eastAsia="Calibri" w:hAnsi="Calibri"/>
          <w:b/>
          <w:bCs/>
          <w:sz w:val="22"/>
          <w:szCs w:val="22"/>
        </w:rPr>
        <w:t xml:space="preserve">Evento:</w:t>
      </w:r>
      <w:r>
        <w:rPr>
          <w:rFonts w:ascii="Calibri" w:cs="Calibri" w:eastAsia="Calibri" w:hAnsi="Calibri"/>
          <w:sz w:val="22"/>
          <w:szCs w:val="22"/>
        </w:rPr>
        <w:t xml:space="preserve"> durante el piloto aparece una nueva exigencia de control documental que afecta varios flujos, y el proveedor de identidad retrasa su integración. Se registró como </w:t>
      </w:r>
      <w:r>
        <w:rPr>
          <w:rFonts w:ascii="Calibri" w:cs="Calibri" w:eastAsia="Calibri" w:hAnsi="Calibri"/>
          <w:b/>
          <w:bCs/>
          <w:sz w:val="22"/>
          <w:szCs w:val="22"/>
        </w:rPr>
        <w:t xml:space="preserve">CR-01</w:t>
      </w:r>
      <w:r>
        <w:rPr>
          <w:rFonts w:ascii="Calibri" w:cs="Calibri" w:eastAsia="Calibri" w:hAnsi="Calibri"/>
          <w:sz w:val="22"/>
          <w:szCs w:val="22"/>
        </w:rPr>
        <w:t xml:space="preserve"> y toca los dos riesgos críticos institucionales (R01 y R03).</w:t>
      </w:r>
    </w:p>
    <w:p>
      <w:pPr>
        <w:keepNext/>
        <w:spacing w:after="120" w:before="240"/>
      </w:pPr>
      <w:r>
        <w:rPr>
          <w:rFonts w:ascii="Calibri" w:cs="Calibri" w:eastAsia="Calibri" w:hAnsi="Calibri"/>
          <w:b/>
          <w:bCs/>
          <w:sz w:val="24"/>
          <w:szCs w:val="24"/>
        </w:rPr>
        <w:t xml:space="preserve">10.1 Control integrado del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Paso</w:t>
            </w:r>
          </w:p>
        </w:tc>
        <w:tc>
          <w:tcPr>
            <w:tcW w:type="dxa" w:w="68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Qué se hace</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1. Registrar</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CR-01 en control-cambios.md y tarjeta en la lista "Control formal (predictivo)".</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2. Analizar impacto</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Ver la tabla 10.2.</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3. Decidir</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Como afecta la fecha del release, decide el Comité (no el equipo).</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4. Refinar el backlog</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Historias nuevas propuestas: CR-01a "Tipo documental y verificación del documento" (5 SP) y CR-01b "Bloquear el paso a En revisión sin documento verificado" (3 SP).</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5. Revisar la línea base</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Propuesta de nueva línea base baseline-v2: 97 + 8 = 105 SP. La anterior no se modifica, queda etiquetada.</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6. Revisar riesgos y despliegue</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R03 pasa a materializado; R01 se mantiene con la contingencia del adaptador. El piloto de Mesa de Entradas sigue, pero Asesoría Jurídica se habilita recién con el control aplicado.</w:t>
            </w:r>
          </w:p>
        </w:tc>
      </w:tr>
      <w:tr>
        <w:trPr>
          <w:cantSplit/>
        </w:trPr>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7. Mantener la trazabilidad</w:t>
            </w:r>
          </w:p>
        </w:tc>
        <w:tc>
          <w:tcPr>
            <w:tcW w:type="dxa" w:w="68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Commits con el código CR-01, PR propio, pruebas nuevas (el paso a En revisión se rechaza con 409 sin documento verificado) y nueva fila en la matriz.</w:t>
            </w:r>
          </w:p>
        </w:tc>
      </w:tr>
    </w:tbl>
    <w:p>
      <w:pPr>
        <w:spacing w:after="100"/>
      </w:pPr>
    </w:p>
    <w:p>
      <w:pPr>
        <w:keepNext/>
        <w:spacing w:after="120" w:before="240"/>
      </w:pPr>
      <w:r>
        <w:rPr>
          <w:rFonts w:ascii="Calibri" w:cs="Calibri" w:eastAsia="Calibri" w:hAnsi="Calibri"/>
          <w:b/>
          <w:bCs/>
          <w:sz w:val="24"/>
          <w:szCs w:val="24"/>
        </w:rPr>
        <w:t xml:space="preserve">10.2 Análisis de impacto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Área</w:t>
            </w:r>
          </w:p>
        </w:tc>
        <w:tc>
          <w:tcPr>
            <w:tcW w:type="dxa" w:w="71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Impacto</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Alcance</w:t>
            </w:r>
          </w:p>
        </w:tc>
        <w:tc>
          <w:tcPr>
            <w:tcW w:type="dxa" w:w="7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Requisito nuevo que modifica RF-08 (documentos), RF-14 (estados) y el flujo de pases.</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Cronograma</w:t>
            </w:r>
          </w:p>
        </w:tc>
        <w:tc>
          <w:tcPr>
            <w:tcW w:type="dxa" w:w="7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Con la velocidad promedio de 18,3 SP, 8 SP son menos de medio sprint: entra en R4 sin mover la fecha final si se usa la holgura del Sprint 8. Si no entra, el recorte es la exportación CSV (como en CR-04).</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Identidad</w:t>
            </w:r>
          </w:p>
        </w:tc>
        <w:tc>
          <w:tcPr>
            <w:tcW w:type="dxa" w:w="7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Sin impacto en el desarrollo: el adaptador simulado (ADR-06, RF-23) permite seguir. La integración real pasa a un release posterior y se informa al Comité.</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Calidad</w:t>
            </w:r>
          </w:p>
        </w:tc>
        <w:tc>
          <w:tcPr>
            <w:tcW w:type="dxa" w:w="7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Nuevos casos de prueba, regresión completa y actualización del manual de usuario.</w:t>
            </w:r>
          </w:p>
        </w:tc>
      </w:tr>
      <w:tr>
        <w:trPr>
          <w:cantSplit/>
        </w:trPr>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Personas</w:t>
            </w:r>
          </w:p>
        </w:tc>
        <w:tc>
          <w:tcPr>
            <w:tcW w:type="dxa" w:w="71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Capacitación extra para Mesa de Entradas sobre el tipo documental (conflicto de la sección 5.3).</w:t>
            </w:r>
          </w:p>
        </w:tc>
      </w:tr>
    </w:tbl>
    <w:p>
      <w:pPr>
        <w:spacing w:after="100"/>
      </w:pPr>
    </w:p>
    <w:p>
      <w:pPr>
        <w:spacing w:after="120" w:line="276"/>
      </w:pPr>
      <w:r>
        <w:rPr>
          <w:rFonts w:ascii="Calibri" w:cs="Calibri" w:eastAsia="Calibri" w:hAnsi="Calibri"/>
          <w:b/>
          <w:bCs/>
          <w:sz w:val="22"/>
          <w:szCs w:val="22"/>
        </w:rPr>
        <w:t xml:space="preserve">Situación real en el prototipo:</w:t>
      </w:r>
      <w:r>
        <w:rPr>
          <w:rFonts w:ascii="Calibri" w:cs="Calibri" w:eastAsia="Calibri" w:hAnsi="Calibri"/>
          <w:sz w:val="22"/>
          <w:szCs w:val="22"/>
        </w:rPr>
        <w:t xml:space="preserve"> el retraso del proveedor de identidad ya está resuelto por diseño, porque la autenticación pasa por un adaptador intercambiable desde el Sprint 2. La regla de control documental está </w:t>
      </w:r>
      <w:r>
        <w:rPr>
          <w:rFonts w:ascii="Calibri" w:cs="Calibri" w:eastAsia="Calibri" w:hAnsi="Calibri"/>
          <w:b/>
          <w:bCs/>
          <w:sz w:val="22"/>
          <w:szCs w:val="22"/>
        </w:rPr>
        <w:t xml:space="preserve">analizada y planificada, pero todavía no implementada</w:t>
      </w:r>
      <w:r>
        <w:rPr>
          <w:rFonts w:ascii="Calibri" w:cs="Calibri" w:eastAsia="Calibri" w:hAnsi="Calibri"/>
          <w:sz w:val="22"/>
          <w:szCs w:val="22"/>
        </w:rPr>
        <w:t xml:space="preserve"> en el código. Es el principal pendiente funcional antes de la defensa.</w:t>
      </w:r>
    </w:p>
    <w:p>
      <w:pPr>
        <w:keepNext/>
        <w:spacing w:after="160" w:before="360"/>
      </w:pPr>
      <w:r>
        <w:rPr>
          <w:rFonts w:ascii="Calibri" w:cs="Calibri" w:eastAsia="Calibri" w:hAnsi="Calibri"/>
          <w:b/>
          <w:bCs/>
          <w:sz w:val="32"/>
          <w:szCs w:val="32"/>
        </w:rPr>
        <w:t xml:space="preserve">11. RESULTADO DEL PROTOTIPO Y CONCLUSIONES</w:t>
      </w:r>
    </w:p>
    <w:p>
      <w:pPr>
        <w:spacing w:after="120" w:line="276"/>
      </w:pPr>
      <w:r>
        <w:rPr>
          <w:rFonts w:ascii="Calibri" w:cs="Calibri" w:eastAsia="Calibri" w:hAnsi="Calibri"/>
          <w:sz w:val="22"/>
          <w:szCs w:val="22"/>
        </w:rPr>
        <w:t xml:space="preserve">El prototipo cubre los 23 requisitos funcionales: expedientes con número único y búsqueda, documentos validados por contenido, actuaciones e historial de solo inserción, pases entre dependencias, responsables, tareas y vencimientos, notificaciones, dashboard y reportes CSV, usuarios y permisos verificados en el servidor, auditoría y copias de seguridad. Se instala con las instrucciones del README y trae 16 expedientes de demostración.</w:t>
      </w:r>
    </w:p>
    <w:p>
      <w:pPr>
        <w:keepNext/>
        <w:spacing w:after="40" w:before="80"/>
        <w:jc w:val="center"/>
      </w:pPr>
      <w:r>
        <w:drawing>
          <wp:inline distT="0" distB="0" distL="0" distR="0">
            <wp:extent cx="4476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Figura 1. Inicio del administrador con los indicadores de toda la institución (datos de demostración).</w:t>
      </w:r>
    </w:p>
    <w:p>
      <w:pPr>
        <w:keepNext/>
        <w:spacing w:after="40" w:before="80"/>
        <w:jc w:val="center"/>
      </w:pPr>
      <w:r>
        <w:drawing>
          <wp:inline distT="0" distB="0" distL="0" distR="0">
            <wp:extent cx="447675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8576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Figura 2. Detalle de un expediente: carátula, cambio de estado e historial con fecha y responsable.</w:t>
      </w:r>
    </w:p>
    <w:p>
      <w:pPr>
        <w:keepNext/>
        <w:spacing w:after="120" w:before="240"/>
      </w:pPr>
      <w:r>
        <w:rPr>
          <w:rFonts w:ascii="Calibri" w:cs="Calibri" w:eastAsia="Calibri" w:hAnsi="Calibri"/>
          <w:b/>
          <w:bCs/>
          <w:sz w:val="24"/>
          <w:szCs w:val="24"/>
        </w:rPr>
        <w:t xml:space="preserve">Conclusiones</w:t>
      </w:r>
    </w:p>
    <w:p>
      <w:pPr>
        <w:pStyle w:val="ListParagraph"/>
        <w:numPr>
          <w:ilvl w:val="0"/>
          <w:numId w:val="3"/>
        </w:numPr>
        <w:spacing w:after="60" w:line="264"/>
      </w:pPr>
      <w:r>
        <w:rPr>
          <w:rFonts w:ascii="Calibri" w:cs="Calibri" w:eastAsia="Calibri" w:hAnsi="Calibri"/>
          <w:b/>
          <w:bCs/>
          <w:sz w:val="22"/>
          <w:szCs w:val="22"/>
        </w:rPr>
        <w:t xml:space="preserve">El híbrido funcionó cuando las fronteras estaban claras.</w:t>
      </w:r>
      <w:r>
        <w:rPr>
          <w:rFonts w:ascii="Calibri" w:cs="Calibri" w:eastAsia="Calibri" w:hAnsi="Calibri"/>
          <w:sz w:val="22"/>
          <w:szCs w:val="22"/>
        </w:rPr>
        <w:t xml:space="preserve"> La línea base, los CR y las puertas no frenaron los sprints; al contrario, nos dieron un lugar para decidir cuando el pronóstico se puso en contra (CR-03, CR-04) sin recortar en silencio.</w:t>
      </w:r>
    </w:p>
    <w:p>
      <w:pPr>
        <w:pStyle w:val="ListParagraph"/>
        <w:numPr>
          <w:ilvl w:val="0"/>
          <w:numId w:val="3"/>
        </w:numPr>
        <w:spacing w:after="60" w:line="264"/>
      </w:pPr>
      <w:r>
        <w:rPr>
          <w:rFonts w:ascii="Calibri" w:cs="Calibri" w:eastAsia="Calibri" w:hAnsi="Calibri"/>
          <w:b/>
          <w:bCs/>
          <w:sz w:val="22"/>
          <w:szCs w:val="22"/>
        </w:rPr>
        <w:t xml:space="preserve">Las métricas sirvieron cuando llevaban a una decisión.</w:t>
      </w:r>
      <w:r>
        <w:rPr>
          <w:rFonts w:ascii="Calibri" w:cs="Calibri" w:eastAsia="Calibri" w:hAnsi="Calibri"/>
          <w:sz w:val="22"/>
          <w:szCs w:val="22"/>
        </w:rPr>
        <w:t xml:space="preserve"> El pronóstico de velocidad generó dos CR; la tasa de fallos del pipeline cambió la forma de trabajar y bajó a cero fallos en las últimas 15 ejecuciones. Las métricas sin dato (costo y adopción) son la parte más débil del tablero.</w:t>
      </w:r>
    </w:p>
    <w:p>
      <w:pPr>
        <w:pStyle w:val="ListParagraph"/>
        <w:numPr>
          <w:ilvl w:val="0"/>
          <w:numId w:val="3"/>
        </w:numPr>
        <w:spacing w:after="60" w:line="264"/>
      </w:pPr>
      <w:r>
        <w:rPr>
          <w:rFonts w:ascii="Calibri" w:cs="Calibri" w:eastAsia="Calibri" w:hAnsi="Calibri"/>
          <w:b/>
          <w:bCs/>
          <w:sz w:val="22"/>
          <w:szCs w:val="22"/>
        </w:rPr>
        <w:t xml:space="preserve">La CI fue el control de calidad más efectivo.</w:t>
      </w:r>
      <w:r>
        <w:rPr>
          <w:rFonts w:ascii="Calibri" w:cs="Calibri" w:eastAsia="Calibri" w:hAnsi="Calibri"/>
          <w:sz w:val="22"/>
          <w:szCs w:val="22"/>
        </w:rPr>
        <w:t xml:space="preserve"> Detectó el Sprint 3 roto, un defecto de seguridad y dos pruebas mal hechas. Además verifica cosas que en un proyecto común se prueban una sola vez: restauración, indicadores e inmutabilidad de la auditoría.</w:t>
      </w:r>
    </w:p>
    <w:p>
      <w:pPr>
        <w:pStyle w:val="ListParagraph"/>
        <w:numPr>
          <w:ilvl w:val="0"/>
          <w:numId w:val="3"/>
        </w:numPr>
        <w:spacing w:after="60" w:line="264"/>
      </w:pPr>
      <w:r>
        <w:rPr>
          <w:rFonts w:ascii="Calibri" w:cs="Calibri" w:eastAsia="Calibri" w:hAnsi="Calibri"/>
          <w:b/>
          <w:bCs/>
          <w:sz w:val="22"/>
          <w:szCs w:val="22"/>
        </w:rPr>
        <w:t xml:space="preserve">La IA aceleró mucho el desarrollo, pero se equivocó.</w:t>
      </w:r>
      <w:r>
        <w:rPr>
          <w:rFonts w:ascii="Calibri" w:cs="Calibri" w:eastAsia="Calibri" w:hAnsi="Calibri"/>
          <w:sz w:val="22"/>
          <w:szCs w:val="22"/>
        </w:rPr>
        <w:t xml:space="preserve"> R15 se materializó dos veces. Lo que lo controló fue la combinación de revisión humana, CI obligatoria y bitácora (Anexo D).</w:t>
      </w:r>
    </w:p>
    <w:p>
      <w:pPr>
        <w:pStyle w:val="ListParagraph"/>
        <w:numPr>
          <w:ilvl w:val="0"/>
          <w:numId w:val="3"/>
        </w:numPr>
        <w:spacing w:after="60" w:line="264"/>
      </w:pPr>
      <w:r>
        <w:rPr>
          <w:rFonts w:ascii="Calibri" w:cs="Calibri" w:eastAsia="Calibri" w:hAnsi="Calibri"/>
          <w:b/>
          <w:bCs/>
          <w:sz w:val="22"/>
          <w:szCs w:val="22"/>
        </w:rPr>
        <w:t xml:space="preserve">El cuello de botella final es la integración.</w:t>
      </w:r>
      <w:r>
        <w:rPr>
          <w:rFonts w:ascii="Calibri" w:cs="Calibri" w:eastAsia="Calibri" w:hAnsi="Calibri"/>
          <w:sz w:val="22"/>
          <w:szCs w:val="22"/>
        </w:rPr>
        <w:t xml:space="preserve"> Todo el trabajo está en 17 PR sin integrar; sin eso no hay etiquetas ni versión estable. Es la primera tarea para cerrar el proyecto, junto con la prueba de usabilidad y la regla de CR-01.</w:t>
      </w:r>
    </w:p>
    <w:p>
      <w:pPr>
        <w:keepNext/>
        <w:spacing w:after="160" w:before="360"/>
      </w:pPr>
      <w:r>
        <w:rPr>
          <w:rFonts w:ascii="Calibri" w:cs="Calibri" w:eastAsia="Calibri" w:hAnsi="Calibri"/>
          <w:b/>
          <w:bCs/>
          <w:sz w:val="32"/>
          <w:szCs w:val="32"/>
        </w:rPr>
        <w:t xml:space="preserve">ANEXO A. MATRIZ DE TRAZABILIDAD POR UNIDAD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900"/>
        <w:gridCol w:w="2226"/>
      </w:tblGrid>
      <w:tr>
        <w:trPr>
          <w:tblHeader/>
        </w:trPr>
        <w:tc>
          <w:tcPr>
            <w:tcW w:type="dxa" w:w="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Unidad</w:t>
            </w:r>
          </w:p>
        </w:tc>
        <w:tc>
          <w:tcPr>
            <w:tcW w:type="dxa" w:w="3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Decisión / actividad</w:t>
            </w:r>
          </w:p>
        </w:tc>
        <w:tc>
          <w:tcPr>
            <w:tcW w:type="dxa" w:w="29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Artefacto o enlace</w:t>
            </w:r>
          </w:p>
        </w:tc>
        <w:tc>
          <w:tcPr>
            <w:tcW w:type="dxa" w:w="22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Criterio de aceptación</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2</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Matriz híbrida, gobernanza, escalamiento</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docs/04-gestion/enfoque-gobernanza.md; lista "Control formal" en Trello</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Cada componente clasificado y justificado</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3</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EDT con 1.7, releases ↔ sprints, backlog 97 SP</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planificacion.md, backlog.md, trazabilidad.md, CR-00</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Toda historia ligada a paquete, requisito y prueba</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4</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Estimación macro y SP, velocidad y pronóstico</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estimacion-calendario.md, CR-03, CR-04</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Pronóstico por sprint sin cambiar la línea base</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5</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RACI, comunicaciones, capacitación, conflicto</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personas-comunicacion.md, manual-usuario.md</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Cada actividad con un único A</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6</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Registro de 19 riesgos y revisiones</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riesgos.md (bitácora de revisiones)</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Responsable, disparador y revisión fechada</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7</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ISO 25010, DoR/DoD, puertas, pruebas, defectos</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plan-calidad.md, resultados-pruebas.md</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CI en verde; 0 defectos críticos</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8</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EC, ramas, CI, ambientes, rollback, DevSecOps</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plan-configuracion.md, .github/workflows, ADR-13</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Cadena tarjeta → PR → CI → versión</w:t>
            </w:r>
          </w:p>
        </w:tc>
      </w:tr>
      <w:tr>
        <w:trPr>
          <w:cantSplit/>
        </w:trPr>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9</w:t>
            </w:r>
          </w:p>
        </w:tc>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Tablero, decisiones, lecciones</w:t>
            </w:r>
          </w:p>
        </w:tc>
        <w:tc>
          <w:tcPr>
            <w:tcW w:type="dxa" w:w="2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monitoreo-metricas.md §4 a §7</w:t>
            </w:r>
          </w:p>
        </w:tc>
        <w:tc>
          <w:tcPr>
            <w:tcW w:type="dxa" w:w="22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Cada alerta con una decisión registrada</w:t>
            </w:r>
          </w:p>
        </w:tc>
      </w:tr>
    </w:tbl>
    <w:p>
      <w:pPr>
        <w:spacing w:after="100"/>
      </w:pPr>
    </w:p>
    <w:p>
      <w:pPr>
        <w:keepNext/>
        <w:spacing w:after="160" w:before="360"/>
      </w:pPr>
      <w:r>
        <w:rPr>
          <w:rFonts w:ascii="Calibri" w:cs="Calibri" w:eastAsia="Calibri" w:hAnsi="Calibri"/>
          <w:b/>
          <w:bCs/>
          <w:sz w:val="32"/>
          <w:szCs w:val="32"/>
        </w:rPr>
        <w:t xml:space="preserve">ANEXO B. REGISTRO MÍNIMO DE RIESGOS</w:t>
      </w:r>
    </w:p>
    <w:p>
      <w:pPr>
        <w:spacing w:after="120" w:line="276"/>
      </w:pPr>
      <w:r>
        <w:rPr>
          <w:rFonts w:ascii="Calibri" w:cs="Calibri" w:eastAsia="Calibri" w:hAnsi="Calibri"/>
          <w:sz w:val="22"/>
          <w:szCs w:val="22"/>
        </w:rPr>
        <w:t xml:space="preserve">El registro completo cumple los cinco puntos del Anexo B de la guía: identificador y descripción causa-evento-efecto; categoría, probabilidad, impacto y prioridad; respuesta y acciones; responsable, disparador y contingencia; estado, residual, secundario y evidencia de revisión. Está en docs/04-gestion/riesgos.md y su versión resumida en la sección 6.</w:t>
      </w:r>
    </w:p>
    <w:p>
      <w:pPr>
        <w:keepNext/>
        <w:spacing w:after="160" w:before="360"/>
      </w:pPr>
      <w:r>
        <w:rPr>
          <w:rFonts w:ascii="Calibri" w:cs="Calibri" w:eastAsia="Calibri" w:hAnsi="Calibri"/>
          <w:b/>
          <w:bCs/>
          <w:sz w:val="32"/>
          <w:szCs w:val="32"/>
        </w:rPr>
        <w:t xml:space="preserve">ANEXO C. FICHAS DE MÉTRICA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rPr>
          <w:tblHeader/>
        </w:trPr>
        <w:tc>
          <w:tcPr>
            <w:tcW w:type="dxa" w:w="18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Campo</w:t>
            </w:r>
          </w:p>
        </w:tc>
        <w:tc>
          <w:tcPr>
            <w:tcW w:type="dxa" w:w="3613"/>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M-01 Velocidad</w:t>
            </w:r>
          </w:p>
        </w:tc>
        <w:tc>
          <w:tcPr>
            <w:tcW w:type="dxa" w:w="3613"/>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8"/>
                <w:szCs w:val="18"/>
              </w:rPr>
              <w:t xml:space="preserve">M-03 Pruebas y cobertura</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Pregunta</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¿Llegamos a la fecha con el alcance comprometido?</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¿Podemos aprobar la puerta de calidad?</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Fórmula</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SP en Hecho por sprint; pronóstico = SP pendientes / promedio de los últimos 3</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Aprobadas / ejecutadas; % de líneas cubiertas</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Fuente / frecuencia</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Trello · al cierre de cada sprint · Gerente</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Vitest en la CI · cada commit · QA</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Línea base / umbral</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Sprints 1 a 3 · alerta si el pronóstico supera los sprints disponibles</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100 % para fusionar; cobertura ≥ 70 %</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Interpretación</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Caída &gt; 20 % = bloqueo o subestimación</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Si baja la cobertura, falta probar lo nuevo</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Limitación</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Las tareas técnicas no tienen SP</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La cobertura no mide la calidad de las pruebas</w:t>
            </w:r>
          </w:p>
        </w:tc>
      </w:tr>
      <w:tr>
        <w:trPr>
          <w:cantSplit/>
        </w:trPr>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8"/>
                <w:szCs w:val="18"/>
              </w:rPr>
              <w:t xml:space="preserve">Decisión tomada</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CR-03 y CR-04</w:t>
            </w:r>
          </w:p>
        </w:tc>
        <w:tc>
          <w:tcPr>
            <w:tcW w:type="dxa" w:w="3613"/>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8"/>
                <w:szCs w:val="18"/>
              </w:rPr>
              <w:t xml:space="preserve">No se integra un PR en rojo; D-04 a D-08</w:t>
            </w:r>
          </w:p>
        </w:tc>
      </w:tr>
    </w:tbl>
    <w:p>
      <w:pPr>
        <w:spacing w:after="100"/>
      </w:pPr>
    </w:p>
    <w:p>
      <w:pPr>
        <w:spacing w:after="120" w:line="276"/>
      </w:pPr>
      <w:r>
        <w:rPr>
          <w:rFonts w:ascii="Calibri" w:cs="Calibri" w:eastAsia="Calibri" w:hAnsi="Calibri"/>
          <w:sz w:val="22"/>
          <w:szCs w:val="22"/>
        </w:rPr>
        <w:t xml:space="preserve">Las fichas M-02 (lead time) y M-04 (riesgos activos) están en docs/04-gestion/monitoreo-metricas.md.</w:t>
      </w:r>
    </w:p>
    <w:p>
      <w:pPr>
        <w:keepNext/>
        <w:spacing w:after="160" w:before="360"/>
      </w:pPr>
      <w:r>
        <w:rPr>
          <w:rFonts w:ascii="Calibri" w:cs="Calibri" w:eastAsia="Calibri" w:hAnsi="Calibri"/>
          <w:b/>
          <w:bCs/>
          <w:sz w:val="32"/>
          <w:szCs w:val="32"/>
        </w:rPr>
        <w:t xml:space="preserve">ANEXO D. BITÁCORA DE USO DE INTELIGENCIA ARTIFICIAL</w:t>
      </w:r>
    </w:p>
    <w:p>
      <w:pPr>
        <w:spacing w:after="120" w:line="276"/>
      </w:pPr>
      <w:r>
        <w:rPr>
          <w:rFonts w:ascii="Calibri" w:cs="Calibri" w:eastAsia="Calibri" w:hAnsi="Calibri"/>
          <w:sz w:val="22"/>
          <w:szCs w:val="22"/>
        </w:rPr>
        <w:t xml:space="preserve">Usamos un asistente de IA (Claude) para generar código, pruebas, documentos y para revisar resultados de la CI. La bitácora completa tiene </w:t>
      </w:r>
      <w:r>
        <w:rPr>
          <w:rFonts w:ascii="Calibri" w:cs="Calibri" w:eastAsia="Calibri" w:hAnsi="Calibri"/>
          <w:b/>
          <w:bCs/>
          <w:sz w:val="22"/>
          <w:szCs w:val="22"/>
        </w:rPr>
        <w:t xml:space="preserve">18 entradas</w:t>
      </w:r>
      <w:r>
        <w:rPr>
          <w:rFonts w:ascii="Calibri" w:cs="Calibri" w:eastAsia="Calibri" w:hAnsi="Calibri"/>
          <w:sz w:val="22"/>
          <w:szCs w:val="22"/>
        </w:rPr>
        <w:t xml:space="preserve"> con propósito, entrada, salida usada, validación, correcciones y responsable (docs/bitacora-ia/bitacora-ia.md). Resumen: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Campo</w:t>
            </w:r>
          </w:p>
        </w:tc>
        <w:tc>
          <w:tcPr>
            <w:tcW w:type="dxa" w:w="7326"/>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vAlign w:val="center"/>
          </w:tcPr>
          <w:p>
            <w:pPr>
              <w:jc w:val="center"/>
            </w:pPr>
            <w:r>
              <w:rPr>
                <w:rFonts w:ascii="Calibri" w:cs="Calibri" w:eastAsia="Calibri" w:hAnsi="Calibri"/>
                <w:b/>
                <w:bCs/>
                <w:sz w:val="19"/>
                <w:szCs w:val="19"/>
              </w:rPr>
              <w:t xml:space="preserve">Registro</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Propósito</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Planificación de la Fase 0, código de los Sprints 1 a 8, pruebas, documentos de gestión, TP de las Unidades 8 y 9 y este informe.</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Entrada</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Guía del TP, el TP 6 propio, decisiones del PO y resultados de la CI. Sin datos personales reales: todos los datos del sistema son ficticios.</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Salida usada</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Se adoptó el código que pasó la CI y la revisión; se descartó o corrigió lo que falló (Sprint 3, pruebas dependientes de la fecha).</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Validación</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CI en cada cambio, revisión humana de cada PR, prueba manual en la PC y verificación de cifras contra Trello y GitHub.</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Correcciones</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12 defectos corregidos, varios originados en código sugerido por la IA (R15). La IA no puede integrar PR: la integración la hace el responsable.</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b/>
                <w:bCs/>
                <w:sz w:val="19"/>
                <w:szCs w:val="19"/>
              </w:rPr>
              <w:t xml:space="preserve">Responsable</w:t>
            </w:r>
          </w:p>
        </w:tc>
        <w:tc>
          <w:tcPr>
            <w:tcW w:type="dxa" w:w="7326"/>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Calibri" w:cs="Calibri" w:eastAsia="Calibri" w:hAnsi="Calibri"/>
                <w:sz w:val="19"/>
                <w:szCs w:val="19"/>
              </w:rPr>
              <w:t xml:space="preserve">Carlos Gabriel Velázquez Franco, que valida y asume las decisiones finales.</w:t>
            </w:r>
          </w:p>
        </w:tc>
      </w:tr>
    </w:tbl>
    <w:p>
      <w:pPr>
        <w:spacing w:after="100"/>
      </w:pPr>
    </w:p>
    <w:p>
      <w:pPr>
        <w:keepNext/>
        <w:spacing w:after="160" w:before="360"/>
      </w:pPr>
      <w:r>
        <w:rPr>
          <w:rFonts w:ascii="Calibri" w:cs="Calibri" w:eastAsia="Calibri" w:hAnsi="Calibri"/>
          <w:b/>
          <w:bCs/>
          <w:sz w:val="32"/>
          <w:szCs w:val="32"/>
        </w:rPr>
        <w:t xml:space="preserve">REFERENCIAS</w:t>
      </w:r>
    </w:p>
    <w:p>
      <w:pPr>
        <w:pStyle w:val="ListParagraph"/>
        <w:numPr>
          <w:ilvl w:val="0"/>
          <w:numId w:val="4"/>
        </w:numPr>
        <w:spacing w:after="60" w:line="264"/>
      </w:pPr>
      <w:r>
        <w:rPr>
          <w:rFonts w:ascii="Calibri" w:cs="Calibri" w:eastAsia="Calibri" w:hAnsi="Calibri"/>
          <w:sz w:val="22"/>
          <w:szCs w:val="22"/>
        </w:rPr>
        <w:t xml:space="preserve">PRESSMAN, R. S.; MAXIM, B. R. Ingeniería de software: un enfoque práctico. 9.ª ed. McGraw-Hill, 2021.</w:t>
      </w:r>
    </w:p>
    <w:p>
      <w:pPr>
        <w:pStyle w:val="ListParagraph"/>
        <w:numPr>
          <w:ilvl w:val="0"/>
          <w:numId w:val="4"/>
        </w:numPr>
        <w:spacing w:after="60" w:line="264"/>
      </w:pPr>
      <w:r>
        <w:rPr>
          <w:rFonts w:ascii="Calibri" w:cs="Calibri" w:eastAsia="Calibri" w:hAnsi="Calibri"/>
          <w:sz w:val="22"/>
          <w:szCs w:val="22"/>
        </w:rPr>
        <w:t xml:space="preserve">SOMMERVILLE, I. Ingeniería de Software. 9.ª ed. Pearson.</w:t>
      </w:r>
    </w:p>
    <w:p>
      <w:pPr>
        <w:pStyle w:val="ListParagraph"/>
        <w:numPr>
          <w:ilvl w:val="0"/>
          <w:numId w:val="4"/>
        </w:numPr>
        <w:spacing w:after="60" w:line="264"/>
      </w:pPr>
      <w:r>
        <w:rPr>
          <w:rFonts w:ascii="Calibri" w:cs="Calibri" w:eastAsia="Calibri" w:hAnsi="Calibri"/>
          <w:sz w:val="22"/>
          <w:szCs w:val="22"/>
        </w:rPr>
        <w:t xml:space="preserve">PROJECT MANAGEMENT INSTITUTE. Guía de los Fundamentos para la Dirección de Proyectos (PMBOK®). 7.ª ed.</w:t>
      </w:r>
    </w:p>
    <w:p>
      <w:pPr>
        <w:pStyle w:val="ListParagraph"/>
        <w:numPr>
          <w:ilvl w:val="0"/>
          <w:numId w:val="4"/>
        </w:numPr>
        <w:spacing w:after="60" w:line="264"/>
      </w:pPr>
      <w:r>
        <w:rPr>
          <w:rFonts w:ascii="Calibri" w:cs="Calibri" w:eastAsia="Calibri" w:hAnsi="Calibri"/>
          <w:sz w:val="22"/>
          <w:szCs w:val="22"/>
        </w:rPr>
        <w:t xml:space="preserve">IEEE Computer Society. SWEBOK Guide, versión 4.0a.</w:t>
      </w:r>
    </w:p>
    <w:p>
      <w:pPr>
        <w:pStyle w:val="ListParagraph"/>
        <w:numPr>
          <w:ilvl w:val="0"/>
          <w:numId w:val="4"/>
        </w:numPr>
        <w:spacing w:after="60" w:line="264"/>
      </w:pPr>
      <w:r>
        <w:rPr>
          <w:rFonts w:ascii="Calibri" w:cs="Calibri" w:eastAsia="Calibri" w:hAnsi="Calibri"/>
          <w:sz w:val="22"/>
          <w:szCs w:val="22"/>
        </w:rPr>
        <w:t xml:space="preserve">ISO/IEC 25010:2023. Systems and software Quality Requirements and Evaluation (SQuaRE) — Product quality model.</w:t>
      </w:r>
    </w:p>
    <w:p>
      <w:pPr>
        <w:pStyle w:val="ListParagraph"/>
        <w:numPr>
          <w:ilvl w:val="0"/>
          <w:numId w:val="4"/>
        </w:numPr>
        <w:spacing w:after="60" w:line="264"/>
      </w:pPr>
      <w:r>
        <w:rPr>
          <w:rFonts w:ascii="Calibri" w:cs="Calibri" w:eastAsia="Calibri" w:hAnsi="Calibri"/>
          <w:sz w:val="22"/>
          <w:szCs w:val="22"/>
        </w:rPr>
        <w:t xml:space="preserve">Material de clases de Ingeniería de Software III — LCIK, Unidades 2 a 9, y Guía de Trabajos Prácticos (2026).</w:t>
      </w:r>
    </w:p>
    <w:p>
      <w:pPr>
        <w:pStyle w:val="ListParagraph"/>
        <w:numPr>
          <w:ilvl w:val="0"/>
          <w:numId w:val="4"/>
        </w:numPr>
        <w:spacing w:after="60" w:line="264"/>
      </w:pPr>
      <w:r>
        <w:rPr>
          <w:rFonts w:ascii="Calibri" w:cs="Calibri" w:eastAsia="Calibri" w:hAnsi="Calibri"/>
          <w:sz w:val="22"/>
          <w:szCs w:val="22"/>
        </w:rPr>
        <w:t xml:space="preserve">Repositorio del proyecto: github.com/gabrielvelaz16-dev/is3 (documentos en docs/ y ejecuciones de GitHub Actions).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Informe final · TP 6 Enfoque híbrido · Página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de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147538cf00c8df02d8a157039a5bbb2147d181.png"/><Relationship Id="rId9" Type="http://schemas.openxmlformats.org/officeDocument/2006/relationships/image" Target="media/630945abc9fa89ea9ac751f2968fc50eb637d99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TP 6 Enfoque híbrido</dc:title>
  <dc:creator>Carlos Gabriel Velázquez Franco</dc:creator>
  <cp:lastModifiedBy>Un-named</cp:lastModifiedBy>
  <cp:revision>1</cp:revision>
  <dcterms:created xsi:type="dcterms:W3CDTF">2026-10-19T12:55:55.687Z</dcterms:created>
  <dcterms:modified xsi:type="dcterms:W3CDTF">2026-10-19T12:55:55.687Z</dcterms:modified>
</cp:coreProperties>
</file>

<file path=docProps/custom.xml><?xml version="1.0" encoding="utf-8"?>
<Properties xmlns="http://schemas.openxmlformats.org/officeDocument/2006/custom-properties" xmlns:vt="http://schemas.openxmlformats.org/officeDocument/2006/docPropsVTypes"/>
</file>