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40"/>
          <w:szCs w:val="40"/>
          <w:highlight w:val="yellow"/>
          <w:u w:val="none"/>
          <w:vertAlign w:val="baseline"/>
          <w:rtl w:val="0"/>
        </w:rPr>
        <w:t xml:space="preserve">“Caso de Estudio"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6" w:right="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entrega el siguiente set de datos de una empresa del sector de salud,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HealthAnalytics.csv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cual es un dataset que cuenta con la información de una cadena de hospitales que tiene como objetivo crear la próxima generación de atención médica para sus pacientes, para esto ha contratado a usted para ayudarlo a lograr su visión. La compañía reúne a los mejores médicos y les permite brindar atención médica proactiva a sus pacientes. En este caso, su cliente quiere estudiar alrededor de una de las enfermedades críticas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Stroke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accidente cerebrovascular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enfermedad que afecta las arterias que conducen hacia y dentro del cerebro. Un accidente cerebrovascular ocurre cuando un vaso sanguíneo que transporta oxígeno y nutrientes al cerebro está bloqueado por un coágulo o estalla (o se rompe). Cuando eso sucede, parte del cerebro no puede obtener la sangre (y el oxígeno) que necesita, por lo que mueren las células cerebrales. En los últimos años,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capturado varios detalles de salud, demográficos y de estilo de vida sobre sus pacientes. Esto incluye detalles como la edad y el sexo, junto con varios parámetros de salud (por ejemplo, hipertensión, índice de masa corporal) y variables relacionadas con el estilo de vida (por ejemplo, el tabaquismo, el tipo de ocupación).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6"/>
        </w:tabs>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variables que se disponibilizan 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139700</wp:posOffset>
                </wp:positionV>
                <wp:extent cx="5241925" cy="200660"/>
                <wp:effectExtent b="0" l="0" r="0" t="0"/>
                <wp:wrapTopAndBottom distB="0" distT="0"/>
                <wp:docPr id="2" name=""/>
                <a:graphic>
                  <a:graphicData uri="http://schemas.microsoft.com/office/word/2010/wordprocessingGroup">
                    <wpg:wgp>
                      <wpg:cNvGrpSpPr/>
                      <wpg:grpSpPr>
                        <a:xfrm>
                          <a:off x="3144138" y="3679670"/>
                          <a:ext cx="5241925" cy="200660"/>
                          <a:chOff x="3144138" y="3679670"/>
                          <a:chExt cx="5241925" cy="200660"/>
                        </a:xfrm>
                      </wpg:grpSpPr>
                      <wpg:grpSp>
                        <wpg:cNvGrpSpPr/>
                        <wpg:grpSpPr>
                          <a:xfrm>
                            <a:off x="3144138" y="3679670"/>
                            <a:ext cx="5241925" cy="200660"/>
                            <a:chOff x="0" y="0"/>
                            <a:chExt cx="5241925" cy="200660"/>
                          </a:xfrm>
                        </wpg:grpSpPr>
                        <wps:wsp>
                          <wps:cNvSpPr/>
                          <wps:cNvPr id="3" name="Shape 3"/>
                          <wps:spPr>
                            <a:xfrm>
                              <a:off x="0" y="0"/>
                              <a:ext cx="5241925" cy="20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8890" y="0"/>
                              <a:ext cx="5232400" cy="19113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445" y="176530"/>
                              <a:ext cx="5232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171450"/>
                              <a:ext cx="524192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45" y="195580"/>
                              <a:ext cx="5232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190500"/>
                              <a:ext cx="5241925" cy="1016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890" y="0"/>
                              <a:ext cx="5232400" cy="181610"/>
                            </a:xfrm>
                            <a:custGeom>
                              <a:rect b="b" l="l" r="r" t="t"/>
                              <a:pathLst>
                                <a:path extrusionOk="0" h="181610" w="5232400">
                                  <a:moveTo>
                                    <a:pt x="0" y="0"/>
                                  </a:moveTo>
                                  <a:lnTo>
                                    <a:pt x="0" y="181610"/>
                                  </a:lnTo>
                                  <a:lnTo>
                                    <a:pt x="5232400" y="181610"/>
                                  </a:lnTo>
                                  <a:lnTo>
                                    <a:pt x="5232400" y="0"/>
                                  </a:lnTo>
                                  <a:close/>
                                </a:path>
                              </a:pathLst>
                            </a:custGeom>
                            <a:noFill/>
                            <a:ln>
                              <a:noFill/>
                            </a:ln>
                          </wps:spPr>
                          <wps:txbx>
                            <w:txbxContent>
                              <w:p w:rsidR="00000000" w:rsidDel="00000000" w:rsidP="00000000" w:rsidRDefault="00000000" w:rsidRPr="00000000">
                                <w:pPr>
                                  <w:spacing w:after="0" w:before="18.99999976158142" w:line="240"/>
                                  <w:ind w:left="720" w:right="0" w:firstLine="7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Variable	Definition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139700</wp:posOffset>
                </wp:positionV>
                <wp:extent cx="5241925" cy="20066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241925" cy="20066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1"/>
        </w:tabs>
        <w:spacing w:after="0" w:before="0" w:line="228" w:lineRule="auto"/>
        <w:ind w:left="128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tab/>
        <w:t xml:space="preserve">Patient ID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42"/>
        </w:tabs>
        <w:spacing w:after="0" w:before="47" w:line="240" w:lineRule="auto"/>
        <w:ind w:left="128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tab/>
        <w:t xml:space="preserve">Género del paciente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42"/>
        </w:tabs>
        <w:spacing w:after="0" w:before="47" w:line="285" w:lineRule="auto"/>
        <w:ind w:left="1285" w:right="36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w:t>
        <w:tab/>
        <w:t xml:space="preserve">Edad del paciente hypertension</w:t>
        <w:tab/>
        <w:t xml:space="preserve">Tenencia de hipertensión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42"/>
        </w:tabs>
        <w:spacing w:after="0" w:before="0" w:line="285" w:lineRule="auto"/>
        <w:ind w:left="1285" w:right="23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heart_disease</w:t>
        <w:tab/>
        <w:t xml:space="preserve">Tenencia de enfermedad del corazón ? ever_married</w:t>
        <w:tab/>
        <w:t xml:space="preserve">Está casado?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42"/>
        </w:tabs>
        <w:spacing w:after="0" w:before="0" w:line="285" w:lineRule="auto"/>
        <w:ind w:left="1285" w:right="3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work_type</w:t>
        <w:tab/>
        <w:t xml:space="preserve">Tipo de ocupación del paciente Residence_type</w:t>
        <w:tab/>
        <w:t xml:space="preserve">Tipo de área de residencia avg_glucose_level</w:t>
        <w:tab/>
        <w:t xml:space="preserve">Nivel promedio de glucosa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927100</wp:posOffset>
                </wp:positionV>
                <wp:extent cx="5241925" cy="200660"/>
                <wp:effectExtent b="0" l="0" r="0" t="0"/>
                <wp:wrapNone/>
                <wp:docPr id="1" name=""/>
                <a:graphic>
                  <a:graphicData uri="http://schemas.microsoft.com/office/word/2010/wordprocessingGroup">
                    <wpg:wgp>
                      <wpg:cNvGrpSpPr/>
                      <wpg:grpSpPr>
                        <a:xfrm>
                          <a:off x="3144138" y="3679670"/>
                          <a:ext cx="5241925" cy="200660"/>
                          <a:chOff x="3144138" y="3679670"/>
                          <a:chExt cx="5241925" cy="200660"/>
                        </a:xfrm>
                      </wpg:grpSpPr>
                      <wpg:grpSp>
                        <wpg:cNvGrpSpPr/>
                        <wpg:grpSpPr>
                          <a:xfrm>
                            <a:off x="3144138" y="3679670"/>
                            <a:ext cx="5241925" cy="200660"/>
                            <a:chOff x="0" y="0"/>
                            <a:chExt cx="5241925" cy="200660"/>
                          </a:xfrm>
                        </wpg:grpSpPr>
                        <wps:wsp>
                          <wps:cNvSpPr/>
                          <wps:cNvPr id="3" name="Shape 3"/>
                          <wps:spPr>
                            <a:xfrm>
                              <a:off x="0" y="0"/>
                              <a:ext cx="5241925" cy="20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890" y="0"/>
                              <a:ext cx="5232400" cy="200660"/>
                            </a:xfrm>
                            <a:prstGeom prst="rect">
                              <a:avLst/>
                            </a:prstGeom>
                            <a:solidFill>
                              <a:srgbClr val="9BBA5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445" y="195580"/>
                              <a:ext cx="5232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190500"/>
                              <a:ext cx="524192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890" y="0"/>
                              <a:ext cx="5232400" cy="191135"/>
                            </a:xfrm>
                            <a:custGeom>
                              <a:rect b="b" l="l" r="r" t="t"/>
                              <a:pathLst>
                                <a:path extrusionOk="0" h="191135" w="5232400">
                                  <a:moveTo>
                                    <a:pt x="0" y="0"/>
                                  </a:moveTo>
                                  <a:lnTo>
                                    <a:pt x="0" y="191135"/>
                                  </a:lnTo>
                                  <a:lnTo>
                                    <a:pt x="5232400" y="191135"/>
                                  </a:lnTo>
                                  <a:lnTo>
                                    <a:pt x="5232400" y="0"/>
                                  </a:lnTo>
                                  <a:close/>
                                </a:path>
                              </a:pathLst>
                            </a:custGeom>
                            <a:noFill/>
                            <a:ln>
                              <a:noFill/>
                            </a:ln>
                          </wps:spPr>
                          <wps:txbx>
                            <w:txbxContent>
                              <w:p w:rsidR="00000000" w:rsidDel="00000000" w:rsidP="00000000" w:rsidRDefault="00000000" w:rsidRPr="00000000">
                                <w:pPr>
                                  <w:spacing w:after="0" w:before="32.99999952316284" w:line="240"/>
                                  <w:ind w:left="103.99999618530273" w:right="0" w:firstLine="103.99999618530273"/>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stroke	0 - No stroke, 1 - Sufrió Stroke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927100</wp:posOffset>
                </wp:positionV>
                <wp:extent cx="5241925" cy="20066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41925" cy="20066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42"/>
        </w:tabs>
        <w:spacing w:after="0" w:before="0" w:line="285" w:lineRule="auto"/>
        <w:ind w:left="1285" w:right="3155"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380" w:left="660" w:right="102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bmi</w:t>
        <w:tab/>
        <w:t xml:space="preserve">Indice de masa corporal smoking_status</w:t>
        <w:tab/>
        <w:t xml:space="preserve">El cliente fuma?</w:t>
      </w:r>
    </w:p>
    <w:p w:rsidR="00000000" w:rsidDel="00000000" w:rsidP="00000000" w:rsidRDefault="00000000" w:rsidRPr="00000000" w14:paraId="00000012">
      <w:pPr>
        <w:spacing w:before="45" w:lineRule="auto"/>
        <w:ind w:left="466" w:firstLine="0"/>
        <w:rPr>
          <w:b w:val="1"/>
        </w:rPr>
      </w:pPr>
      <w:r w:rsidDel="00000000" w:rsidR="00000000" w:rsidRPr="00000000">
        <w:rPr>
          <w:b w:val="1"/>
          <w:u w:val="single"/>
          <w:rtl w:val="0"/>
        </w:rPr>
        <w:t xml:space="preserve">Consignas: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Definir  el  problema  de  la  naturaleza  que  se  tiene  a  continuación,  además  de  los objetivos de negocio bien definidos.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66" w:right="0" w:firstLine="0"/>
        <w:jc w:val="left"/>
        <w:rPr/>
      </w:pPr>
      <w:r w:rsidDel="00000000" w:rsidR="00000000" w:rsidRPr="00000000">
        <w:rPr>
          <w:rtl w:val="0"/>
        </w:rPr>
        <w:t xml:space="preserve">En primer lugar clasificar en grupos y entender la vulnerabilidad o predisposición a sufrir un evento cardiovascular.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66" w:right="0" w:firstLine="0"/>
        <w:jc w:val="left"/>
        <w:rPr/>
      </w:pPr>
      <w:r w:rsidDel="00000000" w:rsidR="00000000" w:rsidRPr="00000000">
        <w:rPr>
          <w:rtl w:val="0"/>
        </w:rPr>
        <w:t xml:space="preserve">En segundo lugar, tomar medidas preventivas basadas en el análisis de probabilidad/riesgo de una persona a tener un evento.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¿Qué tipo de variables se utilizan en el problema de negocio?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pPr>
      <w:r w:rsidDel="00000000" w:rsidR="00000000" w:rsidRPr="00000000">
        <w:rPr>
          <w:rtl w:val="0"/>
        </w:rPr>
        <w:t xml:space="preserve">La mayoría son categóricas, pero contamos también con discretas y continuas.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4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¿Cómo podríamos resolver este problema de negocio y cumplir con los objetivos planteados a través de la ciencia o analítica de datos?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466"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466" w:right="0" w:firstLine="0"/>
        <w:jc w:val="left"/>
        <w:rPr/>
      </w:pPr>
      <w:r w:rsidDel="00000000" w:rsidR="00000000" w:rsidRPr="00000000">
        <w:rPr>
          <w:rtl w:val="0"/>
        </w:rPr>
        <w:t xml:space="preserve">Buscaríamos determinar la probabilidad de que otros sufran accidentes cardiovasculares utilizando modelos de clasificación como random forest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sectPr>
      <w:type w:val="nextPage"/>
      <w:pgSz w:h="16850" w:w="11910" w:orient="portrait"/>
      <w:pgMar w:bottom="280" w:top="1380" w:left="66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1" w:lineRule="auto"/>
      <w:ind w:left="3481" w:right="3543"/>
      <w:jc w:val="center"/>
    </w:pPr>
    <w:rPr>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