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BB811" w14:textId="77777777" w:rsidR="005D71AE" w:rsidRDefault="00CC7423">
      <w:pPr>
        <w:pStyle w:val="SemEspaamento"/>
      </w:pPr>
      <w:r>
        <w:t>CENTRO PAULA SOUZA</w:t>
      </w:r>
    </w:p>
    <w:p w14:paraId="54614355" w14:textId="77777777" w:rsidR="005D71AE" w:rsidRDefault="00CC7423">
      <w:pPr>
        <w:pStyle w:val="SemEspaamento"/>
      </w:pPr>
      <w:r>
        <w:t>ETEC PROFESSORA MARIA CRISTINA MEDEIROS</w:t>
      </w:r>
    </w:p>
    <w:p w14:paraId="326107F2" w14:textId="77777777" w:rsidR="005D71AE" w:rsidRDefault="00CC7423">
      <w:pPr>
        <w:pStyle w:val="SemEspaamento"/>
      </w:pPr>
      <w:r>
        <w:t>Informática para Internet Integrado ao Ensino Médio</w:t>
      </w:r>
    </w:p>
    <w:p w14:paraId="4F7A9040" w14:textId="77777777" w:rsidR="005D71AE" w:rsidRDefault="00CC7423">
      <w:pPr>
        <w:pStyle w:val="SemEspaamento"/>
        <w:spacing w:before="1560"/>
      </w:pPr>
      <w:r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14:paraId="2BFCD014" w14:textId="77777777" w:rsidR="005D71AE" w:rsidRDefault="00CC742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14:paraId="1CC7472A" w14:textId="77777777" w:rsidR="005D71AE" w:rsidRDefault="00CC742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14:paraId="2401DD11" w14:textId="77777777" w:rsidR="005D71AE" w:rsidRDefault="00CC742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14:paraId="768AA19A" w14:textId="77777777" w:rsidR="005D71AE" w:rsidRDefault="00CC7423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14:paraId="3F667546" w14:textId="77777777" w:rsidR="005D71AE" w:rsidRDefault="00CC7423">
      <w:pPr>
        <w:pStyle w:val="SemEspaamento"/>
        <w:spacing w:before="2520"/>
      </w:pPr>
      <w:r>
        <w:t xml:space="preserve">VALID: </w:t>
      </w:r>
    </w:p>
    <w:p w14:paraId="58ADE0A9" w14:textId="77777777" w:rsidR="005D71AE" w:rsidRDefault="00CC7423">
      <w:pPr>
        <w:pStyle w:val="SemEspaamento"/>
        <w:rPr>
          <w:i/>
        </w:rPr>
      </w:pPr>
      <w:r>
        <w:rPr>
          <w:rStyle w:val="nfase"/>
          <w:i w:val="0"/>
        </w:rPr>
        <w:t>Verificador Automatizado de Legalidade e Integridade Documental</w:t>
      </w:r>
    </w:p>
    <w:p w14:paraId="21909242" w14:textId="77777777" w:rsidR="005D71AE" w:rsidRDefault="00CC7423">
      <w:pPr>
        <w:pStyle w:val="SemEspaamento"/>
        <w:spacing w:before="5760"/>
      </w:pPr>
      <w:r>
        <w:t>Ribeirão Pires</w:t>
      </w:r>
    </w:p>
    <w:p w14:paraId="42479FCE" w14:textId="77777777" w:rsidR="005D71AE" w:rsidRDefault="00CC7423">
      <w:pPr>
        <w:pStyle w:val="SemEspaamento"/>
      </w:pPr>
      <w:r>
        <w:t>2026</w:t>
      </w:r>
    </w:p>
    <w:p w14:paraId="50CA73A8" w14:textId="77777777" w:rsidR="005D71AE" w:rsidRDefault="00CC7423">
      <w:pPr>
        <w:pStyle w:val="SemEspaamento"/>
      </w:pPr>
      <w:r>
        <w:br w:type="page"/>
      </w:r>
      <w:r>
        <w:lastRenderedPageBreak/>
        <w:t xml:space="preserve">Adriano </w:t>
      </w:r>
      <w:proofErr w:type="spellStart"/>
      <w:r>
        <w:t>Bendazzoli</w:t>
      </w:r>
      <w:proofErr w:type="spellEnd"/>
      <w:r>
        <w:t xml:space="preserve"> </w:t>
      </w:r>
      <w:proofErr w:type="spellStart"/>
      <w:r>
        <w:t>Zorzenon</w:t>
      </w:r>
      <w:proofErr w:type="spellEnd"/>
      <w:r>
        <w:t xml:space="preserve"> Barbosa </w:t>
      </w:r>
    </w:p>
    <w:p w14:paraId="01C3DB5D" w14:textId="77777777" w:rsidR="005D71AE" w:rsidRDefault="00CC7423">
      <w:pPr>
        <w:pStyle w:val="SemEspaamento"/>
      </w:pPr>
      <w:r>
        <w:t xml:space="preserve">Ana Clara </w:t>
      </w:r>
      <w:proofErr w:type="spellStart"/>
      <w:r>
        <w:t>Bronzeri</w:t>
      </w:r>
      <w:proofErr w:type="spellEnd"/>
      <w:r>
        <w:t xml:space="preserve"> Rivas</w:t>
      </w:r>
    </w:p>
    <w:p w14:paraId="51C31E67" w14:textId="77777777" w:rsidR="005D71AE" w:rsidRDefault="00CC7423">
      <w:pPr>
        <w:pStyle w:val="SemEspaamento"/>
      </w:pPr>
      <w:r>
        <w:t xml:space="preserve">Beatriz </w:t>
      </w:r>
      <w:proofErr w:type="spellStart"/>
      <w:r>
        <w:t>Krisan</w:t>
      </w:r>
      <w:proofErr w:type="spellEnd"/>
      <w:r>
        <w:t xml:space="preserve"> Falcão </w:t>
      </w:r>
    </w:p>
    <w:p w14:paraId="45724849" w14:textId="77777777" w:rsidR="005D71AE" w:rsidRDefault="00CC7423">
      <w:pPr>
        <w:pStyle w:val="SemEspaamento"/>
      </w:pPr>
      <w:proofErr w:type="spellStart"/>
      <w:r>
        <w:t>Byanca</w:t>
      </w:r>
      <w:proofErr w:type="spellEnd"/>
      <w:r>
        <w:t xml:space="preserve"> Lourenço Souza</w:t>
      </w:r>
    </w:p>
    <w:p w14:paraId="4C4BF475" w14:textId="77777777" w:rsidR="005D71AE" w:rsidRDefault="00CC7423">
      <w:pPr>
        <w:pStyle w:val="SemEspaamento"/>
      </w:pPr>
      <w:proofErr w:type="spellStart"/>
      <w:r>
        <w:t>Gabriely</w:t>
      </w:r>
      <w:proofErr w:type="spellEnd"/>
      <w:r>
        <w:t xml:space="preserve"> Santos Pereira</w:t>
      </w:r>
    </w:p>
    <w:p w14:paraId="18EE017A" w14:textId="77777777" w:rsidR="005D71AE" w:rsidRDefault="00CC7423">
      <w:pPr>
        <w:pStyle w:val="SemEspaamento"/>
        <w:spacing w:before="4200"/>
      </w:pPr>
      <w:r>
        <w:t xml:space="preserve">VALID: </w:t>
      </w:r>
    </w:p>
    <w:p w14:paraId="7DBB580B" w14:textId="77777777" w:rsidR="005D71AE" w:rsidRDefault="00CC7423">
      <w:pPr>
        <w:pStyle w:val="SemEspaamento"/>
        <w:rPr>
          <w:i/>
        </w:rPr>
      </w:pPr>
      <w:r>
        <w:rPr>
          <w:rStyle w:val="nfase"/>
          <w:i w:val="0"/>
        </w:rPr>
        <w:t>Verificador Automatizado de Legalidade e Integridade Documental</w:t>
      </w:r>
    </w:p>
    <w:p w14:paraId="172D9D14" w14:textId="77777777" w:rsidR="005D71AE" w:rsidRDefault="00CC7423">
      <w:pPr>
        <w:pStyle w:val="SemEspaamento"/>
        <w:spacing w:before="1680"/>
        <w:ind w:left="4535"/>
        <w:jc w:val="both"/>
        <w:rPr>
          <w:b w:val="0"/>
          <w:sz w:val="22"/>
        </w:rPr>
      </w:pPr>
      <w:r>
        <w:rPr>
          <w:b w:val="0"/>
          <w:sz w:val="22"/>
        </w:rPr>
        <w:t xml:space="preserve">Trabalho de Conclusão de Curso apresentado ao Curso Técnico em Informática para Internet Integrado ao Ensino Médio da ETEC Professora Maria Cristina Medeiros, orientado pelo </w:t>
      </w:r>
      <w:proofErr w:type="spellStart"/>
      <w:r>
        <w:rPr>
          <w:b w:val="0"/>
          <w:sz w:val="22"/>
        </w:rPr>
        <w:t>Profª</w:t>
      </w:r>
      <w:proofErr w:type="spellEnd"/>
      <w:r>
        <w:rPr>
          <w:b w:val="0"/>
          <w:sz w:val="22"/>
        </w:rPr>
        <w:t xml:space="preserve"> Me. Cíntia Maria de Araújo, como requisito parcial para obtenção do título de técnico em Informática para Internet.</w:t>
      </w:r>
    </w:p>
    <w:p w14:paraId="4BEFBE23" w14:textId="77777777" w:rsidR="005D71AE" w:rsidRDefault="00CC7423">
      <w:pPr>
        <w:pStyle w:val="SemEspaamento"/>
        <w:spacing w:before="3360"/>
      </w:pPr>
      <w:r>
        <w:t>Ribeirão Pires</w:t>
      </w:r>
    </w:p>
    <w:p w14:paraId="475E358F" w14:textId="77777777" w:rsidR="005D71AE" w:rsidRDefault="00CC7423">
      <w:pPr>
        <w:pStyle w:val="SemEspaamento"/>
      </w:pPr>
      <w:r>
        <w:t>2026</w:t>
      </w:r>
    </w:p>
    <w:p w14:paraId="0439778F" w14:textId="77777777" w:rsidR="005D71AE" w:rsidRDefault="00CC7423">
      <w:pPr>
        <w:rPr>
          <w:b/>
          <w:sz w:val="28"/>
        </w:rPr>
      </w:pPr>
      <w:r>
        <w:lastRenderedPageBreak/>
        <w:t xml:space="preserve">Ficha </w:t>
      </w:r>
      <w:r>
        <w:rPr>
          <w:rFonts w:cs="Arial"/>
        </w:rPr>
        <w:t>catalográfica</w:t>
      </w:r>
      <w:r>
        <w:br w:type="page"/>
      </w:r>
    </w:p>
    <w:p w14:paraId="2BAC5CCD" w14:textId="77777777" w:rsidR="005D71AE" w:rsidRDefault="00CC7423">
      <w:pPr>
        <w:pStyle w:val="SemEspaamento"/>
      </w:pPr>
      <w:r>
        <w:lastRenderedPageBreak/>
        <w:t>DEDICATÓRIA</w:t>
      </w:r>
    </w:p>
    <w:p w14:paraId="0E70F2A0" w14:textId="77777777" w:rsidR="005D71AE" w:rsidRDefault="00CC7423">
      <w:r>
        <w:t xml:space="preserve">Aqui vai ficar a dedicatória </w:t>
      </w:r>
    </w:p>
    <w:p w14:paraId="1E18A8E9" w14:textId="77777777" w:rsidR="005D71AE" w:rsidRDefault="00CC7423">
      <w:r>
        <w:br w:type="page"/>
      </w:r>
    </w:p>
    <w:p w14:paraId="3314C2BE" w14:textId="77777777" w:rsidR="005D71AE" w:rsidRDefault="00CC7423">
      <w:pPr>
        <w:pStyle w:val="SemEspaamento"/>
      </w:pPr>
      <w:r>
        <w:lastRenderedPageBreak/>
        <w:t>AGRADECIMENTOS</w:t>
      </w:r>
    </w:p>
    <w:p w14:paraId="3E7FD388" w14:textId="77777777" w:rsidR="005D71AE" w:rsidRDefault="00CC7423">
      <w:r>
        <w:t xml:space="preserve">Aqui vai ficar os </w:t>
      </w:r>
      <w:r>
        <w:rPr>
          <w:rFonts w:cs="Arial"/>
        </w:rPr>
        <w:t>agradecimentos</w:t>
      </w:r>
      <w:r>
        <w:t xml:space="preserve"> </w:t>
      </w:r>
    </w:p>
    <w:p w14:paraId="48E2E072" w14:textId="77777777" w:rsidR="005D71AE" w:rsidRDefault="00CC7423">
      <w:r>
        <w:br w:type="page"/>
      </w:r>
    </w:p>
    <w:p w14:paraId="42C95FAA" w14:textId="77777777" w:rsidR="005D71AE" w:rsidRDefault="005D71AE">
      <w:pPr>
        <w:jc w:val="right"/>
        <w:rPr>
          <w:rFonts w:cs="Arial"/>
          <w:i/>
        </w:rPr>
      </w:pPr>
    </w:p>
    <w:p w14:paraId="4267C5F7" w14:textId="77777777" w:rsidR="005D71AE" w:rsidRDefault="00CC7423">
      <w:pPr>
        <w:spacing w:before="12240"/>
        <w:jc w:val="right"/>
        <w:rPr>
          <w:rFonts w:cs="Arial"/>
          <w:i/>
          <w:iCs/>
        </w:rPr>
      </w:pPr>
      <w:r>
        <w:rPr>
          <w:rFonts w:cs="Arial"/>
          <w:i/>
          <w:iCs/>
        </w:rPr>
        <w:t>“</w:t>
      </w:r>
      <w:r>
        <w:rPr>
          <w:i/>
        </w:rPr>
        <w:t>Sem dados, você é apenas mais uma pessoa com uma opinião</w:t>
      </w:r>
      <w:r>
        <w:t>.</w:t>
      </w:r>
      <w:r>
        <w:rPr>
          <w:rFonts w:cs="Arial"/>
          <w:i/>
          <w:iCs/>
        </w:rPr>
        <w:t>”</w:t>
      </w:r>
    </w:p>
    <w:p w14:paraId="222259F7" w14:textId="77777777" w:rsidR="005D71AE" w:rsidRDefault="00CC7423">
      <w:pPr>
        <w:pStyle w:val="PargrafodaLista"/>
        <w:numPr>
          <w:ilvl w:val="0"/>
          <w:numId w:val="2"/>
        </w:numPr>
        <w:jc w:val="right"/>
        <w:rPr>
          <w:rFonts w:cs="Arial"/>
          <w:i/>
          <w:iCs/>
        </w:rPr>
      </w:pPr>
      <w:r>
        <w:rPr>
          <w:rFonts w:cs="Arial"/>
          <w:i/>
          <w:iCs/>
        </w:rPr>
        <w:t>W. Edwards Deming</w:t>
      </w:r>
    </w:p>
    <w:p w14:paraId="1AE22C47" w14:textId="77777777" w:rsidR="005D71AE" w:rsidRDefault="00CC7423">
      <w:pPr>
        <w:pStyle w:val="SemEspaamento"/>
      </w:pPr>
      <w:r>
        <w:lastRenderedPageBreak/>
        <w:t>RESUMO</w:t>
      </w:r>
    </w:p>
    <w:p w14:paraId="71C96792" w14:textId="77777777" w:rsidR="005D71AE" w:rsidRDefault="00CC7423">
      <w:pPr>
        <w:rPr>
          <w:rFonts w:cs="Arial"/>
        </w:rPr>
      </w:pPr>
      <w:r>
        <w:rPr>
          <w:rFonts w:cs="Arial"/>
        </w:rPr>
        <w:t>Aqui vai ser o resumo</w:t>
      </w:r>
    </w:p>
    <w:p w14:paraId="56974CB1" w14:textId="77777777" w:rsidR="005D71AE" w:rsidRDefault="00CC7423">
      <w:pPr>
        <w:spacing w:before="360"/>
        <w:rPr>
          <w:rFonts w:cs="Arial"/>
          <w:b/>
          <w:bCs/>
        </w:rPr>
      </w:pPr>
      <w:r>
        <w:rPr>
          <w:rFonts w:cs="Arial"/>
          <w:b/>
          <w:bCs/>
        </w:rPr>
        <w:t xml:space="preserve">Palavra-chave: </w:t>
      </w:r>
    </w:p>
    <w:p w14:paraId="0565F780" w14:textId="77777777" w:rsidR="005D71AE" w:rsidRDefault="00CC7423">
      <w:pPr>
        <w:rPr>
          <w:rFonts w:cs="Arial"/>
        </w:rPr>
      </w:pPr>
      <w:r>
        <w:rPr>
          <w:rFonts w:cs="Arial"/>
        </w:rPr>
        <w:br w:type="page"/>
      </w:r>
    </w:p>
    <w:p w14:paraId="33D48AC5" w14:textId="77777777" w:rsidR="005D71AE" w:rsidRDefault="00CC7423">
      <w:pPr>
        <w:pStyle w:val="SemEspaamento"/>
      </w:pPr>
      <w:r>
        <w:lastRenderedPageBreak/>
        <w:t>ABSTRACT</w:t>
      </w:r>
    </w:p>
    <w:p w14:paraId="7BDC73EA" w14:textId="77777777" w:rsidR="005D71AE" w:rsidRDefault="00CC7423">
      <w:pPr>
        <w:rPr>
          <w:rFonts w:cs="Arial"/>
        </w:rPr>
      </w:pPr>
      <w:r>
        <w:rPr>
          <w:rFonts w:cs="Arial"/>
        </w:rPr>
        <w:t>Aqui vai ser o abstract</w:t>
      </w:r>
    </w:p>
    <w:p w14:paraId="5357DBBB" w14:textId="77777777" w:rsidR="005D71AE" w:rsidRDefault="00CC7423">
      <w:pPr>
        <w:spacing w:before="360"/>
        <w:rPr>
          <w:rFonts w:cs="Arial"/>
          <w:b/>
          <w:bCs/>
        </w:rPr>
      </w:pPr>
      <w:r>
        <w:rPr>
          <w:rFonts w:cs="Arial"/>
          <w:b/>
          <w:bCs/>
        </w:rPr>
        <w:t>Keywords:</w:t>
      </w:r>
    </w:p>
    <w:p w14:paraId="6C957B5C" w14:textId="77777777" w:rsidR="005D71AE" w:rsidRDefault="00CC7423">
      <w:pPr>
        <w:rPr>
          <w:rFonts w:cs="Arial"/>
        </w:rPr>
      </w:pPr>
      <w:r>
        <w:rPr>
          <w:rFonts w:cs="Arial"/>
        </w:rPr>
        <w:br w:type="page"/>
      </w:r>
    </w:p>
    <w:p w14:paraId="3DAA5DE0" w14:textId="77777777" w:rsidR="005D71AE" w:rsidRDefault="00CC7423">
      <w:pPr>
        <w:pStyle w:val="SemEspaamento"/>
      </w:pPr>
      <w:r>
        <w:lastRenderedPageBreak/>
        <w:t>ÍNDICE DE ILUSTRAÇÕES</w:t>
      </w:r>
    </w:p>
    <w:p w14:paraId="4BE0321E" w14:textId="77777777" w:rsidR="005D71AE" w:rsidRDefault="005D71AE">
      <w:pPr>
        <w:pStyle w:val="SemEspaamento"/>
      </w:pPr>
    </w:p>
    <w:p w14:paraId="72EF7745" w14:textId="77777777" w:rsidR="005D71AE" w:rsidRDefault="00CC7423">
      <w:pPr>
        <w:pStyle w:val="SemEspaamento"/>
      </w:pPr>
      <w:r>
        <w:t>FIGURAS</w:t>
      </w:r>
    </w:p>
    <w:p w14:paraId="67BF921E" w14:textId="77777777" w:rsidR="005D71AE" w:rsidRDefault="005D71AE">
      <w:pPr>
        <w:pStyle w:val="SemEspaamento"/>
      </w:pPr>
    </w:p>
    <w:p w14:paraId="7736BBD2" w14:textId="473F2E22" w:rsidR="00DB6C24" w:rsidRDefault="00CC742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7423479" w:history="1">
        <w:r w:rsidR="00DB6C24" w:rsidRPr="00624D76">
          <w:rPr>
            <w:rStyle w:val="Hyperlink"/>
            <w:noProof/>
          </w:rPr>
          <w:t>Figura 1: Metodologia</w:t>
        </w:r>
        <w:r w:rsidR="00DB6C24">
          <w:rPr>
            <w:noProof/>
            <w:webHidden/>
          </w:rPr>
          <w:tab/>
        </w:r>
        <w:r w:rsidR="00DB6C24">
          <w:rPr>
            <w:noProof/>
            <w:webHidden/>
          </w:rPr>
          <w:fldChar w:fldCharType="begin"/>
        </w:r>
        <w:r w:rsidR="00DB6C24">
          <w:rPr>
            <w:noProof/>
            <w:webHidden/>
          </w:rPr>
          <w:instrText xml:space="preserve"> PAGEREF _Toc237423479 \h </w:instrText>
        </w:r>
        <w:r w:rsidR="00DB6C24">
          <w:rPr>
            <w:noProof/>
            <w:webHidden/>
          </w:rPr>
        </w:r>
        <w:r w:rsidR="00DB6C24">
          <w:rPr>
            <w:noProof/>
            <w:webHidden/>
          </w:rPr>
          <w:fldChar w:fldCharType="separate"/>
        </w:r>
        <w:r w:rsidR="00DB6C24">
          <w:rPr>
            <w:noProof/>
            <w:webHidden/>
          </w:rPr>
          <w:t>18</w:t>
        </w:r>
        <w:r w:rsidR="00DB6C24">
          <w:rPr>
            <w:noProof/>
            <w:webHidden/>
          </w:rPr>
          <w:fldChar w:fldCharType="end"/>
        </w:r>
      </w:hyperlink>
    </w:p>
    <w:p w14:paraId="09D05776" w14:textId="29FE5517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0" w:history="1">
        <w:r w:rsidRPr="00624D76">
          <w:rPr>
            <w:rStyle w:val="Hyperlink"/>
            <w:noProof/>
          </w:rPr>
          <w:t>Figura 2: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8B7FA33" w14:textId="2DF505C2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1" w:history="1">
        <w:r w:rsidRPr="00624D76">
          <w:rPr>
            <w:rStyle w:val="Hyperlink"/>
            <w:noProof/>
          </w:rPr>
          <w:t>Figura 3: Caderno de Sensibilidade - Sentimentos e Reações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063012" w14:textId="7DB33E89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2" w:history="1">
        <w:r w:rsidRPr="00624D76">
          <w:rPr>
            <w:rStyle w:val="Hyperlink"/>
            <w:noProof/>
          </w:rPr>
          <w:t>Figura 4: Persona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96F0F8F" w14:textId="60EBB597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3" w:history="1">
        <w:r w:rsidRPr="00624D76">
          <w:rPr>
            <w:rStyle w:val="Hyperlink"/>
            <w:noProof/>
          </w:rPr>
          <w:t>Figura 5: Persona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4B4C5CD" w14:textId="17672956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4" w:history="1">
        <w:r w:rsidRPr="00624D76">
          <w:rPr>
            <w:rStyle w:val="Hyperlink"/>
            <w:noProof/>
          </w:rPr>
          <w:t>Figura 6: Jornada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15360B" w14:textId="09FEB5D0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5" w:history="1">
        <w:r w:rsidRPr="00624D76">
          <w:rPr>
            <w:rStyle w:val="Hyperlink"/>
            <w:noProof/>
          </w:rPr>
          <w:t>Figura 7: Golden Circle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6C7257B" w14:textId="0E18D474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6" w:history="1">
        <w:r w:rsidRPr="00624D76">
          <w:rPr>
            <w:rStyle w:val="Hyperlink"/>
            <w:noProof/>
          </w:rPr>
          <w:t>Figura 8: Brainstorm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F59F3A" w14:textId="76D1BF90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7" w:history="1">
        <w:r w:rsidRPr="00624D76">
          <w:rPr>
            <w:rStyle w:val="Hyperlink"/>
            <w:noProof/>
          </w:rPr>
          <w:t>Figura 9: Cardápio de ideias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9EA28C0" w14:textId="481EBCAB" w:rsidR="00DB6C24" w:rsidRP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8" w:history="1">
        <w:r w:rsidRPr="00DB6C24">
          <w:rPr>
            <w:rStyle w:val="Hyperlink"/>
            <w:noProof/>
          </w:rPr>
          <w:t>Figura 10: Análise de concorrentes</w:t>
        </w:r>
        <w:r w:rsidRPr="00DB6C24">
          <w:rPr>
            <w:noProof/>
            <w:webHidden/>
          </w:rPr>
          <w:tab/>
        </w:r>
        <w:r w:rsidRPr="00DB6C24">
          <w:rPr>
            <w:noProof/>
            <w:webHidden/>
          </w:rPr>
          <w:fldChar w:fldCharType="begin"/>
        </w:r>
        <w:r w:rsidRPr="00DB6C24">
          <w:rPr>
            <w:noProof/>
            <w:webHidden/>
          </w:rPr>
          <w:instrText xml:space="preserve"> PAGEREF _Toc237423488 \h </w:instrText>
        </w:r>
        <w:r w:rsidRPr="00DB6C24">
          <w:rPr>
            <w:noProof/>
            <w:webHidden/>
          </w:rPr>
        </w:r>
        <w:r w:rsidRPr="00DB6C24">
          <w:rPr>
            <w:noProof/>
            <w:webHidden/>
          </w:rPr>
          <w:fldChar w:fldCharType="separate"/>
        </w:r>
        <w:r w:rsidRPr="00DB6C24">
          <w:rPr>
            <w:noProof/>
            <w:webHidden/>
          </w:rPr>
          <w:t>42</w:t>
        </w:r>
        <w:r w:rsidRPr="00DB6C24">
          <w:rPr>
            <w:noProof/>
            <w:webHidden/>
          </w:rPr>
          <w:fldChar w:fldCharType="end"/>
        </w:r>
      </w:hyperlink>
    </w:p>
    <w:p w14:paraId="7729F575" w14:textId="684C73C6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89" w:history="1">
        <w:r w:rsidRPr="00624D76">
          <w:rPr>
            <w:rStyle w:val="Hyperlink"/>
            <w:noProof/>
          </w:rPr>
          <w:t>Figura 11: 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FBA940C" w14:textId="5FAC6D41" w:rsidR="00DB6C24" w:rsidRDefault="00DB6C2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490" w:history="1">
        <w:r w:rsidRPr="00624D76">
          <w:rPr>
            <w:rStyle w:val="Hyperlink"/>
            <w:noProof/>
            <w:highlight w:val="yellow"/>
          </w:rPr>
          <w:t>Figura 12: Modelagem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C53FCB2" w14:textId="53CE64A7" w:rsidR="005D71AE" w:rsidRDefault="00CC7423">
      <w:pPr>
        <w:ind w:firstLine="0"/>
      </w:pPr>
      <w:r>
        <w:fldChar w:fldCharType="end"/>
      </w:r>
    </w:p>
    <w:p w14:paraId="1D120ED6" w14:textId="77777777" w:rsidR="005D71AE" w:rsidRDefault="005D71AE">
      <w:pPr>
        <w:pStyle w:val="SemEspaamento"/>
      </w:pPr>
    </w:p>
    <w:p w14:paraId="58CFD6DF" w14:textId="77777777" w:rsidR="005D71AE" w:rsidRDefault="00CC7423">
      <w:pPr>
        <w:pStyle w:val="SemEspaamento"/>
      </w:pPr>
      <w:r>
        <w:t>QUADROS</w:t>
      </w:r>
    </w:p>
    <w:p w14:paraId="38730C84" w14:textId="77777777" w:rsidR="005D71AE" w:rsidRDefault="00CC7423">
      <w:r>
        <w:fldChar w:fldCharType="begin"/>
      </w:r>
      <w:r>
        <w:instrText xml:space="preserve"> TOC \h \z \c "Quadro" </w:instrText>
      </w:r>
      <w:r>
        <w:fldChar w:fldCharType="separate"/>
      </w:r>
      <w:r>
        <w:rPr>
          <w:b/>
          <w:bCs/>
        </w:rPr>
        <w:t>Nenhuma entrada de índice de ilustrações foi encontrada.</w:t>
      </w:r>
      <w:r>
        <w:rPr>
          <w:b/>
          <w:bCs/>
        </w:rPr>
        <w:fldChar w:fldCharType="end"/>
      </w:r>
    </w:p>
    <w:p w14:paraId="30B4062F" w14:textId="77777777" w:rsidR="005D71AE" w:rsidRDefault="005D71AE">
      <w:pPr>
        <w:pStyle w:val="SemEspaamento"/>
      </w:pPr>
    </w:p>
    <w:p w14:paraId="055E17F0" w14:textId="77777777" w:rsidR="005D71AE" w:rsidRDefault="00CC7423">
      <w:pPr>
        <w:pStyle w:val="SemEspaamento"/>
      </w:pPr>
      <w:r>
        <w:t>GRÁFICOS</w:t>
      </w:r>
    </w:p>
    <w:p w14:paraId="38C0958C" w14:textId="18B76569" w:rsidR="000974F5" w:rsidRDefault="00CC742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anchor="_Toc237422565" w:history="1">
        <w:r w:rsidR="000974F5" w:rsidRPr="00E22E38">
          <w:rPr>
            <w:rStyle w:val="Hyperlink"/>
            <w:noProof/>
          </w:rPr>
          <w:t>Gráfico 1: Pergunta 1</w:t>
        </w:r>
        <w:r w:rsidR="000974F5">
          <w:rPr>
            <w:noProof/>
            <w:webHidden/>
          </w:rPr>
          <w:tab/>
        </w:r>
        <w:r w:rsidR="000974F5">
          <w:rPr>
            <w:noProof/>
            <w:webHidden/>
          </w:rPr>
          <w:fldChar w:fldCharType="begin"/>
        </w:r>
        <w:r w:rsidR="000974F5">
          <w:rPr>
            <w:noProof/>
            <w:webHidden/>
          </w:rPr>
          <w:instrText xml:space="preserve"> PAGEREF _Toc237422565 \h </w:instrText>
        </w:r>
        <w:r w:rsidR="000974F5">
          <w:rPr>
            <w:noProof/>
            <w:webHidden/>
          </w:rPr>
        </w:r>
        <w:r w:rsidR="000974F5">
          <w:rPr>
            <w:noProof/>
            <w:webHidden/>
          </w:rPr>
          <w:fldChar w:fldCharType="separate"/>
        </w:r>
        <w:r w:rsidR="000974F5">
          <w:rPr>
            <w:noProof/>
            <w:webHidden/>
          </w:rPr>
          <w:t>25</w:t>
        </w:r>
        <w:r w:rsidR="000974F5">
          <w:rPr>
            <w:noProof/>
            <w:webHidden/>
          </w:rPr>
          <w:fldChar w:fldCharType="end"/>
        </w:r>
      </w:hyperlink>
    </w:p>
    <w:p w14:paraId="4F35F9D2" w14:textId="4C247311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66" w:history="1">
        <w:r w:rsidRPr="00E22E38">
          <w:rPr>
            <w:rStyle w:val="Hyperlink"/>
            <w:noProof/>
          </w:rPr>
          <w:t>Gráfico 2: Pergunta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BDBE96" w14:textId="79CAABAD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67" w:history="1">
        <w:r w:rsidRPr="00E22E38">
          <w:rPr>
            <w:rStyle w:val="Hyperlink"/>
            <w:noProof/>
          </w:rPr>
          <w:t>Gráfico 3: Pergunta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455D67" w14:textId="6CC30C55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68" w:history="1">
        <w:r w:rsidRPr="00E22E38">
          <w:rPr>
            <w:rStyle w:val="Hyperlink"/>
            <w:noProof/>
          </w:rPr>
          <w:t>Gráfico 4: Pergunta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1D1B40" w14:textId="74A2B376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69" w:history="1">
        <w:r w:rsidRPr="00E22E38">
          <w:rPr>
            <w:rStyle w:val="Hyperlink"/>
            <w:noProof/>
          </w:rPr>
          <w:t>Gráfico 5: Pergunta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AB3021" w14:textId="546013A7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0" w:history="1">
        <w:r w:rsidRPr="00E22E38">
          <w:rPr>
            <w:rStyle w:val="Hyperlink"/>
            <w:noProof/>
          </w:rPr>
          <w:t>Gráfico 6: Pergunta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623F93" w14:textId="709FEAD0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1" w:history="1">
        <w:r w:rsidRPr="00E22E38">
          <w:rPr>
            <w:rStyle w:val="Hyperlink"/>
            <w:noProof/>
          </w:rPr>
          <w:t>Gráfico 7: Pergunta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2DBF38" w14:textId="0E6FDED8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2" w:history="1">
        <w:r w:rsidRPr="00E22E38">
          <w:rPr>
            <w:rStyle w:val="Hyperlink"/>
            <w:noProof/>
          </w:rPr>
          <w:t>Gráfico 8: Pergunta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0DB8DD" w14:textId="6E5AF31A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3" w:history="1">
        <w:r w:rsidRPr="00E22E38">
          <w:rPr>
            <w:rStyle w:val="Hyperlink"/>
            <w:noProof/>
          </w:rPr>
          <w:t>Gráfico 9: Pergunta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A79B0F5" w14:textId="68BDEEDB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4" w:history="1">
        <w:r w:rsidRPr="00E22E38">
          <w:rPr>
            <w:rStyle w:val="Hyperlink"/>
            <w:noProof/>
          </w:rPr>
          <w:t>Gráfico 10: Pergunta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866319" w14:textId="50407C92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5" w:history="1">
        <w:r w:rsidRPr="00E22E38">
          <w:rPr>
            <w:rStyle w:val="Hyperlink"/>
            <w:noProof/>
          </w:rPr>
          <w:t>Gráfico 11: Pergunta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94837C" w14:textId="13819E77" w:rsidR="000974F5" w:rsidRDefault="000974F5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2576" w:history="1">
        <w:r w:rsidRPr="00E22E38">
          <w:rPr>
            <w:rStyle w:val="Hyperlink"/>
            <w:noProof/>
          </w:rPr>
          <w:t>Gráfico 12: Pergunta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C90405" w14:textId="3384F7E0" w:rsidR="005D71AE" w:rsidRDefault="00CC7423">
      <w:r>
        <w:rPr>
          <w:b/>
          <w:bCs/>
        </w:rPr>
        <w:fldChar w:fldCharType="end"/>
      </w:r>
    </w:p>
    <w:p w14:paraId="0BABDF47" w14:textId="77777777" w:rsidR="005D71AE" w:rsidRDefault="005D71AE">
      <w:pPr>
        <w:pStyle w:val="SemEspaamento"/>
      </w:pPr>
    </w:p>
    <w:p w14:paraId="5BA167C1" w14:textId="77777777" w:rsidR="005D71AE" w:rsidRDefault="00CC7423">
      <w:pPr>
        <w:pStyle w:val="SemEspaamento"/>
      </w:pPr>
      <w:r>
        <w:t>TABELAS</w:t>
      </w:r>
    </w:p>
    <w:p w14:paraId="5A164375" w14:textId="77777777" w:rsidR="005D71AE" w:rsidRDefault="00CC742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8952870" w:history="1">
        <w:r>
          <w:rPr>
            <w:rStyle w:val="Hyperlink"/>
          </w:rPr>
          <w:t>Tabela 1: Valores dos Pacotes</w:t>
        </w:r>
        <w:r>
          <w:tab/>
        </w:r>
        <w:r>
          <w:fldChar w:fldCharType="begin"/>
        </w:r>
        <w:r>
          <w:instrText xml:space="preserve"> PAGEREF _Toc228952870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2326D25F" w14:textId="77777777" w:rsidR="005D71AE" w:rsidRDefault="00CC7423">
      <w:pPr>
        <w:ind w:left="-284"/>
      </w:pPr>
      <w:r>
        <w:fldChar w:fldCharType="end"/>
      </w:r>
    </w:p>
    <w:p w14:paraId="23614B73" w14:textId="77777777" w:rsidR="005D71AE" w:rsidRDefault="005D71AE"/>
    <w:p w14:paraId="66983272" w14:textId="77777777" w:rsidR="005D71AE" w:rsidRDefault="00CC7423">
      <w:r>
        <w:br w:type="page"/>
      </w:r>
    </w:p>
    <w:p w14:paraId="77D43E0A" w14:textId="77777777" w:rsidR="005D71AE" w:rsidRDefault="00CC7423">
      <w:pPr>
        <w:pStyle w:val="SemEspaamento"/>
      </w:pPr>
      <w:r>
        <w:lastRenderedPageBreak/>
        <w:t>SUMÁRIO</w:t>
      </w:r>
    </w:p>
    <w:p w14:paraId="57E4A295" w14:textId="1E0D755D" w:rsidR="00DB6C24" w:rsidRDefault="00CC7423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"1-5" \h \z \u </w:instrText>
      </w:r>
      <w:r>
        <w:rPr>
          <w:rFonts w:cs="Arial"/>
        </w:rPr>
        <w:fldChar w:fldCharType="separate"/>
      </w:r>
      <w:hyperlink w:anchor="_Toc237423648" w:history="1">
        <w:r w:rsidR="00DB6C24" w:rsidRPr="002678B4">
          <w:rPr>
            <w:rStyle w:val="Hyperlink"/>
            <w:noProof/>
          </w:rPr>
          <w:t>1</w:t>
        </w:r>
        <w:r w:rsidR="00DB6C24"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="00DB6C24" w:rsidRPr="002678B4">
          <w:rPr>
            <w:rStyle w:val="Hyperlink"/>
            <w:noProof/>
          </w:rPr>
          <w:t>INTRODUÇÃO</w:t>
        </w:r>
        <w:r w:rsidR="00DB6C24">
          <w:rPr>
            <w:noProof/>
            <w:webHidden/>
          </w:rPr>
          <w:tab/>
        </w:r>
        <w:r w:rsidR="00DB6C24">
          <w:rPr>
            <w:noProof/>
            <w:webHidden/>
          </w:rPr>
          <w:fldChar w:fldCharType="begin"/>
        </w:r>
        <w:r w:rsidR="00DB6C24">
          <w:rPr>
            <w:noProof/>
            <w:webHidden/>
          </w:rPr>
          <w:instrText xml:space="preserve"> PAGEREF _Toc237423648 \h </w:instrText>
        </w:r>
        <w:r w:rsidR="00DB6C24">
          <w:rPr>
            <w:noProof/>
            <w:webHidden/>
          </w:rPr>
        </w:r>
        <w:r w:rsidR="00DB6C24">
          <w:rPr>
            <w:noProof/>
            <w:webHidden/>
          </w:rPr>
          <w:fldChar w:fldCharType="separate"/>
        </w:r>
        <w:r w:rsidR="00DB6C24">
          <w:rPr>
            <w:noProof/>
            <w:webHidden/>
          </w:rPr>
          <w:t>14</w:t>
        </w:r>
        <w:r w:rsidR="00DB6C24">
          <w:rPr>
            <w:noProof/>
            <w:webHidden/>
          </w:rPr>
          <w:fldChar w:fldCharType="end"/>
        </w:r>
      </w:hyperlink>
    </w:p>
    <w:p w14:paraId="793E075E" w14:textId="3BC8BB53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49" w:history="1">
        <w:r w:rsidRPr="002678B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AD87CD" w14:textId="4C71EF77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0" w:history="1">
        <w:r w:rsidRPr="002678B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3F979E" w14:textId="4A71C3D1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1" w:history="1">
        <w:r w:rsidRPr="002678B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A86190" w14:textId="429481AD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2" w:history="1">
        <w:r w:rsidRPr="002678B4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B3B0FE" w14:textId="708EEF6F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3" w:history="1">
        <w:r w:rsidRPr="002678B4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99FEC0" w14:textId="2DB204B3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4" w:history="1">
        <w:r w:rsidRPr="002678B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CEFCF7" w14:textId="5F12C142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5" w:history="1">
        <w:r w:rsidRPr="002678B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CB7B2D" w14:textId="5ABE2B7A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6" w:history="1">
        <w:r w:rsidRPr="002678B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REFERÊNCIAL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415953" w14:textId="40DFD6F6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7" w:history="1">
        <w:r w:rsidRPr="002678B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Falsificação documental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0C6ED0" w14:textId="292C9AE5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8" w:history="1">
        <w:r w:rsidRPr="002678B4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Desafios na identificação de documentos adulterados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03FB19" w14:textId="30E5A321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59" w:history="1">
        <w:r w:rsidRPr="002678B4">
          <w:rPr>
            <w:rStyle w:val="Hyperlink"/>
            <w:rFonts w:cs="Arial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Impactos da falsificação documental nas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C4F09B" w14:textId="45B0735B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60" w:history="1">
        <w:r w:rsidRPr="002678B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Documentoscopia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4F5454" w14:textId="43718670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61" w:history="1">
        <w:r w:rsidRPr="002678B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Tecnologias usadas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631B9E" w14:textId="454F30E4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62" w:history="1">
        <w:r w:rsidRPr="002678B4">
          <w:rPr>
            <w:rStyle w:val="Hyperlink"/>
            <w:noProof/>
          </w:rPr>
          <w:t>2.5.1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F635E7" w14:textId="738F9D00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64" w:history="1">
        <w:r w:rsidRPr="002678B4">
          <w:rPr>
            <w:rStyle w:val="Hyperlink"/>
            <w:noProof/>
          </w:rPr>
          <w:t>2.5.2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Linguagem de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2D68F9" w14:textId="4B26B264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68" w:history="1">
        <w:r w:rsidRPr="002678B4">
          <w:rPr>
            <w:rStyle w:val="Hyperlink"/>
            <w:noProof/>
          </w:rPr>
          <w:t>2.5.3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Bibliotecas e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58101E" w14:textId="17DB91CB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 w:rsidRPr="002678B4">
        <w:rPr>
          <w:rStyle w:val="Hyperlink"/>
          <w:noProof/>
        </w:rPr>
        <w:fldChar w:fldCharType="begin"/>
      </w:r>
      <w:r w:rsidRPr="002678B4">
        <w:rPr>
          <w:rStyle w:val="Hyperlink"/>
          <w:noProof/>
        </w:rPr>
        <w:instrText xml:space="preserve"> </w:instrText>
      </w:r>
      <w:r>
        <w:rPr>
          <w:noProof/>
        </w:rPr>
        <w:instrText>HYPERLINK \l "_Toc237423684"</w:instrText>
      </w:r>
      <w:r w:rsidRPr="002678B4">
        <w:rPr>
          <w:rStyle w:val="Hyperlink"/>
          <w:noProof/>
        </w:rPr>
        <w:instrText xml:space="preserve"> </w:instrText>
      </w:r>
      <w:r w:rsidRPr="002678B4">
        <w:rPr>
          <w:rStyle w:val="Hyperlink"/>
          <w:noProof/>
        </w:rPr>
      </w:r>
      <w:r w:rsidRPr="002678B4">
        <w:rPr>
          <w:rStyle w:val="Hyperlink"/>
          <w:noProof/>
        </w:rPr>
        <w:fldChar w:fldCharType="separate"/>
      </w:r>
      <w:r w:rsidRPr="002678B4">
        <w:rPr>
          <w:rStyle w:val="Hyperlink"/>
          <w:noProof/>
        </w:rPr>
        <w:t>3</w:t>
      </w:r>
      <w:r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  <w:tab/>
      </w:r>
      <w:r w:rsidRPr="002678B4">
        <w:rPr>
          <w:rStyle w:val="Hyperlink"/>
          <w:noProof/>
        </w:rPr>
        <w:t>IMERSÃO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_Toc237423684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27</w:t>
      </w:r>
      <w:r>
        <w:rPr>
          <w:noProof/>
          <w:webHidden/>
        </w:rPr>
        <w:fldChar w:fldCharType="end"/>
      </w:r>
      <w:r w:rsidRPr="002678B4">
        <w:rPr>
          <w:rStyle w:val="Hyperlink"/>
          <w:noProof/>
        </w:rPr>
        <w:fldChar w:fldCharType="end"/>
      </w:r>
    </w:p>
    <w:p w14:paraId="1C6F19FB" w14:textId="13F7D1DF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85" w:history="1">
        <w:r w:rsidRPr="002678B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4465CF" w14:textId="1E222A25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86" w:history="1">
        <w:r w:rsidRPr="002678B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Pesquisa de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0295CE" w14:textId="009D7AFC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87" w:history="1">
        <w:r w:rsidRPr="002678B4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Conclusão da pesquisa de campo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239F759" w14:textId="0E3AAFED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88" w:history="1">
        <w:r w:rsidRPr="002678B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ANÁLISE E SÍNTESE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D2E062" w14:textId="3561CA1A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89" w:history="1">
        <w:r w:rsidRPr="002678B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F6DB47" w14:textId="78F43AA2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0" w:history="1">
        <w:r w:rsidRPr="002678B4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471E2A" w14:textId="7EF161F3" w:rsidR="00DB6C24" w:rsidRDefault="00DB6C24">
      <w:pPr>
        <w:pStyle w:val="Sumrio3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1" w:history="1">
        <w:r w:rsidRPr="002678B4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Persona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5D1642" w14:textId="75D12661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2" w:history="1">
        <w:r w:rsidRPr="002678B4">
          <w:rPr>
            <w:rStyle w:val="Hyperlink"/>
            <w:noProof/>
            <w:highlight w:val="yellow"/>
          </w:rPr>
          <w:t>4.2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  <w:highlight w:val="yellow"/>
          </w:rPr>
          <w:t>Jornada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E2BDC7B" w14:textId="73BEBBCF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3" w:history="1">
        <w:r w:rsidRPr="002678B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IDEAÇÃO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B65A37" w14:textId="07019304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4" w:history="1">
        <w:r w:rsidRPr="002678B4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Golden Circle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5AFA974" w14:textId="7FBAAA87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5" w:history="1">
        <w:r w:rsidRPr="002678B4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Brainstorm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0486D4" w14:textId="0A3BE226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6" w:history="1">
        <w:r w:rsidRPr="002678B4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Cardápio de ideias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BB55BFD" w14:textId="740E1B10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7" w:history="1">
        <w:r w:rsidRPr="002678B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ASPECTOS ESTRATÉGICOS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796E51C" w14:textId="20EF4CFD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8" w:history="1">
        <w:r w:rsidRPr="002678B4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Análise de concorrentes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2E021BD" w14:textId="550DC2C7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699" w:history="1">
        <w:r w:rsidRPr="002678B4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Planejamento Financeiro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7B1CD6" w14:textId="018CAB50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700" w:history="1">
        <w:r w:rsidRPr="002678B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PROTÓTIPO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D0E1B08" w14:textId="7C0FEB5B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701" w:history="1">
        <w:r w:rsidRPr="002678B4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2FBADB" w14:textId="59D6A41D" w:rsidR="00DB6C24" w:rsidRDefault="00DB6C24">
      <w:pPr>
        <w:pStyle w:val="Sumrio2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702" w:history="1">
        <w:r w:rsidRPr="002678B4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pt-BR"/>
            <w14:ligatures w14:val="standardContextual"/>
          </w:rPr>
          <w:tab/>
        </w:r>
        <w:r w:rsidRPr="002678B4">
          <w:rPr>
            <w:rStyle w:val="Hyperlink"/>
            <w:noProof/>
          </w:rPr>
          <w:t>Modelagem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F2018D4" w14:textId="31D2E16A" w:rsidR="00DB6C24" w:rsidRDefault="00DB6C24">
      <w:pPr>
        <w:pStyle w:val="Sumrio1"/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7423703" w:history="1">
        <w:r w:rsidRPr="002678B4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BB16EF1" w14:textId="3D6582D7" w:rsidR="005D71AE" w:rsidRDefault="00CC7423">
      <w:pPr>
        <w:ind w:firstLine="0"/>
        <w:rPr>
          <w:rFonts w:cs="Arial"/>
        </w:rPr>
        <w:sectPr w:rsidR="005D71AE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</w:rPr>
        <w:fldChar w:fldCharType="end"/>
      </w:r>
    </w:p>
    <w:p w14:paraId="20F9E78C" w14:textId="77777777" w:rsidR="005D71AE" w:rsidRDefault="005D71AE">
      <w:pPr>
        <w:ind w:firstLine="0"/>
        <w:rPr>
          <w:rFonts w:cs="Arial"/>
        </w:rPr>
      </w:pPr>
    </w:p>
    <w:p w14:paraId="2E34B117" w14:textId="77777777" w:rsidR="005D71AE" w:rsidRDefault="00CC7423">
      <w:pPr>
        <w:pStyle w:val="Ttulo1"/>
      </w:pPr>
      <w:bookmarkStart w:id="0" w:name="_Toc237423648"/>
      <w:r>
        <w:t>INTRODUÇÃO</w:t>
      </w:r>
      <w:bookmarkEnd w:id="0"/>
    </w:p>
    <w:p w14:paraId="367A80EB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Os documentos empresariais são registros fundamentais para comprovar a existência, identidade, organização e as obrigações de uma empresa perante diferentes públicos. Esses podem ser classificados conforme a sua finalidade, abrangendo desde os constitutivos, que formalizam a criação da empresa, até os operacionais, que registram suas transações e contratações, e os comprobatórios, que evidenciam o cumprimento de exigências legais e fiscais. Além disso, os diversos tipos de documentos possuem um papel importante para a prosperidade da empresa, pois contribuem para a manutenção e segurança nos processos internos, auxiliando na tomada de decisões e no planejamento, o que fortalece a credibilidade da corporação no mercado, comprovando a sua conformidade legal, evitando penalidades, garantindo segurança e facilitando a gestão financeira (TOTVS, 2023).</w:t>
      </w:r>
    </w:p>
    <w:p w14:paraId="14B08EBE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Por causa da importância destes documentos, a falsificação representa uma ameaça significativa para as empresas. A utilização ou aceitação de documentos falsos em processos empresariais pode resultar em fraudes contratuais, pagamentos indevidos e perdas de ativos, além de afetar negativamente a relação com clientes, fornecedores e parceiros. Ademais, mesmo quando ocorre de forma não intencional, a situação continua sujeita a sanções legais e danos à reputação. Nesse sentido, a identificação de documentos falsificados transforma-se em uma necessidade (</w:t>
      </w:r>
      <w:proofErr w:type="spellStart"/>
      <w:r>
        <w:rPr>
          <w:lang w:eastAsia="pt-BR"/>
        </w:rPr>
        <w:t>MetroFile</w:t>
      </w:r>
      <w:proofErr w:type="spellEnd"/>
      <w:r>
        <w:rPr>
          <w:lang w:eastAsia="pt-BR"/>
        </w:rPr>
        <w:t>, 2023).</w:t>
      </w:r>
    </w:p>
    <w:p w14:paraId="5460BA8E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Portanto, torna-se fundamental profissionais que fiscalizem os registros. A documentoscopia é o campo das ciências forenses que consiste na análise técnica de documentos com o objetivo de verificar a autenticidade e possíveis fraudes, utilizando diferentes métodos, os quais permitem examinar elementos como escrita, assinatura e características gráficas (</w:t>
      </w:r>
      <w:proofErr w:type="spellStart"/>
      <w:r>
        <w:rPr>
          <w:lang w:eastAsia="pt-BR"/>
        </w:rPr>
        <w:t>Neoway</w:t>
      </w:r>
      <w:proofErr w:type="spellEnd"/>
      <w:r>
        <w:rPr>
          <w:lang w:eastAsia="pt-BR"/>
        </w:rPr>
        <w:t>, 2021).</w:t>
      </w:r>
    </w:p>
    <w:p w14:paraId="1DE1C7E2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Nesse contexto, empresas têm adotado soluções baseadas em IA para facilitar o processo de verificação. Essas ferramentas são capazes de analisar documentos com maior precisão do que a percepção humana, examinando elementos como metadados de imagens, incluindo repetições de nomes, horários e estruturas, a fim de identificar indícios de criação artificial (</w:t>
      </w:r>
      <w:proofErr w:type="spellStart"/>
      <w:r>
        <w:rPr>
          <w:lang w:eastAsia="pt-BR"/>
        </w:rPr>
        <w:t>CanalTech</w:t>
      </w:r>
      <w:proofErr w:type="spellEnd"/>
      <w:r>
        <w:rPr>
          <w:lang w:eastAsia="pt-BR"/>
        </w:rPr>
        <w:t>, 2025). </w:t>
      </w:r>
    </w:p>
    <w:p w14:paraId="79BDEAF6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Diante desse cenário, o desenvolvimento de uma plataforma digital para fiscalização de documentos gerados ou modificados é essencial. Ao integrar uma inteligência </w:t>
      </w:r>
      <w:r>
        <w:rPr>
          <w:lang w:eastAsia="pt-BR"/>
        </w:rPr>
        <w:lastRenderedPageBreak/>
        <w:t>artificial especializada em verificar a veracidade destes documentos por meio de análise de pixels, torna-se possível identificar indícios de manipulação ou geração artificial (DARPA, 2024).</w:t>
      </w:r>
    </w:p>
    <w:p w14:paraId="05EBD29C" w14:textId="77777777" w:rsidR="005D71AE" w:rsidRDefault="005D71AE"/>
    <w:p w14:paraId="42FB6C3C" w14:textId="77777777" w:rsidR="005D71AE" w:rsidRDefault="00CC7423">
      <w:pPr>
        <w:pStyle w:val="Ttulo2"/>
      </w:pPr>
      <w:bookmarkStart w:id="1" w:name="_Toc237423649"/>
      <w:r>
        <w:t>Problemática</w:t>
      </w:r>
      <w:bookmarkEnd w:id="1"/>
    </w:p>
    <w:p w14:paraId="4274112A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Apesar dos profissionais de documentoscopia serem essenciais para a análise de documentos, os processos manuais são suscetíveis a erros humanos, que correspondem a 95% das violações de cibersegurança, de acordo com o Fórum Econômico Mundial. Além disso, organizações que dependem desta forma de análise, podem levar mais de 270 dias para conter uma fraude, resultando em custos e problemas jurídicos. Somando a isso, equipes dedicam cerca de 16 horas semanais para as revisões de acesso, e 30% das organizações não conseguem verificar todos os direitos, demonstrando como o grande volume de registros torna a análise manual complexa, sendo vulnerável a falhas de fraudes sofisticadas (</w:t>
      </w:r>
      <w:proofErr w:type="spellStart"/>
      <w:r>
        <w:rPr>
          <w:lang w:eastAsia="pt-BR"/>
        </w:rPr>
        <w:t>Avatier</w:t>
      </w:r>
      <w:proofErr w:type="spellEnd"/>
      <w:r>
        <w:rPr>
          <w:lang w:eastAsia="pt-BR"/>
        </w:rPr>
        <w:t>, 2025).</w:t>
      </w:r>
    </w:p>
    <w:p w14:paraId="79C34A27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>Agravando esse cenário, a popularização da IA generativa, capaz de gerar ou modificar conteúdos de forma realista, também está sendo explorada por cibercriminosos, para realização de práticas maliciosas, como a alteração e criação de documentos falsos, tais como identidade, comprovantes e extratos bancários, utilizados em fraudes, incluindo golpes em instituições privadas, públicas e nos cidadãos (Clavis, 2025). </w:t>
      </w:r>
    </w:p>
    <w:p w14:paraId="5400A876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As tentativas de fraude documental têm apresentado um aumento significativo, evidenciando um cenário preocupante. De acordo com a CNN Brasil, o país registrou 1,242 milhão de tentativas de fraude em janeiro de 2025, o maior volume da série histórica do indicador da Serasa </w:t>
      </w:r>
      <w:proofErr w:type="spellStart"/>
      <w:r>
        <w:rPr>
          <w:lang w:eastAsia="pt-BR"/>
        </w:rPr>
        <w:t>Experian</w:t>
      </w:r>
      <w:proofErr w:type="spellEnd"/>
      <w:r>
        <w:rPr>
          <w:lang w:eastAsia="pt-BR"/>
        </w:rPr>
        <w:t>, iniciada em janeiro de 2023. Esse número representa um aumento de 41,6% em relação ao mesmo período do ano anterior, equivalente a uma tentativa de fraude a cada 2,2 segundos (CNN, 2025).</w:t>
      </w:r>
    </w:p>
    <w:p w14:paraId="384B9F18" w14:textId="77777777" w:rsidR="005D71AE" w:rsidRDefault="00CC7423">
      <w:pPr>
        <w:ind w:firstLine="0"/>
        <w:rPr>
          <w:rFonts w:ascii="Times New Roman" w:hAnsi="Times New Roman" w:cs="Times New Roman"/>
          <w:lang w:eastAsia="pt-BR"/>
        </w:rPr>
      </w:pPr>
      <w:r>
        <w:rPr>
          <w:lang w:eastAsia="pt-BR"/>
        </w:rPr>
        <w:t xml:space="preserve">Por fim, a situação é agravada pela dificuldade na verificação da autenticidade da documentação. Segundo </w:t>
      </w:r>
      <w:proofErr w:type="spellStart"/>
      <w:r>
        <w:rPr>
          <w:lang w:eastAsia="pt-BR"/>
        </w:rPr>
        <w:t>Idwall</w:t>
      </w:r>
      <w:proofErr w:type="spellEnd"/>
      <w:r>
        <w:rPr>
          <w:lang w:eastAsia="pt-BR"/>
        </w:rPr>
        <w:t xml:space="preserve"> (2024), é suposto que mais de 16 milhões de documentos fraudulentos estejam circulando no Brasil, sendo que 80% das tentativas de burlas ocorrem justamente na fase de averiguação. Esse volume significativo torna o processo de validação mais complicado, visto que, de acordo com a Serasa </w:t>
      </w:r>
      <w:proofErr w:type="spellStart"/>
      <w:r>
        <w:rPr>
          <w:lang w:eastAsia="pt-BR"/>
        </w:rPr>
        <w:lastRenderedPageBreak/>
        <w:t>Experian</w:t>
      </w:r>
      <w:proofErr w:type="spellEnd"/>
      <w:r>
        <w:rPr>
          <w:lang w:eastAsia="pt-BR"/>
        </w:rPr>
        <w:t xml:space="preserve"> (2024), somente entre abril de 2023 e fevereiro de 2024, foram analisadas mais de 104 milhões de transações envolvendo a verificação de documentos no país.</w:t>
      </w:r>
    </w:p>
    <w:p w14:paraId="48232898" w14:textId="77777777" w:rsidR="005D71AE" w:rsidRDefault="00CC7423">
      <w:pPr>
        <w:pStyle w:val="Ttulo2"/>
      </w:pPr>
      <w:bookmarkStart w:id="2" w:name="_Toc237423650"/>
      <w:r>
        <w:t>Justificativa</w:t>
      </w:r>
      <w:bookmarkEnd w:id="2"/>
    </w:p>
    <w:p w14:paraId="07D93700" w14:textId="77777777" w:rsidR="005D71AE" w:rsidRDefault="00CC7423">
      <w:pPr>
        <w:ind w:firstLine="0"/>
        <w:rPr>
          <w:rFonts w:ascii="Times New Roman" w:hAnsi="Times New Roman"/>
        </w:rPr>
      </w:pPr>
      <w:r>
        <w:t>A necessidade de aprimorar os processos de verificação de documentos dentro das organizações é cada vez mais evidente, especialmente com o avanço da transformação digital e o aumento do uso de tecnologias nos ambientes corporativos. Embora a análise realizada por profissionais especializados seja essencial, os métodos tradicionais ainda apresentam limitações diante do grande volume de informações e do constante aprimoramento das fraudes. Esse contexto reforça a importância de buscar alternativas que tornem esse processo mais ágil, eficiente e seguro (Domínio Sistemas, 2023).</w:t>
      </w:r>
    </w:p>
    <w:p w14:paraId="331F9E11" w14:textId="77777777" w:rsidR="005D71AE" w:rsidRDefault="00CC7423">
      <w:pPr>
        <w:ind w:firstLine="0"/>
      </w:pPr>
      <w:r>
        <w:t>Como resposta a esse cenário, propõe-se o desenvolvimento de uma plataforma digital baseada em inteligência artificial. A análise de pixels por meio de aprendizado profundo permite identificar alterações e inconsistências visuais em documentos, detectando modificações que seriam imperceptíveis ao olho humano. Ao automatizar parte da análise documental, torna-se possível reduzir a dependência exclusiva da verificação manual, minimizando erros humanos e aumentando a eficiência na identificação de possíveis irregularidades (ESRI).</w:t>
      </w:r>
    </w:p>
    <w:p w14:paraId="5EFFCC50" w14:textId="77777777" w:rsidR="005D71AE" w:rsidRDefault="00CC7423">
      <w:pPr>
        <w:ind w:firstLine="0"/>
      </w:pPr>
      <w:r>
        <w:t xml:space="preserve">Outro aspecto importante está relacionado aos impactos que as fraudes documentais podem causar. Prejuízos financeiros e problemas legais estão entre as principais consequências enfrentadas por empresas que não possuem mecanismos eficazes de verificação. Nesse sentido, o investimento em soluções tecnológicas voltadas para esse tipo de análise contribui não apenas para a melhoria dos processos internos, mas também para a construção de um ambiente mais seguro e confiável (Serasa </w:t>
      </w:r>
      <w:proofErr w:type="spellStart"/>
      <w:r>
        <w:t>Experian</w:t>
      </w:r>
      <w:proofErr w:type="spellEnd"/>
      <w:r>
        <w:t>, 2025).</w:t>
      </w:r>
    </w:p>
    <w:p w14:paraId="164E069C" w14:textId="77777777" w:rsidR="005D71AE" w:rsidRDefault="00CC7423">
      <w:pPr>
        <w:ind w:firstLine="0"/>
      </w:pPr>
      <w:r>
        <w:t xml:space="preserve">O desenvolvimento deste projeto se justifica pela necessidade de acompanhar as transformações tecnológicas e responder a um problema real e crescente. Diante desse cenário, a proposta busca oferecer uma solução prática para a detecção de fraudes </w:t>
      </w:r>
      <w:proofErr w:type="spellStart"/>
      <w:proofErr w:type="gramStart"/>
      <w:r>
        <w:t>documentais,contribuindo</w:t>
      </w:r>
      <w:proofErr w:type="spellEnd"/>
      <w:proofErr w:type="gramEnd"/>
      <w:r>
        <w:t xml:space="preserve"> com a ODS 16 da Agenda da ONU 2030 (Paz, Justiça e Instituições fortes), o fortalecer a integridade das instituições, reduzir crimes digitais e promover ambiente mais justo e transparentes (Organização das Nações Unidas).</w:t>
      </w:r>
    </w:p>
    <w:p w14:paraId="4A605794" w14:textId="77777777" w:rsidR="005D71AE" w:rsidRDefault="00CC7423">
      <w:pPr>
        <w:pStyle w:val="Ttulo2"/>
      </w:pPr>
      <w:bookmarkStart w:id="3" w:name="_Toc237423651"/>
      <w:r>
        <w:lastRenderedPageBreak/>
        <w:t>Objetivos</w:t>
      </w:r>
      <w:bookmarkEnd w:id="3"/>
    </w:p>
    <w:p w14:paraId="44B5FC77" w14:textId="77777777" w:rsidR="000974F5" w:rsidRDefault="000974F5" w:rsidP="000974F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A seguir, serão abordados os objetivos do projeto, elaborados a partir de</w:t>
      </w:r>
    </w:p>
    <w:p w14:paraId="67EC11D6" w14:textId="0BA519C4" w:rsidR="000974F5" w:rsidRPr="000974F5" w:rsidRDefault="000974F5" w:rsidP="000974F5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pesquisas bibliográficas.</w:t>
      </w:r>
    </w:p>
    <w:p w14:paraId="6D0C987D" w14:textId="119A24B2" w:rsidR="005D71AE" w:rsidRDefault="00CC7423">
      <w:pPr>
        <w:pStyle w:val="Ttulo3"/>
      </w:pPr>
      <w:bookmarkStart w:id="4" w:name="_Toc237423652"/>
      <w:r>
        <w:t>Objetivo geral</w:t>
      </w:r>
      <w:bookmarkEnd w:id="4"/>
    </w:p>
    <w:p w14:paraId="66597995" w14:textId="022EF9E2" w:rsidR="000974F5" w:rsidRPr="000974F5" w:rsidRDefault="000974F5" w:rsidP="000974F5">
      <w:r w:rsidRPr="000974F5">
        <w:t>O objetivo geral do projeto de conclusão de curso '</w:t>
      </w:r>
      <w:proofErr w:type="spellStart"/>
      <w:r w:rsidRPr="000974F5">
        <w:t>Valid</w:t>
      </w:r>
      <w:proofErr w:type="spellEnd"/>
      <w:r w:rsidRPr="000974F5">
        <w:t>' é desenvolver uma plataforma baseada em inteligência artificial para auxiliar profissionais na análise de documentos digitais, detectando fraudes e alterações que possam comprometer sua autenticidade, de modo a facilitar o processo de verificação e aumentar a confiabilidade documental. </w:t>
      </w:r>
    </w:p>
    <w:p w14:paraId="1742D771" w14:textId="77777777" w:rsidR="005D71AE" w:rsidRDefault="00CC7423">
      <w:pPr>
        <w:pStyle w:val="Ttulo3"/>
      </w:pPr>
      <w:bookmarkStart w:id="5" w:name="_Toc237423653"/>
      <w:r>
        <w:t>Objetivos específicos</w:t>
      </w:r>
      <w:bookmarkEnd w:id="5"/>
    </w:p>
    <w:p w14:paraId="476DAF10" w14:textId="77777777" w:rsidR="000974F5" w:rsidRPr="000974F5" w:rsidRDefault="000974F5" w:rsidP="000974F5">
      <w:pPr>
        <w:pStyle w:val="PargrafodaLista"/>
        <w:numPr>
          <w:ilvl w:val="0"/>
          <w:numId w:val="4"/>
        </w:numPr>
        <w:rPr>
          <w:rFonts w:eastAsia="Times New Roman"/>
          <w:sz w:val="26"/>
          <w:szCs w:val="26"/>
          <w:lang w:eastAsia="pt-BR"/>
        </w:rPr>
      </w:pPr>
      <w:r>
        <w:t>Evitar que empresas e outras instituições aceitem documentos falsos ou adulterados, prevenindo prejuízos e golpes.</w:t>
      </w:r>
    </w:p>
    <w:p w14:paraId="497448FF" w14:textId="785747E2" w:rsidR="000974F5" w:rsidRPr="000974F5" w:rsidRDefault="000974F5" w:rsidP="000974F5">
      <w:pPr>
        <w:pStyle w:val="PargrafodaLista"/>
        <w:numPr>
          <w:ilvl w:val="0"/>
          <w:numId w:val="4"/>
        </w:numPr>
        <w:rPr>
          <w:rFonts w:eastAsia="Times New Roman"/>
          <w:sz w:val="26"/>
          <w:szCs w:val="26"/>
          <w:lang w:eastAsia="pt-BR"/>
        </w:rPr>
      </w:pPr>
      <w:r>
        <w:t>Agilizar e aprimorar a identificação de documentos fraudulentos, garantindo maior precisão e eficiência.</w:t>
      </w:r>
    </w:p>
    <w:p w14:paraId="0D213A81" w14:textId="77777777" w:rsidR="000974F5" w:rsidRPr="000974F5" w:rsidRDefault="000974F5" w:rsidP="000974F5">
      <w:pPr>
        <w:pStyle w:val="PargrafodaLista"/>
        <w:numPr>
          <w:ilvl w:val="0"/>
          <w:numId w:val="4"/>
        </w:numPr>
        <w:rPr>
          <w:szCs w:val="24"/>
        </w:rPr>
      </w:pPr>
      <w:r>
        <w:t>Detectar e apontar, de forma precisa, os pontos de inconsistência ou falsificação na identidade analisada.</w:t>
      </w:r>
    </w:p>
    <w:p w14:paraId="4ECE0E80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>Informar os usuários sobre a falsificação de documentos, seus riscos e formas de detecção.</w:t>
      </w:r>
    </w:p>
    <w:p w14:paraId="520F21B6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>Implementar algoritmos de visão computacional para identificar padrões visuais de adulteração em documentos digitalizados. </w:t>
      </w:r>
    </w:p>
    <w:p w14:paraId="298D1B76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>Desenvolver um sistema de autenticação seguro para garantir a integridade e a confidencialidade dos dados dos usuários durante o processo de análise. </w:t>
      </w:r>
    </w:p>
    <w:p w14:paraId="25633744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>Levantar, por meio de pesquisa de campo, as principais necessidades e dificuldades enfrentadas por profissionais que lidam com verificação documental.</w:t>
      </w:r>
    </w:p>
    <w:p w14:paraId="6A4BE46C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>Proporcionar uma interface intuitiva e acessível, permitindo que usuários com diferentes níveis de conhecimento técnico utilizem a plataforma com facilidade. </w:t>
      </w:r>
    </w:p>
    <w:p w14:paraId="7C86F054" w14:textId="77777777" w:rsidR="000974F5" w:rsidRDefault="000974F5" w:rsidP="000974F5">
      <w:pPr>
        <w:pStyle w:val="PargrafodaLista"/>
        <w:numPr>
          <w:ilvl w:val="0"/>
          <w:numId w:val="4"/>
        </w:numPr>
      </w:pPr>
      <w:r>
        <w:t xml:space="preserve">Avaliar a eficácia da plataforma por meio de testes práticos com documentos fraudados e autênticos. </w:t>
      </w:r>
    </w:p>
    <w:p w14:paraId="0DE8C8DC" w14:textId="77777777" w:rsidR="000974F5" w:rsidRPr="000974F5" w:rsidRDefault="000974F5" w:rsidP="000974F5"/>
    <w:p w14:paraId="7A4FD068" w14:textId="77777777" w:rsidR="005D71AE" w:rsidRDefault="00CC7423">
      <w:pPr>
        <w:pStyle w:val="Ttulo2"/>
      </w:pPr>
      <w:bookmarkStart w:id="6" w:name="_Toc237423654"/>
      <w:r>
        <w:t>Metodologia</w:t>
      </w:r>
      <w:bookmarkEnd w:id="6"/>
    </w:p>
    <w:p w14:paraId="433B1EDC" w14:textId="77777777" w:rsidR="00447FBF" w:rsidRDefault="00447FBF" w:rsidP="00447FBF">
      <w:pPr>
        <w:rPr>
          <w:rFonts w:ascii="Times New Roman" w:eastAsia="Times New Roman" w:hAnsi="Times New Roman" w:cs="Times New Roman"/>
          <w:szCs w:val="24"/>
          <w:lang w:eastAsia="pt-BR"/>
        </w:rPr>
      </w:pPr>
      <w:r>
        <w:t xml:space="preserve">O projeto </w:t>
      </w:r>
      <w:proofErr w:type="spellStart"/>
      <w:r>
        <w:t>Valid</w:t>
      </w:r>
      <w:proofErr w:type="spellEnd"/>
      <w:r>
        <w:t xml:space="preserve"> foi desenvolvido a partir de três abordagens metodológicas principais: pesquisa bibliográfica e exploratória, pesquisa de campo e, posteriormente, pesquisa aplicada e experimental, que resultou na criação da plataforma </w:t>
      </w:r>
      <w:proofErr w:type="spellStart"/>
      <w:r>
        <w:t>Valid</w:t>
      </w:r>
      <w:proofErr w:type="spellEnd"/>
      <w:r>
        <w:t>. A utilização dessas abordagens teve como finalidade compreender melhor o problema estudado, conhecer as necessidades dos usuários e desenvolver uma solução adequada.</w:t>
      </w:r>
    </w:p>
    <w:p w14:paraId="4E1BA388" w14:textId="77777777" w:rsidR="00447FBF" w:rsidRDefault="00447FBF" w:rsidP="00447FBF">
      <w:r>
        <w:t xml:space="preserve">Inicialmente, foi realizada uma pesquisa bibliográfica e exploratória para obter maior compreensão sobre os processos relacionados à análise de documentos e identificar os principais problemas encontrados nessa atividade. Durante essa etapa, também foi utilizada a abordagem do Design </w:t>
      </w:r>
      <w:proofErr w:type="spellStart"/>
      <w:r>
        <w:t>Thinking</w:t>
      </w:r>
      <w:proofErr w:type="spellEnd"/>
      <w:r>
        <w:t xml:space="preserve">, que esteve presente ao longo de todo o projeto, acompanhando desde a identificação do problema até o desenvolvimento da plataforma </w:t>
      </w:r>
      <w:proofErr w:type="spellStart"/>
      <w:r>
        <w:t>Valid</w:t>
      </w:r>
      <w:proofErr w:type="spellEnd"/>
      <w:r>
        <w:t>.</w:t>
      </w:r>
    </w:p>
    <w:p w14:paraId="155D686F" w14:textId="77777777" w:rsidR="00447FBF" w:rsidRDefault="00447FBF" w:rsidP="00447FBF">
      <w:r>
        <w:t xml:space="preserve">Como parte da etapa exploratória, foi realizada uma pesquisa de campo por meio de um questionário elaborado no Google </w:t>
      </w:r>
      <w:proofErr w:type="spellStart"/>
      <w:r>
        <w:t>Forms</w:t>
      </w:r>
      <w:proofErr w:type="spellEnd"/>
      <w:r>
        <w:t>. A pesquisa teve como objetivo levantar as principais dificuldades encontradas pelos profissionais que trabalham com análise documental. As respostas obtidas contribuíram para entender melhor as necessidades desse público e orientar a definição das funcionalidades da plataforma.</w:t>
      </w:r>
    </w:p>
    <w:p w14:paraId="3B7C1D80" w14:textId="77777777" w:rsidR="00447FBF" w:rsidRDefault="00447FBF" w:rsidP="00447FBF">
      <w:r>
        <w:t>Após a análise das informações coletadas, iniciou-se o desenvolvimento da aplicação com base nos requisitos identificados. Nessa etapa, foi utilizada a pesquisa aplicada, juntamente com a metodologia ágil Scrum, que auxiliou na organização das atividades e na distribuição das tarefas entre os integrantes da equipe. Essa organização foi utilizada tanto para o desenvolvimento das interfaces quanto para a programação do sistema.</w:t>
      </w:r>
    </w:p>
    <w:p w14:paraId="3419FFD4" w14:textId="11F9CE03" w:rsidR="00447FBF" w:rsidRDefault="00447FBF" w:rsidP="00447FBF">
      <w:r>
        <w:t xml:space="preserve">Para a construção da plataforma, foram utilizadas as linguagens Python e SQL, além das bibliotecas </w:t>
      </w:r>
      <w:proofErr w:type="spellStart"/>
      <w:r>
        <w:t>Pillow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 e </w:t>
      </w:r>
      <w:proofErr w:type="spellStart"/>
      <w:r>
        <w:t>OpenCV</w:t>
      </w:r>
      <w:proofErr w:type="spellEnd"/>
      <w:r>
        <w:t xml:space="preserve"> e dos frameworks </w:t>
      </w:r>
      <w:proofErr w:type="spellStart"/>
      <w:r>
        <w:t>React</w:t>
      </w:r>
      <w:proofErr w:type="spellEnd"/>
      <w:r>
        <w:t xml:space="preserve"> e Vite.  A definição das funcionalidades da plataforma foi feita considerando principalmente os resultados obtidos na pesquisa de campo. O desenvolvimento da interface buscou proporcionar uma experiência simples e adequada aos usuários, levando em consideração aspectos como usabilidade, acessibilidade e clareza das informações. </w:t>
      </w:r>
      <w:r>
        <w:lastRenderedPageBreak/>
        <w:t>Durante o desenvolvimento, foram realizados testes internos sempre que uma nova funcionalidade era concluída. Estes testes permitiram identificar problemas, realizar correções e melhorar gradualmente o funcionamento da plataforma.</w:t>
      </w:r>
    </w:p>
    <w:p w14:paraId="3CCE6725" w14:textId="6FED492B" w:rsidR="00447FBF" w:rsidRDefault="00447FBF" w:rsidP="00447FBF">
      <w:pPr>
        <w:pStyle w:val="imagensefontes"/>
      </w:pPr>
      <w:bookmarkStart w:id="7" w:name="_Toc23742347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Metodologia</w:t>
      </w:r>
      <w:bookmarkEnd w:id="7"/>
    </w:p>
    <w:p w14:paraId="204FE6A2" w14:textId="175327A9" w:rsidR="00447FBF" w:rsidRDefault="00447FBF" w:rsidP="00447FBF">
      <w:pPr>
        <w:pStyle w:val="imagensefontes"/>
      </w:pPr>
      <w:r>
        <w:rPr>
          <w:noProof/>
        </w:rPr>
        <w:drawing>
          <wp:inline distT="0" distB="0" distL="0" distR="0" wp14:anchorId="7FB92EC3" wp14:editId="681DD7D5">
            <wp:extent cx="5760085" cy="3239770"/>
            <wp:effectExtent l="19050" t="19050" r="12065" b="1778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867E1" w14:textId="5CD731EB" w:rsidR="00447FBF" w:rsidRPr="00447FBF" w:rsidRDefault="00447FBF" w:rsidP="00447FBF">
      <w:pPr>
        <w:pStyle w:val="imagensefontes"/>
      </w:pPr>
      <w:r>
        <w:t>Fonte: Os Autores, 2026.</w:t>
      </w:r>
    </w:p>
    <w:p w14:paraId="62FB151F" w14:textId="77777777" w:rsidR="005D71AE" w:rsidRDefault="00CC7423">
      <w:pPr>
        <w:pStyle w:val="Ttulo2"/>
      </w:pPr>
      <w:bookmarkStart w:id="8" w:name="_Toc237423655"/>
      <w:r>
        <w:t>Resultados esperados</w:t>
      </w:r>
      <w:bookmarkEnd w:id="8"/>
    </w:p>
    <w:p w14:paraId="55664377" w14:textId="77777777" w:rsidR="005D71AE" w:rsidRDefault="00CC7423">
      <w:r>
        <w:br w:type="page"/>
      </w:r>
    </w:p>
    <w:p w14:paraId="4F371A13" w14:textId="77777777" w:rsidR="005D71AE" w:rsidRDefault="00CC7423">
      <w:pPr>
        <w:pStyle w:val="Ttulo1"/>
      </w:pPr>
      <w:bookmarkStart w:id="9" w:name="_Toc237423656"/>
      <w:r>
        <w:lastRenderedPageBreak/>
        <w:t>REFERÊNCIAL TEÓRICO</w:t>
      </w:r>
      <w:bookmarkEnd w:id="9"/>
    </w:p>
    <w:p w14:paraId="0FF02FAF" w14:textId="77777777" w:rsidR="00CC7423" w:rsidRDefault="00CC7423" w:rsidP="00CC7423">
      <w:pPr>
        <w:pStyle w:val="Ttulo2"/>
      </w:pPr>
      <w:bookmarkStart w:id="10" w:name="_Toc237423657"/>
      <w:r>
        <w:t>Falsificação documental</w:t>
      </w:r>
      <w:bookmarkEnd w:id="10"/>
    </w:p>
    <w:p w14:paraId="0C620BD1" w14:textId="77777777" w:rsidR="00CC7423" w:rsidRDefault="00CC7423" w:rsidP="00CC7423">
      <w:r>
        <w:t>A falsificação de documentos consiste na criação, alteração ou utilização de documentos falsos com o objetivo de enganar terceiros ou induzi-los ao erro. Essa prática compromete a autenticidade e a confiabilidade das informações, sendo considerada crime pela legislação brasileira e sujeita à responsabilização nas esferas penal e civil, especialmente quando causa prejuízos a pessoas ou instituições (</w:t>
      </w:r>
      <w:proofErr w:type="spellStart"/>
      <w:r>
        <w:t>Legale</w:t>
      </w:r>
      <w:proofErr w:type="spellEnd"/>
      <w:r>
        <w:t xml:space="preserve"> Educacional, 2025).</w:t>
      </w:r>
    </w:p>
    <w:p w14:paraId="286C1018" w14:textId="77777777" w:rsidR="00CC7423" w:rsidRDefault="00CC7423" w:rsidP="00CC7423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falsidade documental pode ser classificada em duas modalidades: material, quando há alteração, adulteração ou criação de um documento falso, e ideológica, quando o documento é formalmente verdadeiro, mas contém informações falsas inseridas de forma intencional. No âmbito processual, quando há suspeita de falsidade em um documento utilizado como prova, o Código de Processo Penal prevê um procedimento específico para sua verificação, garantindo o direito ao contraditório, à produção de provas e à análise judicial antes de qualquer decisão definitiva (</w:t>
      </w:r>
      <w:proofErr w:type="spellStart"/>
      <w:r>
        <w:rPr>
          <w:rFonts w:cs="Arial"/>
          <w:color w:val="000000"/>
          <w:sz w:val="22"/>
        </w:rPr>
        <w:t>JusBrasil</w:t>
      </w:r>
      <w:proofErr w:type="spellEnd"/>
      <w:r>
        <w:rPr>
          <w:rFonts w:cs="Arial"/>
          <w:color w:val="000000"/>
          <w:sz w:val="22"/>
        </w:rPr>
        <w:t xml:space="preserve">, 2021; Brasil, 1941). </w:t>
      </w:r>
    </w:p>
    <w:p w14:paraId="54B220EA" w14:textId="77777777" w:rsidR="00CC7423" w:rsidRDefault="00CC7423" w:rsidP="00CC7423">
      <w:pPr>
        <w:pStyle w:val="Ttulo2"/>
      </w:pPr>
      <w:bookmarkStart w:id="11" w:name="_Toc237423658"/>
      <w:r>
        <w:t>Desafios na identificação de documentos adulterados</w:t>
      </w:r>
      <w:bookmarkEnd w:id="11"/>
    </w:p>
    <w:p w14:paraId="50A593B0" w14:textId="77777777" w:rsidR="00CC7423" w:rsidRDefault="00CC7423" w:rsidP="00CC7423">
      <w:r>
        <w:t>A identificação de documentos adulterados representa um desafio crescente, especialmente no ambiente digital, onde alterações podem comprometer a autenticidade, a integridade e a confiabilidade das informações sem deixar evidências facilmente perceptíveis. O avanço das tecnologias e a rápida evolução dos formatos digitais aumentam a vulnerabilidade dos documentos, tornando mais complexa a verificação de sua originalidade e dificultando a preservação de suas características essenciais ao longo do tempo (Freitas, 2012).</w:t>
      </w:r>
    </w:p>
    <w:p w14:paraId="7B1FA93D" w14:textId="77777777" w:rsidR="00900370" w:rsidRDefault="00CC7423" w:rsidP="00900370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Diante desse cenário, torna-se indispensável a adoção de mecanismos e estratégias que garantam a autenticidade dos documentos durante todo o seu ciclo de vida. A implementação de políticas de preservação digital, aliada a métodos capazes de verificar a integridade e a procedência das informações, contribui para reduzir os riscos de adulteração e assegurar que os documentos permaneçam confiáveis e acessíveis ao longo do tempo (Freitas, 2012). </w:t>
      </w:r>
    </w:p>
    <w:p w14:paraId="08AC955B" w14:textId="77777777" w:rsidR="00CC7423" w:rsidRPr="00CC7423" w:rsidRDefault="00CC7423" w:rsidP="00900370">
      <w:pPr>
        <w:pStyle w:val="Ttulo2"/>
        <w:rPr>
          <w:rFonts w:cs="Arial"/>
          <w:color w:val="000000"/>
          <w:sz w:val="22"/>
        </w:rPr>
      </w:pPr>
      <w:bookmarkStart w:id="12" w:name="_Toc237423659"/>
      <w:r>
        <w:lastRenderedPageBreak/>
        <w:t>Impactos da falsificação documental nas empresas</w:t>
      </w:r>
      <w:bookmarkEnd w:id="12"/>
    </w:p>
    <w:p w14:paraId="5FEA71D7" w14:textId="77777777" w:rsidR="00CC7423" w:rsidRDefault="00CC7423" w:rsidP="00CC7423">
      <w:r>
        <w:t>A falsificação documental pode causar impactos significativos às empresas, comprometendo sua reputação, a confiança de clientes, parceiros e investidores, além de gerar prejuízos financeiros e responsabilidades legais. Casos de utilização de documentos falsificados ou informações fraudulentas evidenciam falhas nos processos de verificação e podem afetar diretamente a credibilidade das organizações. Além disso, a ausência de mecanismos adequados para validar a autenticidade das informações pode resultar na responsabilização civil de empresas e instituições, especialmente quando a negligência contribui para a ocorrência de fraudes (Oliveira, 2026).</w:t>
      </w:r>
    </w:p>
    <w:p w14:paraId="401E1E45" w14:textId="77777777" w:rsidR="00CC7423" w:rsidRDefault="00CC7423" w:rsidP="00CC7423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Além dos impactos reputacionais, a fraude documental pode ocasionar perdas financeiras expressivas e elevar os custos operacionais das empresas. A utilização de documentos falsificados para abertura de contas, concessão de crédito ou realização de transações fraudulentas pode comprometer processos internos e relações comerciais, exigindo investimentos em investigações, ações judiciais e medidas de mitigação. Diante desse cenário, torna-se essencial a adoção de tecnologias e práticas voltadas à verificação da autenticidade documental, capazes de fortalecer os mecanismos de prevenção, reduzir riscos e aumentar a segurança das operações corporativas (Serasa </w:t>
      </w:r>
      <w:proofErr w:type="spellStart"/>
      <w:r>
        <w:rPr>
          <w:rFonts w:cs="Arial"/>
          <w:color w:val="000000"/>
          <w:sz w:val="22"/>
        </w:rPr>
        <w:t>Experian</w:t>
      </w:r>
      <w:proofErr w:type="spellEnd"/>
      <w:r>
        <w:rPr>
          <w:rFonts w:cs="Arial"/>
          <w:color w:val="000000"/>
          <w:sz w:val="22"/>
        </w:rPr>
        <w:t>, 2025).</w:t>
      </w:r>
    </w:p>
    <w:p w14:paraId="5E7C1CC0" w14:textId="77777777" w:rsidR="00CC7423" w:rsidRDefault="00CC7423" w:rsidP="00CC7423">
      <w:pPr>
        <w:pStyle w:val="Ttulo2"/>
      </w:pPr>
      <w:bookmarkStart w:id="13" w:name="_Toc237423660"/>
      <w:r>
        <w:t>Documentoscopia</w:t>
      </w:r>
      <w:bookmarkEnd w:id="13"/>
    </w:p>
    <w:p w14:paraId="5A67C9DD" w14:textId="77777777" w:rsidR="00CC7423" w:rsidRDefault="00CC7423" w:rsidP="00CC7423">
      <w:r>
        <w:t xml:space="preserve">A Documentoscopia é uma disciplina criminalística que tem como objetivo investigar a autenticidade de documento, focando em sua produção, possíveis adulterações, supressão ou inserção de dados, entre outros. De acordo com o Instituto Brasileiro de Perícia Judicial (IBPJUD), um perito utiliza diversos tipos de análises e equipamentos com tecnologia para verificar a regularidade de documentos. Dentre os principais exames realizados destacam-se a </w:t>
      </w:r>
      <w:proofErr w:type="spellStart"/>
      <w:r>
        <w:t>grafotecnia</w:t>
      </w:r>
      <w:proofErr w:type="spellEnd"/>
      <w:r>
        <w:t xml:space="preserve">, que verifica a autoria de assinaturas, a mecanografia, voltada à escrita mecânica e o </w:t>
      </w:r>
      <w:proofErr w:type="spellStart"/>
      <w:r>
        <w:t>documentoscópico</w:t>
      </w:r>
      <w:proofErr w:type="spellEnd"/>
      <w:r>
        <w:t>, que atesta a autenticidade de documentos como RG, certidões e contratos.</w:t>
      </w:r>
    </w:p>
    <w:p w14:paraId="5AB81480" w14:textId="77777777" w:rsidR="00CC7423" w:rsidRDefault="00CC7423" w:rsidP="00CC7423">
      <w:pPr>
        <w:pStyle w:val="Ttulo2"/>
      </w:pPr>
      <w:bookmarkStart w:id="14" w:name="_Toc237423661"/>
      <w:r>
        <w:t>Tecnologias usadas</w:t>
      </w:r>
      <w:bookmarkEnd w:id="14"/>
    </w:p>
    <w:p w14:paraId="62F75DF2" w14:textId="77777777" w:rsidR="00CC7423" w:rsidRDefault="00CC7423" w:rsidP="00CC7423">
      <w:r>
        <w:t xml:space="preserve">Para o desenvolvimento de uma plataforma digital, é preciso uma estrutura tecnológica coerente com os objetivos e funcionalidades esperadas. A escolha das </w:t>
      </w:r>
      <w:r>
        <w:lastRenderedPageBreak/>
        <w:t>tecnologias impacta diretamente a performance, o custo e a escalabilidade futura do sistema (</w:t>
      </w:r>
      <w:proofErr w:type="spellStart"/>
      <w:r>
        <w:t>Schestak</w:t>
      </w:r>
      <w:proofErr w:type="spellEnd"/>
      <w:r>
        <w:t>, 2025).</w:t>
      </w:r>
    </w:p>
    <w:p w14:paraId="46DBF8E3" w14:textId="77777777" w:rsidR="00CC7423" w:rsidRPr="00CC7423" w:rsidRDefault="00CC7423" w:rsidP="00CC7423">
      <w:pPr>
        <w:pStyle w:val="Ttulo3"/>
        <w:rPr>
          <w:szCs w:val="26"/>
        </w:rPr>
      </w:pPr>
      <w:bookmarkStart w:id="15" w:name="_Toc237423662"/>
      <w:r>
        <w:t>Inteligência Artificial</w:t>
      </w:r>
      <w:bookmarkEnd w:id="15"/>
    </w:p>
    <w:p w14:paraId="7FE7EC7C" w14:textId="77777777" w:rsidR="00CC7423" w:rsidRDefault="00CC7423" w:rsidP="00CC7423">
      <w:r>
        <w:t>A inteligência artificial (IA) é uma tecnologia que permite que computadores simulem capacidades humanas de aprendizagem, compreensão, resolução de problemas e tomada de decisão. Um de seus principais ramos é o aprendizado de máquina (machine learning), que consiste em treinar algoritmos para realizar previsões com base em dados, sem programação explícita para cada tarefa. Dentro dele, existe o aprendizado aprofundado (</w:t>
      </w:r>
      <w:proofErr w:type="spellStart"/>
      <w:r>
        <w:t>deep</w:t>
      </w:r>
      <w:proofErr w:type="spellEnd"/>
      <w:r>
        <w:t xml:space="preserve"> learning) que utiliza redes neurais de múltiplas camadas para simular, de forma mais próxima, a capacidade de decisão do cérebro humano (</w:t>
      </w:r>
      <w:proofErr w:type="spellStart"/>
      <w:r>
        <w:t>Stryker</w:t>
      </w:r>
      <w:proofErr w:type="spellEnd"/>
      <w:r>
        <w:t xml:space="preserve">; </w:t>
      </w:r>
      <w:proofErr w:type="spellStart"/>
      <w:r>
        <w:t>Kavlakoglu</w:t>
      </w:r>
      <w:proofErr w:type="spellEnd"/>
      <w:r>
        <w:t>).</w:t>
      </w:r>
    </w:p>
    <w:p w14:paraId="7F6850F2" w14:textId="77777777" w:rsidR="00CC7423" w:rsidRPr="00CC7423" w:rsidRDefault="00CC7423" w:rsidP="00CC7423">
      <w:pPr>
        <w:pStyle w:val="Ttulo4"/>
        <w:rPr>
          <w:szCs w:val="26"/>
        </w:rPr>
      </w:pPr>
      <w:bookmarkStart w:id="16" w:name="_Toc237423663"/>
      <w:r>
        <w:t>Visão computacional</w:t>
      </w:r>
      <w:bookmarkEnd w:id="16"/>
    </w:p>
    <w:p w14:paraId="5FF65683" w14:textId="77777777" w:rsidR="00CC7423" w:rsidRDefault="00CC7423" w:rsidP="00CC7423">
      <w:r>
        <w:t>A visão computacional é um subcampo da inteligência artificial que capacita máquinas a processar, analisar e interpretar imagens e vídeos, usando aprendizado de máquina para extrair informações visuais. Seu funcionamento envolve três processos: o reconhecimento de objetos e de pessoas, a reconstrução de características e a reorganização das relações entre entidades. Entre suas principais tarefas estão a classificação de imagens, a detecção de objetos e o reconhecimento óptico de caracteres, usado para converter texto de imagens e documentos em formato legível por máquina (</w:t>
      </w:r>
      <w:proofErr w:type="spellStart"/>
      <w:r>
        <w:t>Caballar</w:t>
      </w:r>
      <w:proofErr w:type="spellEnd"/>
      <w:r>
        <w:t xml:space="preserve">; </w:t>
      </w:r>
      <w:proofErr w:type="spellStart"/>
      <w:r>
        <w:t>Stryker</w:t>
      </w:r>
      <w:proofErr w:type="spellEnd"/>
      <w:r>
        <w:t>, 2025).</w:t>
      </w:r>
    </w:p>
    <w:p w14:paraId="0861D083" w14:textId="77777777" w:rsidR="00CC7423" w:rsidRPr="00CC7423" w:rsidRDefault="00CC7423" w:rsidP="00CC7423">
      <w:pPr>
        <w:pStyle w:val="Ttulo3"/>
        <w:rPr>
          <w:szCs w:val="26"/>
        </w:rPr>
      </w:pPr>
      <w:bookmarkStart w:id="17" w:name="_Toc237423664"/>
      <w:r>
        <w:t>Linguagem de programação</w:t>
      </w:r>
      <w:bookmarkEnd w:id="17"/>
    </w:p>
    <w:p w14:paraId="2B88DACD" w14:textId="77777777" w:rsidR="00900370" w:rsidRDefault="00900370" w:rsidP="00900370">
      <w:r>
        <w:t>Linguagens de programação são sistemas de instruções utilizados para criação de softwares e aplicativos, o que permite que desenvolvedores comuniquem à máquina o que deve ser executado. Essas linguagens variam de acordo com sua sintaxe, semântica e propósito, sendo classificadas em diferentes tipos, como as de baixo e alto nível (PUC-Rio Digital, 2026).</w:t>
      </w:r>
    </w:p>
    <w:p w14:paraId="3C3EC091" w14:textId="77777777" w:rsidR="00900370" w:rsidRPr="00900370" w:rsidRDefault="00900370" w:rsidP="00900370">
      <w:pPr>
        <w:pStyle w:val="Ttulo4"/>
        <w:rPr>
          <w:szCs w:val="26"/>
        </w:rPr>
      </w:pPr>
      <w:bookmarkStart w:id="18" w:name="_Toc237423665"/>
      <w:r>
        <w:t>Python</w:t>
      </w:r>
      <w:bookmarkEnd w:id="18"/>
    </w:p>
    <w:p w14:paraId="4E6E4933" w14:textId="77777777" w:rsidR="00900370" w:rsidRDefault="00900370" w:rsidP="00900370">
      <w:r>
        <w:t xml:space="preserve">O Python é uma linguagem de programação de alto nível comumente usada em aplicações Web, desenvolvimento de software, ciência de dados e machine </w:t>
      </w:r>
      <w:r>
        <w:lastRenderedPageBreak/>
        <w:t xml:space="preserve">learning. Ele é a principal escolha para grande parte de desenvolvedores devido sua </w:t>
      </w:r>
      <w:proofErr w:type="spellStart"/>
      <w:proofErr w:type="gramStart"/>
      <w:r>
        <w:t>eficiência,e</w:t>
      </w:r>
      <w:proofErr w:type="spellEnd"/>
      <w:proofErr w:type="gramEnd"/>
      <w:r>
        <w:t xml:space="preserve"> facilidade de aprendizado, além de sua portabilidade entre diferentes sistemas operacionais de computação como Windows, </w:t>
      </w:r>
      <w:proofErr w:type="spellStart"/>
      <w:r>
        <w:t>macOS</w:t>
      </w:r>
      <w:proofErr w:type="spellEnd"/>
      <w:r>
        <w:t>, Linux e Unix.(</w:t>
      </w:r>
      <w:proofErr w:type="spellStart"/>
      <w:r>
        <w:t>Amazon</w:t>
      </w:r>
      <w:proofErr w:type="spellEnd"/>
      <w:r>
        <w:t xml:space="preserve"> Web Services, 2026).</w:t>
      </w:r>
    </w:p>
    <w:p w14:paraId="77FB1126" w14:textId="77777777" w:rsidR="00900370" w:rsidRPr="00900370" w:rsidRDefault="00900370" w:rsidP="00900370">
      <w:pPr>
        <w:pStyle w:val="Ttulo4"/>
        <w:rPr>
          <w:szCs w:val="26"/>
        </w:rPr>
      </w:pPr>
      <w:bookmarkStart w:id="19" w:name="_Toc237423666"/>
      <w:r>
        <w:t>Javascript</w:t>
      </w:r>
      <w:bookmarkEnd w:id="19"/>
    </w:p>
    <w:p w14:paraId="75CDE705" w14:textId="77777777" w:rsidR="00900370" w:rsidRDefault="00900370" w:rsidP="00900370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JavaScript</w:t>
      </w:r>
      <w:proofErr w:type="spellEnd"/>
      <w:r>
        <w:rPr>
          <w:rFonts w:cs="Arial"/>
          <w:color w:val="000000"/>
          <w:sz w:val="22"/>
        </w:rPr>
        <w:t xml:space="preserve"> é considerado uma linguagem leve, interpretada e baseada em objetos e possui suporte a funções de primeira classe, sendo voltado tanto no front-</w:t>
      </w:r>
      <w:proofErr w:type="spellStart"/>
      <w:r>
        <w:rPr>
          <w:rFonts w:cs="Arial"/>
          <w:color w:val="000000"/>
          <w:sz w:val="22"/>
        </w:rPr>
        <w:t>end</w:t>
      </w:r>
      <w:proofErr w:type="spellEnd"/>
      <w:r>
        <w:rPr>
          <w:rFonts w:cs="Arial"/>
          <w:color w:val="000000"/>
          <w:sz w:val="22"/>
        </w:rPr>
        <w:t xml:space="preserve"> quanto no </w:t>
      </w:r>
      <w:proofErr w:type="spellStart"/>
      <w:r>
        <w:rPr>
          <w:rFonts w:cs="Arial"/>
          <w:color w:val="000000"/>
          <w:sz w:val="22"/>
        </w:rPr>
        <w:t>back-end</w:t>
      </w:r>
      <w:proofErr w:type="spellEnd"/>
      <w:r>
        <w:rPr>
          <w:rFonts w:cs="Arial"/>
          <w:color w:val="000000"/>
          <w:sz w:val="22"/>
        </w:rPr>
        <w:t xml:space="preserve">, com o surgimento de ambientes como o Node.js, além de suportar estilos de programação voltada a objetos </w:t>
      </w:r>
      <w:proofErr w:type="gramStart"/>
      <w:r>
        <w:rPr>
          <w:rFonts w:cs="Arial"/>
          <w:color w:val="000000"/>
          <w:sz w:val="22"/>
        </w:rPr>
        <w:t>( Mozilla</w:t>
      </w:r>
      <w:proofErr w:type="gramEnd"/>
      <w:r>
        <w:rPr>
          <w:rFonts w:cs="Arial"/>
          <w:color w:val="000000"/>
          <w:sz w:val="22"/>
        </w:rPr>
        <w:t xml:space="preserve"> </w:t>
      </w:r>
      <w:proofErr w:type="spellStart"/>
      <w:r>
        <w:rPr>
          <w:rFonts w:cs="Arial"/>
          <w:color w:val="000000"/>
          <w:sz w:val="22"/>
        </w:rPr>
        <w:t>Developer</w:t>
      </w:r>
      <w:proofErr w:type="spellEnd"/>
      <w:r>
        <w:rPr>
          <w:rFonts w:cs="Arial"/>
          <w:color w:val="000000"/>
          <w:sz w:val="22"/>
        </w:rPr>
        <w:t xml:space="preserve"> Network, 2026).</w:t>
      </w:r>
    </w:p>
    <w:p w14:paraId="7724B3B5" w14:textId="77777777" w:rsidR="00900370" w:rsidRDefault="00900370" w:rsidP="00900370">
      <w:pPr>
        <w:pStyle w:val="Ttulo4"/>
      </w:pPr>
      <w:bookmarkStart w:id="20" w:name="_Toc237423667"/>
      <w:r>
        <w:t>SQL</w:t>
      </w:r>
      <w:bookmarkEnd w:id="20"/>
    </w:p>
    <w:p w14:paraId="560F218F" w14:textId="77777777" w:rsidR="00900370" w:rsidRDefault="00900370" w:rsidP="00900370">
      <w:r>
        <w:t>SQL é uma linguagem de programação criada para armazenar e processar informações em um banco de dados relacional, depositando as informações em formato tabular. Ele é utilizado para armazenar, atualizar, remover, pesquisar e recuperar dados no banco dados no banco. (</w:t>
      </w:r>
      <w:proofErr w:type="spellStart"/>
      <w:r>
        <w:t>Amazon</w:t>
      </w:r>
      <w:proofErr w:type="spellEnd"/>
      <w:r>
        <w:t xml:space="preserve"> Web Services, 2026).</w:t>
      </w:r>
    </w:p>
    <w:p w14:paraId="1D876011" w14:textId="77777777" w:rsidR="00900370" w:rsidRDefault="00900370" w:rsidP="00900370">
      <w:pPr>
        <w:pStyle w:val="Ttulo3"/>
      </w:pPr>
      <w:bookmarkStart w:id="21" w:name="_Toc237423668"/>
      <w:r>
        <w:t>Bibliotecas e Frameworks</w:t>
      </w:r>
      <w:bookmarkEnd w:id="21"/>
    </w:p>
    <w:p w14:paraId="6D7D1BFA" w14:textId="77777777" w:rsidR="00900370" w:rsidRDefault="00900370" w:rsidP="00900370">
      <w:pPr>
        <w:pStyle w:val="Ttulo4"/>
      </w:pPr>
      <w:bookmarkStart w:id="22" w:name="_Toc237423669"/>
      <w:proofErr w:type="spellStart"/>
      <w:r>
        <w:t>React</w:t>
      </w:r>
      <w:bookmarkEnd w:id="22"/>
      <w:proofErr w:type="spellEnd"/>
    </w:p>
    <w:p w14:paraId="73A741AD" w14:textId="77777777" w:rsidR="00900370" w:rsidRDefault="00900370" w:rsidP="00900370">
      <w:r>
        <w:t xml:space="preserve">O </w:t>
      </w:r>
      <w:proofErr w:type="spellStart"/>
      <w:r>
        <w:t>React</w:t>
      </w:r>
      <w:proofErr w:type="spellEnd"/>
      <w:r>
        <w:t xml:space="preserve"> é uma biblioteca </w:t>
      </w:r>
      <w:proofErr w:type="spellStart"/>
      <w:r>
        <w:t>JavaScript</w:t>
      </w:r>
      <w:proofErr w:type="spellEnd"/>
      <w:r>
        <w:t xml:space="preserve"> de código aberto, desenvolvida pela Meta (antigo Facebook). Sua principal característica é a utilização de componentes reutilizáveis associados a um DOM virtual, o que permite atualizações rápidas na interface. Isso facilita a criação de interfaces de usuário interativas, pois os componentes são renderizados novamente de forma automática sempre que os dados sofrem alguma alteração</w:t>
      </w:r>
      <w:r>
        <w:rPr>
          <w:b/>
          <w:bCs/>
        </w:rPr>
        <w:t xml:space="preserve"> </w:t>
      </w:r>
      <w:r>
        <w:t>(</w:t>
      </w:r>
      <w:proofErr w:type="spellStart"/>
      <w:r>
        <w:t>React</w:t>
      </w:r>
      <w:proofErr w:type="spellEnd"/>
      <w:r>
        <w:t>).</w:t>
      </w:r>
    </w:p>
    <w:p w14:paraId="728F6D6D" w14:textId="77777777" w:rsidR="00900370" w:rsidRDefault="00900370" w:rsidP="00900370">
      <w:pPr>
        <w:pStyle w:val="Ttulo4"/>
      </w:pPr>
      <w:bookmarkStart w:id="23" w:name="_Toc237423670"/>
      <w:r>
        <w:t>Vite</w:t>
      </w:r>
      <w:bookmarkEnd w:id="23"/>
    </w:p>
    <w:p w14:paraId="0365D7E0" w14:textId="77777777" w:rsidR="00900370" w:rsidRDefault="00900370" w:rsidP="00900370">
      <w:r>
        <w:t>O Vite é uma ferramenta de construção front-</w:t>
      </w:r>
      <w:proofErr w:type="spellStart"/>
      <w:r>
        <w:t>end</w:t>
      </w:r>
      <w:proofErr w:type="spellEnd"/>
      <w:r>
        <w:t xml:space="preserve"> que oferece uma experiência de desenvolvimento mais leve e rápida para projetos web modernos, devido ao uso de módulos ES nativos em tempo real durante o desenvolvimento. Ele é composto por duas partes principais: a primeira consiste em um servidor de desenvolvimento, responsável por proporcionar uma experiência de desenvolvimento ágil; e a segunda, em um comando de build voltado para a geração dos artefatos de produção (Vite).</w:t>
      </w:r>
    </w:p>
    <w:p w14:paraId="751767CA" w14:textId="77777777" w:rsidR="00900370" w:rsidRDefault="00900370" w:rsidP="00900370">
      <w:pPr>
        <w:pStyle w:val="Ttulo4"/>
      </w:pPr>
      <w:bookmarkStart w:id="24" w:name="_Toc237423671"/>
      <w:proofErr w:type="spellStart"/>
      <w:r>
        <w:lastRenderedPageBreak/>
        <w:t>FastAPI</w:t>
      </w:r>
      <w:bookmarkEnd w:id="24"/>
      <w:proofErr w:type="spellEnd"/>
    </w:p>
    <w:p w14:paraId="1DF5B229" w14:textId="77777777" w:rsidR="00900370" w:rsidRDefault="00900370" w:rsidP="00900370">
      <w:r>
        <w:t xml:space="preserve">O Fast API é definido em sua documentação como um framework web de alto desempenho, voltado para a construção de APIs em Python. Entre suas principais características, destacam-se a velocidade de desenvolvimento, a redução de erros comuns e o suporte a documentação interativa gerada automaticamente. Além disso, o framework é fundamentado em padrões abertos, como </w:t>
      </w:r>
      <w:proofErr w:type="spellStart"/>
      <w:r>
        <w:t>OpenAPI</w:t>
      </w:r>
      <w:proofErr w:type="spellEnd"/>
      <w:r>
        <w:t xml:space="preserve"> e JSON </w:t>
      </w:r>
      <w:proofErr w:type="spellStart"/>
      <w:r>
        <w:t>Schema</w:t>
      </w:r>
      <w:proofErr w:type="spellEnd"/>
      <w:r>
        <w:t>, o que garante maior compatibilidade e interoperabilidade entre sistemas (</w:t>
      </w:r>
      <w:proofErr w:type="spellStart"/>
      <w:r>
        <w:t>FastAPI</w:t>
      </w:r>
      <w:proofErr w:type="spellEnd"/>
      <w:r>
        <w:t>).</w:t>
      </w:r>
    </w:p>
    <w:p w14:paraId="75C09972" w14:textId="77777777" w:rsidR="00900370" w:rsidRDefault="00900370" w:rsidP="00900370">
      <w:pPr>
        <w:pStyle w:val="Ttulo4"/>
      </w:pPr>
      <w:bookmarkStart w:id="25" w:name="_Toc237423672"/>
      <w:r>
        <w:t>MySQL</w:t>
      </w:r>
      <w:bookmarkEnd w:id="25"/>
    </w:p>
    <w:p w14:paraId="78CBA059" w14:textId="77777777" w:rsidR="00900370" w:rsidRDefault="00900370" w:rsidP="00900370">
      <w:r>
        <w:t>De acordo com Oracle (2024), o MySQL é definido como um sistema de gerenciamento de banco de dados relacional de código aberto, utilizado para armazenar, organizar e gerenciar dados por meio de tabelas relacionadas entre si a partir de esquemas. Seu nome é derivado da própria linguagem SQL. Entre suas principais características, pode-se destacar o suporte a transações que garantem a confiabilidade e a integridade das operações realizadas mesmo caso haja falhas no sistema. (Erickson, 2024)</w:t>
      </w:r>
    </w:p>
    <w:p w14:paraId="36D372F0" w14:textId="77777777" w:rsidR="00900370" w:rsidRDefault="00900370" w:rsidP="00900370">
      <w:pPr>
        <w:pStyle w:val="Ttulo4"/>
      </w:pPr>
      <w:bookmarkStart w:id="26" w:name="_Toc237423673"/>
      <w:proofErr w:type="spellStart"/>
      <w:r>
        <w:t>SQLAlchemy</w:t>
      </w:r>
      <w:bookmarkEnd w:id="26"/>
      <w:proofErr w:type="spellEnd"/>
    </w:p>
    <w:p w14:paraId="68ED3DB9" w14:textId="77777777" w:rsidR="00900370" w:rsidRDefault="00900370" w:rsidP="00900370">
      <w:r>
        <w:t xml:space="preserve">É uma biblioteca de Python usada para conectar programas a banco de dados, cujo seu principal componente é o </w:t>
      </w:r>
      <w:proofErr w:type="spellStart"/>
      <w:r>
        <w:t>mapeador</w:t>
      </w:r>
      <w:proofErr w:type="spellEnd"/>
      <w:r>
        <w:t xml:space="preserve"> objeto-relacional (ORM), responsável por associar classes a tabelas do banco de forma flexível (</w:t>
      </w:r>
      <w:proofErr w:type="spellStart"/>
      <w:r>
        <w:t>SQLAlchemy</w:t>
      </w:r>
      <w:proofErr w:type="spellEnd"/>
      <w:r>
        <w:t>).</w:t>
      </w:r>
    </w:p>
    <w:p w14:paraId="7065C88E" w14:textId="77777777" w:rsidR="00900370" w:rsidRDefault="00900370" w:rsidP="00900370">
      <w:pPr>
        <w:pStyle w:val="Ttulo4"/>
      </w:pPr>
      <w:bookmarkStart w:id="27" w:name="_Toc237423674"/>
      <w:proofErr w:type="gramStart"/>
      <w:r>
        <w:t>JWT(</w:t>
      </w:r>
      <w:proofErr w:type="gramEnd"/>
      <w:r>
        <w:t>JSON Web Token)</w:t>
      </w:r>
      <w:bookmarkEnd w:id="27"/>
    </w:p>
    <w:p w14:paraId="0BCBF470" w14:textId="77777777" w:rsidR="00900370" w:rsidRDefault="00900370" w:rsidP="00900370">
      <w:r>
        <w:t>O JSON Web Token (JWT) é definido como um padrão utilizado para a identificação de usuários no acesso a serviços e páginas específicas, sendo essencial para a autenticação segura em aplicações web. Além da autenticação, o JWT também é empregado em processos de troca de informações entre partes, uma vez que, por ser assinado digitalmente, permite verificar tanto a identidade do remetente quanto a integridade do conteúdo transmitido,</w:t>
      </w:r>
      <w:r w:rsidR="00137187">
        <w:t xml:space="preserve"> </w:t>
      </w:r>
      <w:r>
        <w:t>o que possibilita identificar eventuais alterações na assinatura (</w:t>
      </w:r>
      <w:proofErr w:type="spellStart"/>
      <w:r>
        <w:t>Alura</w:t>
      </w:r>
      <w:proofErr w:type="spellEnd"/>
      <w:r>
        <w:t>, 2022).</w:t>
      </w:r>
    </w:p>
    <w:p w14:paraId="2A6D221D" w14:textId="77777777" w:rsidR="00137187" w:rsidRDefault="00137187" w:rsidP="00137187">
      <w:pPr>
        <w:pStyle w:val="Ttulo4"/>
      </w:pPr>
      <w:bookmarkStart w:id="28" w:name="_Toc237423675"/>
      <w:proofErr w:type="spellStart"/>
      <w:r>
        <w:lastRenderedPageBreak/>
        <w:t>BCrypt</w:t>
      </w:r>
      <w:bookmarkEnd w:id="28"/>
      <w:proofErr w:type="spellEnd"/>
    </w:p>
    <w:p w14:paraId="37C27991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BCrypt</w:t>
      </w:r>
      <w:proofErr w:type="spellEnd"/>
      <w:r>
        <w:rPr>
          <w:rFonts w:cs="Arial"/>
          <w:color w:val="000000"/>
          <w:sz w:val="22"/>
        </w:rPr>
        <w:t xml:space="preserve"> é uma função de </w:t>
      </w:r>
      <w:proofErr w:type="spellStart"/>
      <w:r>
        <w:rPr>
          <w:rFonts w:cs="Arial"/>
          <w:color w:val="000000"/>
          <w:sz w:val="22"/>
        </w:rPr>
        <w:t>hashing</w:t>
      </w:r>
      <w:proofErr w:type="spellEnd"/>
      <w:r>
        <w:rPr>
          <w:rFonts w:cs="Arial"/>
          <w:color w:val="000000"/>
          <w:sz w:val="22"/>
        </w:rPr>
        <w:t xml:space="preserve"> utilizada para proteger senhas de usuários por meio de conversão deles em dados ilegíveis. Sua segurança baseia-se no </w:t>
      </w:r>
      <w:proofErr w:type="spellStart"/>
      <w:r>
        <w:rPr>
          <w:rFonts w:cs="Arial"/>
          <w:color w:val="000000"/>
          <w:sz w:val="22"/>
        </w:rPr>
        <w:t>salt</w:t>
      </w:r>
      <w:proofErr w:type="spellEnd"/>
      <w:r>
        <w:rPr>
          <w:rFonts w:cs="Arial"/>
          <w:color w:val="000000"/>
          <w:sz w:val="22"/>
        </w:rPr>
        <w:t xml:space="preserve">, que gera </w:t>
      </w:r>
      <w:proofErr w:type="spellStart"/>
      <w:r>
        <w:rPr>
          <w:rFonts w:cs="Arial"/>
          <w:color w:val="000000"/>
          <w:sz w:val="22"/>
        </w:rPr>
        <w:t>hashes</w:t>
      </w:r>
      <w:proofErr w:type="spellEnd"/>
      <w:r>
        <w:rPr>
          <w:rFonts w:cs="Arial"/>
          <w:color w:val="000000"/>
          <w:sz w:val="22"/>
        </w:rPr>
        <w:t xml:space="preserve"> diferentes mesmo para senhas iguais, e no parâmetro de custo, que regula o tempo de processamento. No login, a senha informada é convertida em </w:t>
      </w:r>
      <w:proofErr w:type="spellStart"/>
      <w:r>
        <w:rPr>
          <w:rFonts w:cs="Arial"/>
          <w:color w:val="000000"/>
          <w:sz w:val="22"/>
        </w:rPr>
        <w:t>hash</w:t>
      </w:r>
      <w:proofErr w:type="spellEnd"/>
      <w:r>
        <w:rPr>
          <w:rFonts w:cs="Arial"/>
          <w:color w:val="000000"/>
          <w:sz w:val="22"/>
        </w:rPr>
        <w:t xml:space="preserve"> e comparada à armazenada, autorizando o acesso em caso de correspondência (</w:t>
      </w:r>
      <w:proofErr w:type="spellStart"/>
      <w:r>
        <w:rPr>
          <w:rFonts w:cs="Arial"/>
          <w:color w:val="000000"/>
          <w:sz w:val="22"/>
        </w:rPr>
        <w:t>Kerlyn</w:t>
      </w:r>
      <w:proofErr w:type="spellEnd"/>
      <w:r>
        <w:rPr>
          <w:rFonts w:cs="Arial"/>
          <w:color w:val="000000"/>
          <w:sz w:val="22"/>
        </w:rPr>
        <w:t>, 2019).</w:t>
      </w:r>
    </w:p>
    <w:p w14:paraId="3ABE9102" w14:textId="77777777" w:rsidR="00137187" w:rsidRDefault="00137187" w:rsidP="00137187">
      <w:pPr>
        <w:pStyle w:val="Ttulo4"/>
      </w:pPr>
      <w:bookmarkStart w:id="29" w:name="_Toc237423676"/>
      <w:r>
        <w:t>OAuth2.0</w:t>
      </w:r>
      <w:bookmarkEnd w:id="29"/>
    </w:p>
    <w:p w14:paraId="3BCDD1B1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2.0 é um protocolo padrão para autorização desenvolvido pelo Grupo de Trabalho 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da IETF (Internet </w:t>
      </w:r>
      <w:proofErr w:type="spellStart"/>
      <w:r>
        <w:rPr>
          <w:rFonts w:cs="Arial"/>
          <w:color w:val="000000"/>
          <w:sz w:val="22"/>
        </w:rPr>
        <w:t>Engineering</w:t>
      </w:r>
      <w:proofErr w:type="spellEnd"/>
      <w:r>
        <w:rPr>
          <w:rFonts w:cs="Arial"/>
          <w:color w:val="000000"/>
          <w:sz w:val="22"/>
        </w:rPr>
        <w:t xml:space="preserve"> Task Force). Ele serve para conciliar a simplicidade para o desenvolvedor do cliente com a oferta de fluxos de autorização adaptados para diferentes contextos de uso, como, aplicações web e desktop ou também dispositivos móveis (</w:t>
      </w:r>
      <w:proofErr w:type="spellStart"/>
      <w:r>
        <w:rPr>
          <w:rFonts w:cs="Arial"/>
          <w:color w:val="000000"/>
          <w:sz w:val="22"/>
        </w:rPr>
        <w:t>OAuth</w:t>
      </w:r>
      <w:proofErr w:type="spellEnd"/>
      <w:r>
        <w:rPr>
          <w:rFonts w:cs="Arial"/>
          <w:color w:val="000000"/>
          <w:sz w:val="22"/>
        </w:rPr>
        <w:t xml:space="preserve"> 2.0).</w:t>
      </w:r>
    </w:p>
    <w:p w14:paraId="61F25694" w14:textId="77777777" w:rsidR="00137187" w:rsidRDefault="00137187" w:rsidP="00137187">
      <w:pPr>
        <w:pStyle w:val="Ttulo4"/>
      </w:pPr>
      <w:bookmarkStart w:id="30" w:name="_Toc237423677"/>
      <w:r>
        <w:t>HTTPX</w:t>
      </w:r>
      <w:bookmarkEnd w:id="30"/>
    </w:p>
    <w:p w14:paraId="28F05F75" w14:textId="77777777" w:rsidR="00137187" w:rsidRDefault="00137187" w:rsidP="00137187">
      <w:r>
        <w:t>HTTPX é uma biblioteca Python que oferece suporte tanto a chamadas síncronas quanto assíncronas, além de possuir compatibilidade com protocolos HTTP. Sua API segue como base a biblioteca requestas, acrescentando recursos como operações assíncronas e requisições a aplicações para interfaces padronizadas. Também oferece funcionalidades como gerenciamento de timeouts, autenticação e reaproveitamento de conexões (HTTPX).</w:t>
      </w:r>
    </w:p>
    <w:p w14:paraId="288AD05D" w14:textId="77777777" w:rsidR="00137187" w:rsidRDefault="00137187" w:rsidP="00137187">
      <w:pPr>
        <w:pStyle w:val="Ttulo4"/>
      </w:pPr>
      <w:bookmarkStart w:id="31" w:name="_Toc237423678"/>
      <w:proofErr w:type="spellStart"/>
      <w:r>
        <w:t>Uvicorn</w:t>
      </w:r>
      <w:bookmarkEnd w:id="31"/>
      <w:proofErr w:type="spellEnd"/>
    </w:p>
    <w:p w14:paraId="706856D9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Uvicorn</w:t>
      </w:r>
      <w:proofErr w:type="spellEnd"/>
      <w:r>
        <w:rPr>
          <w:rFonts w:cs="Arial"/>
          <w:color w:val="000000"/>
          <w:sz w:val="22"/>
        </w:rPr>
        <w:t xml:space="preserve"> é uma biblioteca de servidor para Python, criado para preencher a lacuna de uma interface padronizada entre servidores e frameworks assíncronos. Atualmente, oferece suporte aos protocolos HTTP/1.1 e </w:t>
      </w:r>
      <w:proofErr w:type="spellStart"/>
      <w:r>
        <w:rPr>
          <w:rFonts w:cs="Arial"/>
          <w:color w:val="000000"/>
          <w:sz w:val="22"/>
        </w:rPr>
        <w:t>WebSockets</w:t>
      </w:r>
      <w:proofErr w:type="spellEnd"/>
      <w:r>
        <w:rPr>
          <w:rFonts w:cs="Arial"/>
          <w:color w:val="000000"/>
          <w:sz w:val="22"/>
        </w:rPr>
        <w:t xml:space="preserve">, sendo comumente utilizado para executar aplicações construídas com frameworks como o </w:t>
      </w:r>
      <w:proofErr w:type="spellStart"/>
      <w:r>
        <w:rPr>
          <w:rFonts w:cs="Arial"/>
          <w:color w:val="000000"/>
          <w:sz w:val="22"/>
        </w:rPr>
        <w:t>FastAPI</w:t>
      </w:r>
      <w:proofErr w:type="spellEnd"/>
      <w:r>
        <w:rPr>
          <w:rFonts w:cs="Arial"/>
          <w:color w:val="000000"/>
          <w:sz w:val="22"/>
        </w:rPr>
        <w:t xml:space="preserve"> (</w:t>
      </w:r>
      <w:proofErr w:type="spellStart"/>
      <w:r>
        <w:rPr>
          <w:rFonts w:cs="Arial"/>
          <w:color w:val="000000"/>
          <w:sz w:val="22"/>
        </w:rPr>
        <w:t>Uvicorn</w:t>
      </w:r>
      <w:proofErr w:type="spellEnd"/>
      <w:r>
        <w:rPr>
          <w:rFonts w:cs="Arial"/>
          <w:color w:val="000000"/>
          <w:sz w:val="22"/>
        </w:rPr>
        <w:t>).</w:t>
      </w:r>
    </w:p>
    <w:p w14:paraId="6DD8C594" w14:textId="77777777" w:rsidR="00137187" w:rsidRDefault="00137187" w:rsidP="00137187">
      <w:pPr>
        <w:pStyle w:val="Ttulo4"/>
      </w:pPr>
      <w:bookmarkStart w:id="32" w:name="_Toc237423679"/>
      <w:r>
        <w:t xml:space="preserve">Python </w:t>
      </w:r>
      <w:proofErr w:type="spellStart"/>
      <w:r>
        <w:t>Multipart</w:t>
      </w:r>
      <w:bookmarkEnd w:id="32"/>
      <w:proofErr w:type="spellEnd"/>
    </w:p>
    <w:p w14:paraId="3020BD9F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De acordo com a documentação oficial, Python-</w:t>
      </w:r>
      <w:proofErr w:type="spellStart"/>
      <w:r>
        <w:rPr>
          <w:rFonts w:cs="Arial"/>
          <w:color w:val="000000"/>
          <w:sz w:val="22"/>
        </w:rPr>
        <w:t>multipart</w:t>
      </w:r>
      <w:proofErr w:type="spellEnd"/>
      <w:r>
        <w:rPr>
          <w:rFonts w:cs="Arial"/>
          <w:color w:val="000000"/>
          <w:sz w:val="22"/>
        </w:rPr>
        <w:t xml:space="preserve"> é definido como uma biblioteca, responsável por interpretar requisições HTTP do tipo </w:t>
      </w:r>
      <w:proofErr w:type="spellStart"/>
      <w:r>
        <w:rPr>
          <w:rFonts w:cs="Arial"/>
          <w:color w:val="000000"/>
          <w:sz w:val="22"/>
        </w:rPr>
        <w:t>multipart</w:t>
      </w:r>
      <w:proofErr w:type="spellEnd"/>
      <w:r>
        <w:rPr>
          <w:rFonts w:cs="Arial"/>
          <w:color w:val="000000"/>
          <w:sz w:val="22"/>
        </w:rPr>
        <w:t>/</w:t>
      </w:r>
      <w:proofErr w:type="spellStart"/>
      <w:r>
        <w:rPr>
          <w:rFonts w:cs="Arial"/>
          <w:color w:val="000000"/>
          <w:sz w:val="22"/>
        </w:rPr>
        <w:t>form-data</w:t>
      </w:r>
      <w:proofErr w:type="spellEnd"/>
      <w:r>
        <w:rPr>
          <w:rFonts w:cs="Arial"/>
          <w:color w:val="000000"/>
          <w:sz w:val="22"/>
        </w:rPr>
        <w:t>, sendo utilizada principalmente em cenários de upload de arquivos por meio de servidores web</w:t>
      </w:r>
      <w:proofErr w:type="gramStart"/>
      <w:r>
        <w:rPr>
          <w:rFonts w:cs="Arial"/>
          <w:color w:val="000000"/>
          <w:sz w:val="22"/>
        </w:rPr>
        <w:t>. .</w:t>
      </w:r>
      <w:proofErr w:type="gramEnd"/>
      <w:r>
        <w:rPr>
          <w:rFonts w:cs="Arial"/>
          <w:color w:val="000000"/>
          <w:sz w:val="22"/>
        </w:rPr>
        <w:t xml:space="preserve"> Por operar em modo streaming, a biblioteca processa os dados da requisição à medida que </w:t>
      </w:r>
      <w:r>
        <w:rPr>
          <w:rFonts w:cs="Arial"/>
          <w:color w:val="000000"/>
          <w:sz w:val="22"/>
        </w:rPr>
        <w:lastRenderedPageBreak/>
        <w:t xml:space="preserve">chegam, sem a necessidade de armazenar o conteúdo completo em memória, o que a torna adequada para o tratamento de arquivos de grande porte (Python </w:t>
      </w:r>
      <w:proofErr w:type="spellStart"/>
      <w:r>
        <w:rPr>
          <w:rFonts w:cs="Arial"/>
          <w:color w:val="000000"/>
          <w:sz w:val="22"/>
        </w:rPr>
        <w:t>Multpart</w:t>
      </w:r>
      <w:proofErr w:type="spellEnd"/>
      <w:r>
        <w:rPr>
          <w:rFonts w:cs="Arial"/>
          <w:color w:val="000000"/>
          <w:sz w:val="22"/>
        </w:rPr>
        <w:t>).</w:t>
      </w:r>
    </w:p>
    <w:p w14:paraId="7317442A" w14:textId="77777777" w:rsidR="00137187" w:rsidRDefault="00137187" w:rsidP="00137187">
      <w:pPr>
        <w:pStyle w:val="Ttulo4"/>
      </w:pPr>
      <w:bookmarkStart w:id="33" w:name="_Toc237423680"/>
      <w:proofErr w:type="spellStart"/>
      <w:r>
        <w:t>Pillow</w:t>
      </w:r>
      <w:bookmarkEnd w:id="33"/>
      <w:proofErr w:type="spellEnd"/>
    </w:p>
    <w:p w14:paraId="5E9F036E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biblioteca Python Imaging Library que adiciona funcionalidade de processamento de imagens ao seu interpretador Python, oferecendo grande suporte a diferentes formatos de arquivo, uma representação interna eficiente dos dados e recursos avançados de manipulação de imagens. Sua estrutura principal foi projetada para facilitar o acesso rápido a dados armazenados em formatos básicos de pixel, servindo como base sólida para o desenvolvimento de ferramentas mais amplas de processamento de imagem. (</w:t>
      </w:r>
      <w:proofErr w:type="spellStart"/>
      <w:r>
        <w:rPr>
          <w:rFonts w:cs="Arial"/>
          <w:color w:val="000000"/>
          <w:sz w:val="22"/>
        </w:rPr>
        <w:t>Pillow</w:t>
      </w:r>
      <w:proofErr w:type="spellEnd"/>
      <w:r>
        <w:rPr>
          <w:rFonts w:cs="Arial"/>
          <w:color w:val="000000"/>
          <w:sz w:val="22"/>
        </w:rPr>
        <w:t>, 2026)</w:t>
      </w:r>
    </w:p>
    <w:p w14:paraId="15537CB0" w14:textId="77777777" w:rsidR="00137187" w:rsidRDefault="00137187" w:rsidP="00137187">
      <w:pPr>
        <w:pStyle w:val="Ttulo4"/>
      </w:pPr>
      <w:bookmarkStart w:id="34" w:name="_Toc237423681"/>
      <w:proofErr w:type="spellStart"/>
      <w:r>
        <w:t>OpenCV</w:t>
      </w:r>
      <w:bookmarkEnd w:id="34"/>
      <w:proofErr w:type="spellEnd"/>
    </w:p>
    <w:p w14:paraId="3EE32ABA" w14:textId="77777777" w:rsidR="00137187" w:rsidRDefault="00137187" w:rsidP="0013718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OpenCV</w:t>
      </w:r>
      <w:proofErr w:type="spellEnd"/>
      <w:r>
        <w:rPr>
          <w:rFonts w:cs="Arial"/>
          <w:color w:val="000000"/>
          <w:sz w:val="22"/>
        </w:rPr>
        <w:t xml:space="preserve"> é uma biblioteca de código aberto para visão computacional e aprendizado de máquina, mantida pela Open </w:t>
      </w:r>
      <w:proofErr w:type="spellStart"/>
      <w:r>
        <w:rPr>
          <w:rFonts w:cs="Arial"/>
          <w:color w:val="000000"/>
          <w:sz w:val="22"/>
        </w:rPr>
        <w:t>Source</w:t>
      </w:r>
      <w:proofErr w:type="spellEnd"/>
      <w:r>
        <w:rPr>
          <w:rFonts w:cs="Arial"/>
          <w:color w:val="000000"/>
          <w:sz w:val="22"/>
        </w:rPr>
        <w:t xml:space="preserve"> Vision Foundation desde os anos 2000. Ela reúne mais de 2.500 algoritmos usados em tarefas como reconhecimento facial, identificação de objetos e rastreamento de movimentos. A biblioteca foi escrita em C++, oferece também interfaces para Python, Java e MATLAB (Open </w:t>
      </w:r>
      <w:proofErr w:type="spellStart"/>
      <w:r>
        <w:rPr>
          <w:rFonts w:cs="Arial"/>
          <w:color w:val="000000"/>
          <w:sz w:val="22"/>
        </w:rPr>
        <w:t>Source</w:t>
      </w:r>
      <w:proofErr w:type="spellEnd"/>
      <w:r>
        <w:rPr>
          <w:rFonts w:cs="Arial"/>
          <w:color w:val="000000"/>
          <w:sz w:val="22"/>
        </w:rPr>
        <w:t xml:space="preserve"> Vision Foundation).</w:t>
      </w:r>
    </w:p>
    <w:p w14:paraId="2BEB03A7" w14:textId="77777777" w:rsidR="00137187" w:rsidRDefault="00137187" w:rsidP="00137187">
      <w:pPr>
        <w:pStyle w:val="Ttulo4"/>
      </w:pPr>
      <w:bookmarkStart w:id="35" w:name="_Toc237423682"/>
      <w:proofErr w:type="spellStart"/>
      <w:r>
        <w:t>NumPy</w:t>
      </w:r>
      <w:bookmarkEnd w:id="35"/>
      <w:proofErr w:type="spellEnd"/>
    </w:p>
    <w:p w14:paraId="71F7EE96" w14:textId="77777777" w:rsidR="00137187" w:rsidRDefault="00137187" w:rsidP="00137187">
      <w:pPr>
        <w:rPr>
          <w:rFonts w:cs="Arial"/>
          <w:color w:val="000000"/>
          <w:sz w:val="22"/>
        </w:rPr>
      </w:pPr>
      <w:proofErr w:type="spellStart"/>
      <w:r>
        <w:rPr>
          <w:rFonts w:cs="Arial"/>
          <w:color w:val="000000"/>
          <w:sz w:val="22"/>
        </w:rPr>
        <w:t>Numpy</w:t>
      </w:r>
      <w:proofErr w:type="spellEnd"/>
      <w:r>
        <w:rPr>
          <w:rFonts w:cs="Arial"/>
          <w:color w:val="000000"/>
          <w:sz w:val="22"/>
        </w:rPr>
        <w:t xml:space="preserve"> é uma biblioteca Python que oferece um objeto de </w:t>
      </w:r>
      <w:proofErr w:type="spellStart"/>
      <w:r>
        <w:rPr>
          <w:rFonts w:cs="Arial"/>
          <w:color w:val="000000"/>
          <w:sz w:val="22"/>
        </w:rPr>
        <w:t>array</w:t>
      </w:r>
      <w:proofErr w:type="spellEnd"/>
      <w:r>
        <w:rPr>
          <w:rFonts w:cs="Arial"/>
          <w:color w:val="000000"/>
          <w:sz w:val="22"/>
        </w:rPr>
        <w:t xml:space="preserve"> multidimensional e um amplo conjunto de rotinas otimizadas para operações matemáticas, lógicas, estatísticas e de álgebra linear sobre </w:t>
      </w:r>
      <w:proofErr w:type="spellStart"/>
      <w:r>
        <w:rPr>
          <w:rFonts w:cs="Arial"/>
          <w:color w:val="000000"/>
          <w:sz w:val="22"/>
        </w:rPr>
        <w:t>arrays</w:t>
      </w:r>
      <w:proofErr w:type="spellEnd"/>
      <w:r>
        <w:rPr>
          <w:rFonts w:cs="Arial"/>
          <w:color w:val="000000"/>
          <w:sz w:val="22"/>
        </w:rPr>
        <w:t xml:space="preserve"> (</w:t>
      </w:r>
      <w:proofErr w:type="spellStart"/>
      <w:r>
        <w:rPr>
          <w:rFonts w:cs="Arial"/>
          <w:color w:val="000000"/>
          <w:sz w:val="22"/>
        </w:rPr>
        <w:t>NumPy</w:t>
      </w:r>
      <w:proofErr w:type="spellEnd"/>
      <w:r>
        <w:rPr>
          <w:rFonts w:cs="Arial"/>
          <w:color w:val="000000"/>
          <w:sz w:val="22"/>
        </w:rPr>
        <w:t>, 2026).</w:t>
      </w:r>
    </w:p>
    <w:p w14:paraId="4F88F74A" w14:textId="77777777" w:rsidR="00137187" w:rsidRDefault="00137187" w:rsidP="00137187">
      <w:pPr>
        <w:pStyle w:val="Ttulo4"/>
      </w:pPr>
      <w:bookmarkStart w:id="36" w:name="_Toc237423683"/>
      <w:proofErr w:type="spellStart"/>
      <w:r>
        <w:t>PyMuPDF</w:t>
      </w:r>
      <w:bookmarkEnd w:id="36"/>
      <w:proofErr w:type="spellEnd"/>
    </w:p>
    <w:p w14:paraId="5483A307" w14:textId="77777777" w:rsidR="00137187" w:rsidRPr="00137187" w:rsidRDefault="00137187" w:rsidP="00137187"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PyMuPDF</w:t>
      </w:r>
      <w:proofErr w:type="spellEnd"/>
      <w:r>
        <w:rPr>
          <w:rFonts w:cs="Arial"/>
          <w:color w:val="000000"/>
          <w:sz w:val="22"/>
        </w:rPr>
        <w:t xml:space="preserve"> é uma biblioteca Python de alto desempenho voltada à extração, análise, conversão e manipulação de documentos PDF. Entre suas funcionalidades de extração de texto, permite obter o conteúdo como texto simples, como blocos com informações de posição, ou como lista de palavras individuais posicionadas na página (</w:t>
      </w:r>
      <w:proofErr w:type="spellStart"/>
      <w:r>
        <w:rPr>
          <w:rFonts w:cs="Arial"/>
          <w:color w:val="000000"/>
          <w:sz w:val="22"/>
        </w:rPr>
        <w:t>Artifex</w:t>
      </w:r>
      <w:proofErr w:type="spellEnd"/>
      <w:r>
        <w:rPr>
          <w:rFonts w:cs="Arial"/>
          <w:color w:val="000000"/>
          <w:sz w:val="22"/>
        </w:rPr>
        <w:t>, 2026).</w:t>
      </w:r>
    </w:p>
    <w:p w14:paraId="591238E1" w14:textId="77777777" w:rsidR="00137187" w:rsidRPr="00137187" w:rsidRDefault="00137187" w:rsidP="00137187"/>
    <w:p w14:paraId="2B1CFAD0" w14:textId="77777777" w:rsidR="005D71AE" w:rsidRPr="00900370" w:rsidRDefault="00CC7423" w:rsidP="00900370">
      <w:r>
        <w:br w:type="page"/>
      </w:r>
    </w:p>
    <w:p w14:paraId="11CEC6B2" w14:textId="77777777" w:rsidR="005D71AE" w:rsidRDefault="00CC7423">
      <w:pPr>
        <w:pStyle w:val="Ttulo1"/>
      </w:pPr>
      <w:bookmarkStart w:id="37" w:name="_Toc237423684"/>
      <w:r>
        <w:lastRenderedPageBreak/>
        <w:t>IMERSÃO</w:t>
      </w:r>
      <w:bookmarkEnd w:id="37"/>
    </w:p>
    <w:p w14:paraId="44A958EE" w14:textId="77777777" w:rsidR="005D71AE" w:rsidRDefault="00CC7423">
      <w:pPr>
        <w:rPr>
          <w:bCs/>
        </w:rPr>
      </w:pPr>
      <w:r>
        <w:t xml:space="preserve">A imersão, no contexto do Design </w:t>
      </w:r>
      <w:proofErr w:type="spellStart"/>
      <w:r>
        <w:t>Thinking</w:t>
      </w:r>
      <w:proofErr w:type="spellEnd"/>
      <w:r>
        <w:t>, corresponde à fase inicial do processo, voltada à compreensão aprofundada do problema. Nessa etapa, busca-se reunir e analisar informações relevantes, explorando o contexto de forma detalhada para identificar necessidades reais. Antes de propor soluções, é fundamental entender a situação sob diferentes perspectivas, adotando uma postura empática. Isso implica colocar-se no lugar do outro, reconhecendo que cada indivíduo possui experiências e visões distintas, o que contribui para uma análise mais completa e fundamentada em dados concretos. (Vilas Boas, 2022)</w:t>
      </w:r>
    </w:p>
    <w:p w14:paraId="2FC57A21" w14:textId="77777777" w:rsidR="005D71AE" w:rsidRDefault="00CC7423">
      <w:r>
        <w:t>O que é imersão</w:t>
      </w:r>
    </w:p>
    <w:p w14:paraId="45EB0B65" w14:textId="77777777" w:rsidR="005D71AE" w:rsidRDefault="00CC7423">
      <w:r>
        <w:t xml:space="preserve">Como se aplicou no nosso trabalho </w:t>
      </w:r>
    </w:p>
    <w:p w14:paraId="6520FF80" w14:textId="77777777" w:rsidR="005D71AE" w:rsidRDefault="00CC7423">
      <w:pPr>
        <w:pStyle w:val="Ttulo2"/>
      </w:pPr>
      <w:bookmarkStart w:id="38" w:name="_Toc237423685"/>
      <w:r>
        <w:t>Caderno de sensibilidade</w:t>
      </w:r>
      <w:bookmarkEnd w:id="38"/>
    </w:p>
    <w:p w14:paraId="3DF6BB39" w14:textId="77777777" w:rsidR="005D71AE" w:rsidRDefault="00CC7423">
      <w:pPr>
        <w:ind w:firstLine="0"/>
      </w:pPr>
      <w:r>
        <w:t xml:space="preserve">Os cadernos de sensibilização são uma forma de obter informações sobre pessoas e seus universos, utilizada para coletar dados do usuário com o mínimo de interferência sobre suas ações, ou quando a questão investigada se desenvolve de forma intermitente ou dentro de um longo período. Ao contrário de uma abordagem de observação direta e presencial, esta técnica permite que o próprio usuário faça o relato de suas atividades, no contexto de seu dia a dia. (Vianna </w:t>
      </w:r>
      <w:r>
        <w:rPr>
          <w:rStyle w:val="nfase"/>
        </w:rPr>
        <w:t>et al.</w:t>
      </w:r>
      <w:r>
        <w:t>, 2012)</w:t>
      </w:r>
    </w:p>
    <w:p w14:paraId="3D795EDC" w14:textId="684F3009" w:rsidR="005D71AE" w:rsidRDefault="00CC7423">
      <w:pPr>
        <w:pStyle w:val="Legenda"/>
        <w:keepNext/>
      </w:pPr>
      <w:bookmarkStart w:id="39" w:name="_Toc237423480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2</w:t>
      </w:r>
      <w:r w:rsidR="00447FBF">
        <w:fldChar w:fldCharType="end"/>
      </w:r>
      <w:r>
        <w:t>: Caderno de Sensibilidade</w:t>
      </w:r>
      <w:bookmarkEnd w:id="39"/>
    </w:p>
    <w:p w14:paraId="74390000" w14:textId="77777777" w:rsidR="005D71AE" w:rsidRDefault="00CC7423">
      <w:pPr>
        <w:pStyle w:val="imagensefontes"/>
      </w:pPr>
      <w:r>
        <w:rPr>
          <w:noProof/>
        </w:rPr>
        <w:drawing>
          <wp:inline distT="0" distB="0" distL="0" distR="0" wp14:anchorId="6D95E096" wp14:editId="29D5D11B">
            <wp:extent cx="1866900" cy="2562860"/>
            <wp:effectExtent l="19050" t="19050" r="19050" b="279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094" cy="25813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1F749" w14:textId="77777777" w:rsidR="005D71AE" w:rsidRDefault="00CC7423">
      <w:pPr>
        <w:pStyle w:val="imagensefontes"/>
      </w:pPr>
      <w:r>
        <w:t>Fonte: Os Autores, 2026.</w:t>
      </w:r>
    </w:p>
    <w:p w14:paraId="31388BF4" w14:textId="1590D88E" w:rsidR="005D71AE" w:rsidRDefault="00CC7423">
      <w:pPr>
        <w:pStyle w:val="Legenda"/>
        <w:keepNext/>
      </w:pPr>
      <w:bookmarkStart w:id="40" w:name="_Toc237423481"/>
      <w:r>
        <w:lastRenderedPageBreak/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3</w:t>
      </w:r>
      <w:r w:rsidR="00447FBF">
        <w:fldChar w:fldCharType="end"/>
      </w:r>
      <w:r>
        <w:t>: Caderno de Sensibilidade - Sentimentos e Reações</w:t>
      </w:r>
      <w:bookmarkEnd w:id="40"/>
    </w:p>
    <w:p w14:paraId="615DE0B6" w14:textId="77777777" w:rsidR="005D71AE" w:rsidRDefault="00CC7423">
      <w:pPr>
        <w:keepNext/>
        <w:jc w:val="center"/>
      </w:pPr>
      <w:r>
        <w:rPr>
          <w:noProof/>
          <w:lang w:eastAsia="pt-BR"/>
        </w:rPr>
        <w:drawing>
          <wp:inline distT="0" distB="0" distL="114300" distR="114300" wp14:anchorId="0AC3C0F8" wp14:editId="12CE9A80">
            <wp:extent cx="3345180" cy="4733290"/>
            <wp:effectExtent l="19050" t="19050" r="26670" b="10160"/>
            <wp:docPr id="1" name="image6.png" descr="coisos do tcc vertical 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coisos do tcc vertical (2)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4733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2947C" w14:textId="77777777" w:rsidR="005D71AE" w:rsidRDefault="00CC7423">
      <w:pPr>
        <w:pStyle w:val="imagensefontes"/>
      </w:pPr>
      <w:r>
        <w:t>Fonte: Os autores, 2026.</w:t>
      </w:r>
    </w:p>
    <w:p w14:paraId="5187483D" w14:textId="77777777" w:rsidR="005D71AE" w:rsidRDefault="00CC7423">
      <w:pPr>
        <w:pStyle w:val="Ttulo2"/>
      </w:pPr>
      <w:bookmarkStart w:id="41" w:name="_Toc237423686"/>
      <w:r>
        <w:t>Pesquisa de Campo</w:t>
      </w:r>
      <w:bookmarkEnd w:id="41"/>
    </w:p>
    <w:p w14:paraId="4DEB3B47" w14:textId="77777777" w:rsidR="00376F47" w:rsidRDefault="00376F4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>A pesquisa de campo é uma etapa da metodologia científica que consiste na observação, coleta, análise e interpretação de dados diretamente no ambiente em que o fenômeno ocorre. Esse tipo de pesquisa permite ao pesquisador obter informações da realidade do objeto de estudo, utilizando técnicas como questionários, entrevistas e observações, contribuindo para a compreensão do problema investigado e para a obtenção de resultados fundamentados em dados reais (Alves, s.d.).</w:t>
      </w:r>
    </w:p>
    <w:p w14:paraId="6614B83A" w14:textId="43EC6382" w:rsidR="00E82FF7" w:rsidRDefault="00376F47" w:rsidP="00E82FF7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O </w:t>
      </w:r>
      <w:proofErr w:type="spellStart"/>
      <w:r>
        <w:rPr>
          <w:rFonts w:cs="Arial"/>
          <w:color w:val="000000"/>
          <w:sz w:val="22"/>
        </w:rPr>
        <w:t>Valid</w:t>
      </w:r>
      <w:proofErr w:type="spellEnd"/>
      <w:r>
        <w:rPr>
          <w:rFonts w:cs="Arial"/>
          <w:color w:val="000000"/>
          <w:sz w:val="22"/>
        </w:rPr>
        <w:t xml:space="preserve"> realizou uma pesquisa de campo utilizando a plataforma Google </w:t>
      </w:r>
      <w:proofErr w:type="spellStart"/>
      <w:r>
        <w:rPr>
          <w:rFonts w:cs="Arial"/>
          <w:color w:val="000000"/>
          <w:sz w:val="22"/>
        </w:rPr>
        <w:t>Forms</w:t>
      </w:r>
      <w:proofErr w:type="spellEnd"/>
      <w:r>
        <w:rPr>
          <w:rFonts w:cs="Arial"/>
          <w:color w:val="000000"/>
          <w:sz w:val="22"/>
        </w:rPr>
        <w:t xml:space="preserve"> para compreender as necessidades do público-alvo. A pesquisa obteve um total de 32 respostas, cujos resultados são apresentados e analisados a seguir.</w:t>
      </w:r>
    </w:p>
    <w:p w14:paraId="1EA4E55B" w14:textId="13EDFD25" w:rsidR="00E82FF7" w:rsidRDefault="00E82FF7" w:rsidP="00E82FF7">
      <w:pPr>
        <w:pStyle w:val="imagensefontes"/>
      </w:pPr>
      <w:bookmarkStart w:id="42" w:name="_Toc237422565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1</w:t>
      </w:r>
      <w:r>
        <w:fldChar w:fldCharType="end"/>
      </w:r>
      <w:r>
        <w:t>: Pergunta 1</w:t>
      </w:r>
      <w:bookmarkEnd w:id="42"/>
    </w:p>
    <w:p w14:paraId="6391FA8C" w14:textId="79CD5C82" w:rsidR="00E82FF7" w:rsidRDefault="00E82FF7" w:rsidP="00E82FF7">
      <w:pPr>
        <w:pStyle w:val="imagensefontes"/>
        <w:rPr>
          <w:rFonts w:cs="Arial"/>
          <w:color w:val="000000"/>
          <w:sz w:val="22"/>
        </w:rPr>
      </w:pPr>
      <w:r>
        <w:rPr>
          <w:rFonts w:cs="Arial"/>
          <w:noProof/>
          <w:color w:val="000000"/>
          <w:sz w:val="22"/>
        </w:rPr>
        <w:lastRenderedPageBreak/>
        <w:drawing>
          <wp:inline distT="0" distB="0" distL="0" distR="0" wp14:anchorId="5662E6AE" wp14:editId="6D4D285D">
            <wp:extent cx="5209200" cy="2930400"/>
            <wp:effectExtent l="19050" t="19050" r="10795" b="2286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A7486" w14:textId="3EEB9B4E" w:rsidR="00E82FF7" w:rsidRPr="00E82FF7" w:rsidRDefault="00E82FF7" w:rsidP="00E82FF7">
      <w:pPr>
        <w:pStyle w:val="imagensefontes"/>
      </w:pPr>
      <w:r w:rsidRPr="00E82FF7">
        <w:t>Fonte: Os Autores, 2026.</w:t>
      </w:r>
    </w:p>
    <w:p w14:paraId="7A7E89F0" w14:textId="51E72B87" w:rsidR="00E82FF7" w:rsidRDefault="00E82FF7" w:rsidP="00E82FF7">
      <w:r w:rsidRPr="00E82FF7">
        <w:t xml:space="preserve">O gráfico mostra que 53,1% do público atingido pela pesquisa foram estudantes, enquanto os demais participantes estão distribuídos entre áreas como RH/Recrutamento (12,5%), Documentoscopia/Perícia (9,4%), Financeiro/Contabilidade (6,3%) e outras áreas (18,8%). Essa diversidade permite obter diferentes perspectivas sobre a necessidade de verificar a autenticidade de documentos e contribui para compreender as necessidades que podem ser atendidas pelo </w:t>
      </w:r>
      <w:proofErr w:type="spellStart"/>
      <w:r w:rsidRPr="00E82FF7">
        <w:t>Valid</w:t>
      </w:r>
      <w:proofErr w:type="spellEnd"/>
      <w:r w:rsidRPr="00E82FF7">
        <w:t>.</w:t>
      </w:r>
    </w:p>
    <w:p w14:paraId="70BC9673" w14:textId="72337793" w:rsidR="00E82FF7" w:rsidRPr="00804279" w:rsidRDefault="00E82FF7" w:rsidP="00804279">
      <w:pPr>
        <w:pStyle w:val="imagensefontes"/>
      </w:pPr>
      <w:bookmarkStart w:id="43" w:name="_Toc237422566"/>
      <w:r w:rsidRPr="00804279">
        <w:t xml:space="preserve">Gráfico </w:t>
      </w:r>
      <w:r w:rsidRPr="00804279">
        <w:fldChar w:fldCharType="begin"/>
      </w:r>
      <w:r w:rsidRPr="00804279">
        <w:instrText xml:space="preserve"> SEQ Gráfico \* ARABIC </w:instrText>
      </w:r>
      <w:r w:rsidRPr="00804279">
        <w:fldChar w:fldCharType="separate"/>
      </w:r>
      <w:r w:rsidR="00925300">
        <w:rPr>
          <w:noProof/>
        </w:rPr>
        <w:t>2</w:t>
      </w:r>
      <w:r w:rsidRPr="00804279">
        <w:fldChar w:fldCharType="end"/>
      </w:r>
      <w:r w:rsidRPr="00804279">
        <w:t>: Pergunta 2</w:t>
      </w:r>
      <w:bookmarkEnd w:id="43"/>
    </w:p>
    <w:p w14:paraId="578938BF" w14:textId="752E0D57" w:rsidR="00E82FF7" w:rsidRPr="00804279" w:rsidRDefault="00E82FF7" w:rsidP="00804279">
      <w:pPr>
        <w:pStyle w:val="imagensefontes"/>
      </w:pPr>
      <w:r w:rsidRPr="00804279">
        <w:drawing>
          <wp:inline distT="0" distB="0" distL="0" distR="0" wp14:anchorId="02C2AC55" wp14:editId="10C0770C">
            <wp:extent cx="5213350" cy="2932259"/>
            <wp:effectExtent l="19050" t="19050" r="25400" b="209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542" cy="2944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A3BA2" w14:textId="5E9A3307" w:rsidR="00E82FF7" w:rsidRDefault="00E82FF7" w:rsidP="00804279">
      <w:pPr>
        <w:pStyle w:val="imagensefontes"/>
      </w:pPr>
      <w:r w:rsidRPr="00804279">
        <w:lastRenderedPageBreak/>
        <w:t>Os Autores, 2026.</w:t>
      </w:r>
    </w:p>
    <w:p w14:paraId="54F71E68" w14:textId="7FB41903" w:rsidR="00804279" w:rsidRDefault="00804279" w:rsidP="00804279">
      <w:r w:rsidRPr="00804279">
        <w:t xml:space="preserve">O gráfico revela que 37,5% dos participantes lidam com documentos diariamente, destacando a importância do </w:t>
      </w:r>
      <w:proofErr w:type="spellStart"/>
      <w:r w:rsidRPr="00804279">
        <w:t>Valid</w:t>
      </w:r>
      <w:proofErr w:type="spellEnd"/>
      <w:r w:rsidRPr="00804279">
        <w:t xml:space="preserve"> como uma ferramenta que pode auxiliar na verificação da autenticidade de documentos no cotidiano.</w:t>
      </w:r>
    </w:p>
    <w:p w14:paraId="4AD17B81" w14:textId="1256F3D0" w:rsidR="00804279" w:rsidRDefault="00804279" w:rsidP="00804279">
      <w:pPr>
        <w:pStyle w:val="imagensefontes"/>
      </w:pPr>
      <w:bookmarkStart w:id="44" w:name="_Toc237422567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3</w:t>
      </w:r>
      <w:r>
        <w:fldChar w:fldCharType="end"/>
      </w:r>
      <w:r>
        <w:t>: Pergunta 3</w:t>
      </w:r>
      <w:bookmarkEnd w:id="44"/>
    </w:p>
    <w:p w14:paraId="00DCF63E" w14:textId="0E5AC35E" w:rsidR="00804279" w:rsidRDefault="00804279" w:rsidP="00804279">
      <w:pPr>
        <w:pStyle w:val="imagensefontes"/>
      </w:pPr>
      <w:r>
        <w:rPr>
          <w:noProof/>
        </w:rPr>
        <w:drawing>
          <wp:inline distT="0" distB="0" distL="0" distR="0" wp14:anchorId="4B05A126" wp14:editId="1DFB98A6">
            <wp:extent cx="5209200" cy="2930400"/>
            <wp:effectExtent l="19050" t="19050" r="10795" b="2286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11E3A" w14:textId="13BB3975" w:rsidR="00804279" w:rsidRDefault="00804279" w:rsidP="00804279">
      <w:pPr>
        <w:pStyle w:val="imagensefontes"/>
      </w:pPr>
      <w:r>
        <w:t>Fonte: Os Autores, 2026.</w:t>
      </w:r>
    </w:p>
    <w:p w14:paraId="6D42C4C5" w14:textId="011B4DC3" w:rsidR="00804279" w:rsidRDefault="00804279" w:rsidP="00804279">
      <w:r w:rsidRPr="00804279">
        <w:t>O gráfico aponta que 56,3% do público já se deparou com documentos falsos mais de uma vez, evidenciando a frequência desse problema e reforçando a importância do desenvolvimento do projeto.</w:t>
      </w:r>
    </w:p>
    <w:p w14:paraId="53BD4AF7" w14:textId="48F3E217" w:rsidR="00804279" w:rsidRDefault="00804279" w:rsidP="00804279">
      <w:pPr>
        <w:pStyle w:val="imagensefontes"/>
      </w:pPr>
      <w:bookmarkStart w:id="45" w:name="_Toc237422568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4</w:t>
      </w:r>
      <w:r>
        <w:fldChar w:fldCharType="end"/>
      </w:r>
      <w:r>
        <w:t>: Pergunta 4</w:t>
      </w:r>
      <w:bookmarkEnd w:id="45"/>
    </w:p>
    <w:p w14:paraId="493C1A11" w14:textId="7C90D59D" w:rsidR="00804279" w:rsidRDefault="00804279" w:rsidP="00804279">
      <w:pPr>
        <w:pStyle w:val="imagensefontes"/>
      </w:pPr>
      <w:r>
        <w:rPr>
          <w:noProof/>
        </w:rPr>
        <w:lastRenderedPageBreak/>
        <w:drawing>
          <wp:inline distT="0" distB="0" distL="0" distR="0" wp14:anchorId="5B5FF5A6" wp14:editId="41453CB6">
            <wp:extent cx="5209200" cy="2930400"/>
            <wp:effectExtent l="19050" t="19050" r="10795" b="2286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7E2A3" w14:textId="6E8E3A0A" w:rsidR="00804279" w:rsidRDefault="00804279" w:rsidP="00804279">
      <w:pPr>
        <w:pStyle w:val="imagensefontes"/>
      </w:pPr>
      <w:r>
        <w:t>Fonte: Os Autores, 2026.</w:t>
      </w:r>
    </w:p>
    <w:p w14:paraId="5D92DD1D" w14:textId="77777777" w:rsidR="00804279" w:rsidRPr="00804279" w:rsidRDefault="00804279" w:rsidP="00804279">
      <w:r w:rsidRPr="00804279">
        <w:t>Os dados mostram que 62,5% das pessoas não receberam treinamento para identificar documentos falsificados. Esse resultado evidencia uma dificuldade na identificação de possíveis fraudes e reforça a necessidade de uma ferramenta.</w:t>
      </w:r>
    </w:p>
    <w:p w14:paraId="0E185302" w14:textId="79C0B725" w:rsidR="00804279" w:rsidRDefault="00804279" w:rsidP="00B730A3">
      <w:pPr>
        <w:pStyle w:val="imagensefontes"/>
      </w:pPr>
      <w:bookmarkStart w:id="46" w:name="_Toc237422569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5</w:t>
      </w:r>
      <w:r>
        <w:fldChar w:fldCharType="end"/>
      </w:r>
      <w:r>
        <w:t>: Pergunta 5</w:t>
      </w:r>
      <w:bookmarkEnd w:id="46"/>
    </w:p>
    <w:p w14:paraId="054D65D3" w14:textId="0B26F972" w:rsidR="00804279" w:rsidRDefault="00804279" w:rsidP="00B730A3">
      <w:pPr>
        <w:pStyle w:val="imagensefontes"/>
      </w:pPr>
      <w:r>
        <w:rPr>
          <w:noProof/>
        </w:rPr>
        <w:drawing>
          <wp:inline distT="0" distB="0" distL="0" distR="0" wp14:anchorId="713C3293" wp14:editId="0D9C8C77">
            <wp:extent cx="5209200" cy="2930400"/>
            <wp:effectExtent l="19050" t="19050" r="10795" b="2286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04736" w14:textId="7AA974CE" w:rsidR="00804279" w:rsidRDefault="00804279" w:rsidP="00B730A3">
      <w:pPr>
        <w:pStyle w:val="imagensefontes"/>
      </w:pPr>
      <w:r>
        <w:t xml:space="preserve">Fontes: </w:t>
      </w:r>
      <w:r w:rsidR="00B730A3">
        <w:t>Os Autores, 2026.</w:t>
      </w:r>
    </w:p>
    <w:p w14:paraId="6374E087" w14:textId="3D5A551C" w:rsidR="00B730A3" w:rsidRDefault="00B730A3" w:rsidP="00B730A3">
      <w:r w:rsidRPr="00B730A3">
        <w:t>O gráfico revela que os maiores desafios são a falta de conhecimento técnico e a falta de ferramentas adequadas para a análise documental, evidenciando a necessidade de uma solução acessível que auxilie nesse processo.</w:t>
      </w:r>
    </w:p>
    <w:p w14:paraId="4B81BDC5" w14:textId="0AF02881" w:rsidR="00B730A3" w:rsidRDefault="00B730A3" w:rsidP="00B730A3">
      <w:pPr>
        <w:pStyle w:val="imagensefontes"/>
      </w:pPr>
      <w:bookmarkStart w:id="47" w:name="_Toc237422570"/>
      <w:r>
        <w:lastRenderedPageBreak/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6</w:t>
      </w:r>
      <w:r>
        <w:fldChar w:fldCharType="end"/>
      </w:r>
      <w:r>
        <w:t>: Pergunta 6</w:t>
      </w:r>
      <w:bookmarkEnd w:id="47"/>
    </w:p>
    <w:p w14:paraId="0210099F" w14:textId="10140CAA" w:rsidR="00B730A3" w:rsidRDefault="00B730A3" w:rsidP="00B730A3">
      <w:pPr>
        <w:pStyle w:val="imagensefontes"/>
      </w:pPr>
      <w:r>
        <w:rPr>
          <w:noProof/>
        </w:rPr>
        <w:drawing>
          <wp:inline distT="0" distB="0" distL="0" distR="0" wp14:anchorId="6C369465" wp14:editId="347EA7E2">
            <wp:extent cx="5209200" cy="2930400"/>
            <wp:effectExtent l="19050" t="19050" r="10795" b="2286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A6B79" w14:textId="053BDBDF" w:rsidR="00B730A3" w:rsidRDefault="00B730A3" w:rsidP="00B730A3">
      <w:pPr>
        <w:pStyle w:val="imagensefontes"/>
      </w:pPr>
      <w:r>
        <w:t>Fonte: Os Autores, 2026.</w:t>
      </w:r>
    </w:p>
    <w:p w14:paraId="4CAB802F" w14:textId="6B30F158" w:rsidR="00B730A3" w:rsidRDefault="00B730A3" w:rsidP="00B730A3">
      <w:r w:rsidRPr="00B730A3">
        <w:t>Os dados mostram que</w:t>
      </w:r>
      <w:r w:rsidRPr="00B730A3">
        <w:rPr>
          <w:b/>
          <w:bCs/>
        </w:rPr>
        <w:t xml:space="preserve"> </w:t>
      </w:r>
      <w:r w:rsidRPr="00B730A3">
        <w:t>40,6% do público realiza a verificação de documentos manualmente, mostrando a necessidade de ferramentas eficazes que possam auxiliar e automatizar parte desse processo de análise.</w:t>
      </w:r>
    </w:p>
    <w:p w14:paraId="7083C470" w14:textId="4E4D6362" w:rsidR="00B730A3" w:rsidRDefault="00B730A3" w:rsidP="00B730A3">
      <w:pPr>
        <w:pStyle w:val="imagensefontes"/>
      </w:pPr>
      <w:bookmarkStart w:id="48" w:name="_Toc237422571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7</w:t>
      </w:r>
      <w:r>
        <w:fldChar w:fldCharType="end"/>
      </w:r>
      <w:r>
        <w:t>: Pergunta 7</w:t>
      </w:r>
      <w:bookmarkEnd w:id="48"/>
    </w:p>
    <w:p w14:paraId="03CBED94" w14:textId="026B951C" w:rsidR="00B730A3" w:rsidRDefault="00B730A3" w:rsidP="00B730A3">
      <w:pPr>
        <w:pStyle w:val="imagensefontes"/>
      </w:pPr>
      <w:r>
        <w:rPr>
          <w:noProof/>
        </w:rPr>
        <w:drawing>
          <wp:inline distT="0" distB="0" distL="0" distR="0" wp14:anchorId="74440C57" wp14:editId="3C3AA749">
            <wp:extent cx="5209200" cy="2930400"/>
            <wp:effectExtent l="19050" t="19050" r="10795" b="2286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8954C" w14:textId="7F85FFF8" w:rsidR="00B730A3" w:rsidRDefault="00B730A3" w:rsidP="00B730A3">
      <w:pPr>
        <w:pStyle w:val="imagensefontes"/>
      </w:pPr>
      <w:r>
        <w:t>Fonte: Os Autores, 2026.</w:t>
      </w:r>
    </w:p>
    <w:p w14:paraId="735DC446" w14:textId="3B2319B2" w:rsidR="00B730A3" w:rsidRDefault="00B730A3" w:rsidP="00B730A3">
      <w:r w:rsidRPr="00B730A3">
        <w:t xml:space="preserve">As respostas mostram que os participantes utilizam diferentes formas para verificar documentos, como o encaminhamento para equipes de segurança, </w:t>
      </w:r>
      <w:r w:rsidRPr="00B730A3">
        <w:lastRenderedPageBreak/>
        <w:t xml:space="preserve">ferramentas específicas e sites gratuitos. A variedade de métodos utilizados evidencia a falta de uma solução única e acessível para esse processo, reforçando a proposta do </w:t>
      </w:r>
      <w:proofErr w:type="spellStart"/>
      <w:r w:rsidRPr="00B730A3">
        <w:t>Valid</w:t>
      </w:r>
      <w:proofErr w:type="spellEnd"/>
      <w:r w:rsidRPr="00B730A3">
        <w:t xml:space="preserve"> de centralizar e facilitar a análise da autenticidade dos documentos.</w:t>
      </w:r>
    </w:p>
    <w:p w14:paraId="7370B718" w14:textId="671DAD87" w:rsidR="00B730A3" w:rsidRDefault="00B730A3" w:rsidP="00B730A3">
      <w:pPr>
        <w:pStyle w:val="imagensefontes"/>
      </w:pPr>
      <w:bookmarkStart w:id="49" w:name="_Toc237422572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8</w:t>
      </w:r>
      <w:r>
        <w:fldChar w:fldCharType="end"/>
      </w:r>
      <w:r>
        <w:t>: Pergunta 8</w:t>
      </w:r>
      <w:bookmarkEnd w:id="49"/>
    </w:p>
    <w:p w14:paraId="767D5B83" w14:textId="43D857E9" w:rsidR="00B730A3" w:rsidRDefault="00B730A3" w:rsidP="00B730A3">
      <w:pPr>
        <w:pStyle w:val="imagensefontes"/>
      </w:pPr>
      <w:r>
        <w:rPr>
          <w:noProof/>
        </w:rPr>
        <w:drawing>
          <wp:inline distT="0" distB="0" distL="0" distR="0" wp14:anchorId="5DB16EFE" wp14:editId="27810539">
            <wp:extent cx="5209200" cy="2930400"/>
            <wp:effectExtent l="19050" t="19050" r="10795" b="2286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48D7B6" w14:textId="25BBE1FB" w:rsidR="00B730A3" w:rsidRDefault="00B730A3" w:rsidP="00B730A3">
      <w:pPr>
        <w:pStyle w:val="imagensefontes"/>
      </w:pPr>
      <w:r>
        <w:t>Fonte: Os Autores, 2026.</w:t>
      </w:r>
    </w:p>
    <w:p w14:paraId="4F0AF5BE" w14:textId="7DB05841" w:rsidR="007A2128" w:rsidRDefault="007A2128" w:rsidP="007A2128">
      <w:r w:rsidRPr="007A2128">
        <w:t xml:space="preserve">Os dados mostram que </w:t>
      </w:r>
      <w:proofErr w:type="spellStart"/>
      <w:r w:rsidRPr="007A2128">
        <w:t>RGs</w:t>
      </w:r>
      <w:proofErr w:type="spellEnd"/>
      <w:r w:rsidRPr="007A2128">
        <w:t xml:space="preserve"> e </w:t>
      </w:r>
      <w:proofErr w:type="spellStart"/>
      <w:r w:rsidRPr="007A2128">
        <w:t>CNHs</w:t>
      </w:r>
      <w:proofErr w:type="spellEnd"/>
      <w:r w:rsidRPr="007A2128">
        <w:t xml:space="preserve"> são os documentos mais analisados, representando 20,5% das respostas, seguidos por comprovantes bancários e contratos, ambos com 15,9%. Além disso, 29,5% dos participantes não examinam documentos. Esses resultados mostram que o </w:t>
      </w:r>
      <w:proofErr w:type="spellStart"/>
      <w:r w:rsidRPr="007A2128">
        <w:t>Valid</w:t>
      </w:r>
      <w:proofErr w:type="spellEnd"/>
      <w:r w:rsidRPr="007A2128">
        <w:t xml:space="preserve"> pode atender diferentes necessidades de análise documental, especialmente em documentos de uso frequente.</w:t>
      </w:r>
    </w:p>
    <w:p w14:paraId="6363E80E" w14:textId="277C7D8D" w:rsidR="00256D45" w:rsidRPr="00256D45" w:rsidRDefault="00256D45" w:rsidP="00256D45">
      <w:pPr>
        <w:pStyle w:val="imagensefontes"/>
      </w:pPr>
      <w:bookmarkStart w:id="50" w:name="_Toc237422573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925300">
        <w:rPr>
          <w:noProof/>
        </w:rPr>
        <w:t>9</w:t>
      </w:r>
      <w:r>
        <w:fldChar w:fldCharType="end"/>
      </w:r>
      <w:r>
        <w:t>: Pergunta 9</w:t>
      </w:r>
      <w:bookmarkEnd w:id="50"/>
    </w:p>
    <w:p w14:paraId="3867DF0D" w14:textId="4112691B" w:rsidR="007A2128" w:rsidRDefault="00256D45" w:rsidP="00256D45">
      <w:pPr>
        <w:pStyle w:val="imagensefontes"/>
      </w:pPr>
      <w:r>
        <w:rPr>
          <w:noProof/>
        </w:rPr>
        <w:lastRenderedPageBreak/>
        <w:drawing>
          <wp:inline distT="0" distB="0" distL="0" distR="0" wp14:anchorId="7A56F511" wp14:editId="19D7C5EC">
            <wp:extent cx="5209200" cy="2930400"/>
            <wp:effectExtent l="19050" t="19050" r="10795" b="2286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89A95" w14:textId="25A3B6F2" w:rsidR="00256D45" w:rsidRDefault="00256D45" w:rsidP="00256D45">
      <w:pPr>
        <w:pStyle w:val="imagensefontes"/>
      </w:pPr>
      <w:r>
        <w:t>Fonte: Os Autores, 2026.</w:t>
      </w:r>
    </w:p>
    <w:p w14:paraId="6C409F05" w14:textId="327BABDB" w:rsidR="00925300" w:rsidRDefault="00925300" w:rsidP="00925300">
      <w:r w:rsidRPr="00925300">
        <w:t>O gráfico revela que 50% do público considera que as ferramentas disponíveis atualmente atendem apenas parcialmente às suas necessidades. Além disso, 40,6% não conhecem nenhuma ferramenta para essa finalidade, evidenciando a necessidade de uma solução acessível e eficiente.</w:t>
      </w:r>
    </w:p>
    <w:p w14:paraId="3E9853A7" w14:textId="3C1C63B6" w:rsidR="00925300" w:rsidRDefault="00925300" w:rsidP="00925300">
      <w:pPr>
        <w:pStyle w:val="imagensefontes"/>
      </w:pPr>
      <w:bookmarkStart w:id="51" w:name="_Toc237422574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Pergunta 10</w:t>
      </w:r>
      <w:bookmarkEnd w:id="51"/>
    </w:p>
    <w:p w14:paraId="7A2D3D7F" w14:textId="0B6C9FF3" w:rsidR="00925300" w:rsidRDefault="00925300" w:rsidP="00925300">
      <w:pPr>
        <w:pStyle w:val="imagensefontes"/>
      </w:pPr>
      <w:r>
        <w:rPr>
          <w:noProof/>
        </w:rPr>
        <w:drawing>
          <wp:inline distT="0" distB="0" distL="0" distR="0" wp14:anchorId="6140D330" wp14:editId="2EE90EEE">
            <wp:extent cx="5209200" cy="2930400"/>
            <wp:effectExtent l="19050" t="19050" r="10795" b="2286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5A855" w14:textId="69E88FAD" w:rsidR="00925300" w:rsidRDefault="00925300" w:rsidP="00925300">
      <w:pPr>
        <w:pStyle w:val="imagensefontes"/>
      </w:pPr>
      <w:r>
        <w:t>Fonte: Os Autores, 2026.</w:t>
      </w:r>
    </w:p>
    <w:p w14:paraId="32F404FE" w14:textId="5B67D197" w:rsidR="00925300" w:rsidRDefault="00925300" w:rsidP="00925300">
      <w:r w:rsidRPr="00925300">
        <w:t xml:space="preserve">Os dados mostram que 56,3% do público provavelmente utilizaria uma plataforma automatizada de verificação de documentos, enquanto 37,5% afirmam que </w:t>
      </w:r>
      <w:r w:rsidRPr="00925300">
        <w:lastRenderedPageBreak/>
        <w:t xml:space="preserve">com certeza utilizariam. Esse resultado demonstra um alto interesse por uma solução automatizada, reforçando a relevância e a aceitação da proposta do </w:t>
      </w:r>
      <w:proofErr w:type="spellStart"/>
      <w:r w:rsidRPr="00925300">
        <w:t>Valid</w:t>
      </w:r>
      <w:proofErr w:type="spellEnd"/>
      <w:r w:rsidRPr="00925300">
        <w:t>.</w:t>
      </w:r>
    </w:p>
    <w:p w14:paraId="024F2748" w14:textId="78B25AC0" w:rsidR="00925300" w:rsidRDefault="00925300" w:rsidP="00925300">
      <w:pPr>
        <w:pStyle w:val="imagensefontes"/>
      </w:pPr>
      <w:bookmarkStart w:id="52" w:name="_Toc237422575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Pergunta 11</w:t>
      </w:r>
      <w:bookmarkEnd w:id="52"/>
    </w:p>
    <w:p w14:paraId="7864C78C" w14:textId="65D1E6DE" w:rsidR="00925300" w:rsidRDefault="00925300" w:rsidP="00925300">
      <w:pPr>
        <w:pStyle w:val="imagensefontes"/>
      </w:pPr>
      <w:r>
        <w:rPr>
          <w:noProof/>
        </w:rPr>
        <w:drawing>
          <wp:inline distT="0" distB="0" distL="0" distR="0" wp14:anchorId="4092D147" wp14:editId="03A86469">
            <wp:extent cx="5209200" cy="2930400"/>
            <wp:effectExtent l="19050" t="19050" r="10795" b="2286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821B8" w14:textId="6543A5F0" w:rsidR="00925300" w:rsidRDefault="00925300" w:rsidP="00925300">
      <w:pPr>
        <w:pStyle w:val="imagensefontes"/>
      </w:pPr>
      <w:r>
        <w:t>Fonte: Os Autores, 2026.</w:t>
      </w:r>
    </w:p>
    <w:p w14:paraId="5FC3D2C9" w14:textId="72218965" w:rsidR="00925300" w:rsidRDefault="00925300" w:rsidP="00925300">
      <w:r w:rsidRPr="00925300">
        <w:t xml:space="preserve">As respostas mostram que a verificação dos documentos é realizada principalmente de forma manual, levando em média de 3 a 5 minutos por documento. Em casos de fraudes mais elaboradas, esse tempo pode aumentar e dificultar a identificação de alterações. Esse resultado evidencia a necessidade de uma ferramenta que agilize o processo de análise e auxilie na identificação de possíveis fraudes, como o </w:t>
      </w:r>
      <w:proofErr w:type="spellStart"/>
      <w:r w:rsidRPr="00925300">
        <w:t>Valid</w:t>
      </w:r>
      <w:proofErr w:type="spellEnd"/>
      <w:r w:rsidRPr="00925300">
        <w:t>.</w:t>
      </w:r>
    </w:p>
    <w:p w14:paraId="1D36C47A" w14:textId="5C9F91D5" w:rsidR="00925300" w:rsidRDefault="00925300" w:rsidP="00925300">
      <w:pPr>
        <w:pStyle w:val="imagensefontes"/>
      </w:pPr>
      <w:bookmarkStart w:id="53" w:name="_Toc237422576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Pergunta 12</w:t>
      </w:r>
      <w:bookmarkEnd w:id="53"/>
    </w:p>
    <w:p w14:paraId="3E7C8269" w14:textId="2C7A47B4" w:rsidR="00925300" w:rsidRDefault="00925300" w:rsidP="00925300">
      <w:pPr>
        <w:pStyle w:val="imagensefontes"/>
      </w:pPr>
      <w:r>
        <w:rPr>
          <w:noProof/>
        </w:rPr>
        <w:lastRenderedPageBreak/>
        <w:drawing>
          <wp:inline distT="0" distB="0" distL="0" distR="0" wp14:anchorId="6A1D8D4B" wp14:editId="7962436A">
            <wp:extent cx="5209200" cy="2930400"/>
            <wp:effectExtent l="19050" t="19050" r="10795" b="2286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00" cy="293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12AEF" w14:textId="64C5B04F" w:rsidR="00925300" w:rsidRDefault="00925300" w:rsidP="00925300">
      <w:pPr>
        <w:pStyle w:val="imagensefontes"/>
      </w:pPr>
      <w:r>
        <w:t>Fonte: Os Autores, 2026.</w:t>
      </w:r>
    </w:p>
    <w:p w14:paraId="4A894386" w14:textId="5C1B4C46" w:rsidR="00925300" w:rsidRPr="00804279" w:rsidRDefault="00925300" w:rsidP="000974F5">
      <w:r w:rsidRPr="00925300">
        <w:t>Os dados revelam que a principal consequência de uma fraude documental para as empresas são os prejuízos financeiros, apontados por 32,3% dos participantes, seguidos por problemas jurídicos e de conformidade, com 19,4%. Esses resultados evidenciam os impactos que a aprovação de documentos falsos pode causar e reforçam a importância de ferramentas que auxiliem na sua identificação.</w:t>
      </w:r>
    </w:p>
    <w:p w14:paraId="4EA0DBD2" w14:textId="77777777" w:rsidR="00376F47" w:rsidRPr="00376F47" w:rsidRDefault="00376F47" w:rsidP="00376F47">
      <w:pPr>
        <w:pStyle w:val="Ttulo3"/>
        <w:rPr>
          <w:szCs w:val="26"/>
        </w:rPr>
      </w:pPr>
      <w:bookmarkStart w:id="54" w:name="_Toc237423687"/>
      <w:r>
        <w:t>Conclusão da pesquisa de campo</w:t>
      </w:r>
      <w:bookmarkEnd w:id="54"/>
    </w:p>
    <w:p w14:paraId="0C1DF330" w14:textId="77777777" w:rsidR="005D71AE" w:rsidRDefault="00376F47" w:rsidP="00376F47">
      <w:pPr>
        <w:rPr>
          <w:rFonts w:cstheme="majorBidi"/>
          <w:color w:val="000000" w:themeColor="text1"/>
          <w:szCs w:val="26"/>
        </w:rPr>
      </w:pPr>
      <w:r>
        <w:t xml:space="preserve">A pesquisa de campo revelou que os profissionais que atuam com documentos estão interessados em uma plataforma que torne o processo de análise mais rápido e preciso. Os resultados também evidenciaram dificuldades relacionadas à falta de conhecimento técnico, à ausência de ferramentas adequadas e ao tempo necessário para realizar as verificações manualmente. Dessa forma, os dados confirmam a necessidade de uma solução que auxilie na identificação de possíveis fraudes e validam a proposta do </w:t>
      </w:r>
      <w:proofErr w:type="spellStart"/>
      <w:r>
        <w:t>Valid</w:t>
      </w:r>
      <w:proofErr w:type="spellEnd"/>
      <w:r>
        <w:t xml:space="preserve"> como uma ferramenta automatizada para tornar esse processo mais eficiente e acessível.</w:t>
      </w:r>
      <w:r w:rsidR="00CC7423">
        <w:br w:type="page"/>
      </w:r>
    </w:p>
    <w:p w14:paraId="7407417D" w14:textId="77777777" w:rsidR="005D71AE" w:rsidRDefault="00CC7423">
      <w:pPr>
        <w:pStyle w:val="Ttulo1"/>
      </w:pPr>
      <w:bookmarkStart w:id="55" w:name="_Toc237423688"/>
      <w:r>
        <w:lastRenderedPageBreak/>
        <w:t>ANÁLISE E SÍNTESE</w:t>
      </w:r>
      <w:bookmarkEnd w:id="55"/>
    </w:p>
    <w:p w14:paraId="55685C6F" w14:textId="77777777" w:rsidR="005D71AE" w:rsidRDefault="00CC7423">
      <w:pPr>
        <w:pStyle w:val="Ttulo2"/>
      </w:pPr>
      <w:bookmarkStart w:id="56" w:name="_Toc237423689"/>
      <w:r>
        <w:t>Persona</w:t>
      </w:r>
      <w:bookmarkEnd w:id="56"/>
    </w:p>
    <w:p w14:paraId="1FAEEA43" w14:textId="77777777" w:rsidR="005D71AE" w:rsidRDefault="00CC7423">
      <w:r>
        <w:t>Essa metodologia foi popularizada por Alan Cooper, em 1998, com o objetivo de dar um "rosto humano" aos dados de pesquisas de mercado. Em vez de projetar para um público alvo abstrato, a equipe cria um perfil detalhado, com nome, dores, desejos e comportamentos, baseado em usuários reais (Cooper, 2008).</w:t>
      </w:r>
    </w:p>
    <w:p w14:paraId="145DE150" w14:textId="77777777" w:rsidR="005D71AE" w:rsidRDefault="00CC7423">
      <w:pPr>
        <w:pStyle w:val="Ttulo3"/>
      </w:pPr>
      <w:bookmarkStart w:id="57" w:name="_Toc237423690"/>
      <w:r>
        <w:t>Persona 1</w:t>
      </w:r>
      <w:bookmarkEnd w:id="57"/>
    </w:p>
    <w:p w14:paraId="70996CC9" w14:textId="77777777" w:rsidR="005D71AE" w:rsidRDefault="00CC7423">
      <w:r>
        <w:t>A fim de compreender a persona e o contexto do público-alvo do projeto, apresenta-se o exemplo de Paula, profissional que atua há 4 anos com análise de documentos, tendo sua rotina marcada pela atenção aos detalhes, precisão técnica e constante atualização sobre novas tecnologias de manipulação digital, incluindo edições realizadas por softwares de imagem e inteligência artificial.</w:t>
      </w:r>
    </w:p>
    <w:p w14:paraId="48EF5A19" w14:textId="59E4DB51" w:rsidR="005D71AE" w:rsidRDefault="00CC7423">
      <w:pPr>
        <w:pStyle w:val="Legenda"/>
        <w:keepNext/>
      </w:pPr>
      <w:bookmarkStart w:id="58" w:name="_Toc237423482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4</w:t>
      </w:r>
      <w:r w:rsidR="00447FBF">
        <w:fldChar w:fldCharType="end"/>
      </w:r>
      <w:r>
        <w:t>: Persona 1</w:t>
      </w:r>
      <w:bookmarkEnd w:id="58"/>
    </w:p>
    <w:p w14:paraId="21604D52" w14:textId="77777777" w:rsidR="005D71AE" w:rsidRDefault="00CC7423">
      <w:r>
        <w:rPr>
          <w:noProof/>
          <w:lang w:eastAsia="pt-BR"/>
        </w:rPr>
        <w:drawing>
          <wp:inline distT="0" distB="0" distL="114300" distR="114300" wp14:anchorId="1B09E104" wp14:editId="650A18FD">
            <wp:extent cx="5059045" cy="2846070"/>
            <wp:effectExtent l="19050" t="19050" r="27305" b="11430"/>
            <wp:docPr id="2" name="image4.png" descr="coisos do tcc horizontal (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coisos do tcc horizontal (4)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2846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30D46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6CA0D8AB" w14:textId="77777777" w:rsidR="005D71AE" w:rsidRDefault="00CC7423">
      <w:r>
        <w:t>Com o avanço das tecnologias de inteligência artificial e edição digital, Paula enfrenta constantemente desafios relacionados ao aumento de documentos falsificados e manipulados digitalmente. Muitas dessas alterações são extremamente sutis, tornando sua identificação mais complexa e exigindo análises minuciosas. Além disso, as ferramentas disponíveis atualmente costumam ser pouco integradas e de difícil utilização, o que aumenta o tempo gasto em processos manuais de verificação.</w:t>
      </w:r>
    </w:p>
    <w:p w14:paraId="71A518B2" w14:textId="77777777" w:rsidR="005D71AE" w:rsidRDefault="00CC7423">
      <w:r>
        <w:lastRenderedPageBreak/>
        <w:t>Uma solução tecnológica que torne o processo de verificação documental mais rápido, preciso e confiável se faz necessária. Trata-se de uma ferramenta capaz de identificar automaticamente alterações feitas por softwares de edição e conteúdos gerados por inteligência artificial, reduzindo o tempo gasto em análises manuais e que, além disso, seja uma plataforma intuitiva, integrada e segura, apresentando evidências técnicas claras para auxiliar em auditorias, perícias e tomadas de decisão, aumentando assim a eficiência das análises sem comprometer a precisão e a credibilidade dos resultados.</w:t>
      </w:r>
    </w:p>
    <w:p w14:paraId="65B1592D" w14:textId="77777777" w:rsidR="005D71AE" w:rsidRDefault="00CC7423">
      <w:pPr>
        <w:pStyle w:val="Ttulo3"/>
      </w:pPr>
      <w:bookmarkStart w:id="59" w:name="_Toc237423691"/>
      <w:r>
        <w:t>Persona 2</w:t>
      </w:r>
      <w:bookmarkEnd w:id="59"/>
    </w:p>
    <w:p w14:paraId="5FB6FE92" w14:textId="77777777" w:rsidR="005D71AE" w:rsidRDefault="00CC7423">
      <w:r>
        <w:t>Outra persona identificada é Ricardo, profissional que atua há mais de 16 anos na área jurídica, trabalhando principalmente com processos que envolvem provas documentais e digitais. Sua rotina exige a análise constante de contratos, imagens, mensagens, laudos e documentos utilizados como evidências em processos judiciais. Seu trabalho é marcado pela atenção à veracidade das informações, pensamento analítico e preocupação com a confiabilidade das provas apresentadas.</w:t>
      </w:r>
    </w:p>
    <w:p w14:paraId="0A50FE1C" w14:textId="7BF1B36C" w:rsidR="005D71AE" w:rsidRDefault="00CC7423">
      <w:pPr>
        <w:pStyle w:val="Legenda"/>
        <w:keepNext/>
      </w:pPr>
      <w:bookmarkStart w:id="60" w:name="_Toc237423483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5</w:t>
      </w:r>
      <w:r w:rsidR="00447FBF">
        <w:fldChar w:fldCharType="end"/>
      </w:r>
      <w:r>
        <w:t>: Persona 2</w:t>
      </w:r>
      <w:bookmarkEnd w:id="60"/>
    </w:p>
    <w:p w14:paraId="60312E32" w14:textId="77777777" w:rsidR="005D71AE" w:rsidRDefault="00CC7423">
      <w:r>
        <w:rPr>
          <w:noProof/>
          <w:lang w:eastAsia="pt-BR"/>
        </w:rPr>
        <w:drawing>
          <wp:inline distT="0" distB="0" distL="114300" distR="114300" wp14:anchorId="4F6D8723" wp14:editId="37E632C4">
            <wp:extent cx="5030470" cy="3006090"/>
            <wp:effectExtent l="19050" t="19050" r="17780" b="22860"/>
            <wp:docPr id="5" name="image3.png" descr="coisos do tcc horizontal (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coisos do tcc horizontal (3)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60C94" w14:textId="77777777" w:rsidR="005D71AE" w:rsidRDefault="00CC7423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1DDD707F" w14:textId="77777777" w:rsidR="005D71AE" w:rsidRDefault="00CC7423">
      <w:pPr>
        <w:pStyle w:val="Ttulo2"/>
        <w:rPr>
          <w:highlight w:val="yellow"/>
        </w:rPr>
      </w:pPr>
      <w:bookmarkStart w:id="61" w:name="_Toc237423692"/>
      <w:r>
        <w:rPr>
          <w:highlight w:val="yellow"/>
        </w:rPr>
        <w:lastRenderedPageBreak/>
        <w:t>Jornada do Usuário</w:t>
      </w:r>
      <w:bookmarkEnd w:id="61"/>
    </w:p>
    <w:p w14:paraId="53316CBC" w14:textId="77777777" w:rsidR="005D71AE" w:rsidRDefault="00CC7423">
      <w:r>
        <w:t>A jornada do usuário é a representação estruturada de todas as etapas vivenciadas por uma pessoa ao interagir com um produto, serviço ou sistema, desde o primeiro contato até a realização do seu objetivo. Esse mapeamento permite compreender de forma detalhada as ações, emoções, pontos de contato e possíveis dificuldades enfrentadas ao longo da experiência, contribuindo para a identificação de melhorias e para o desenvolvimento de soluções mais eficientes e centradas no usuário (Sebrae Minas, 2024).</w:t>
      </w:r>
    </w:p>
    <w:p w14:paraId="2A2555C5" w14:textId="77777777" w:rsidR="005D71AE" w:rsidRDefault="00CC7423">
      <w:r>
        <w:t xml:space="preserve">No projeto </w:t>
      </w:r>
      <w:proofErr w:type="spellStart"/>
      <w:r>
        <w:t>Valid</w:t>
      </w:r>
      <w:proofErr w:type="spellEnd"/>
      <w:r>
        <w:t>, a jornada do usuário é uma ferramenta essencial para compreender como os usuários interagem com o sistema em cada etapa do processo. A partir dela, é possível analisar desde o acesso à plataforma até a visualização dos resultados e a tomada de decisão, identificando necessidades e possíveis melhorias na experiência. Dessa forma, sua aplicação contribui para o desenvolvimento de uma solução mais intuitiva, eficiente e alinhada ao objetivo de reduzir fraudes documentais e otimizar processos de verificação.</w:t>
      </w:r>
    </w:p>
    <w:p w14:paraId="75582880" w14:textId="77777777" w:rsidR="005D71AE" w:rsidRDefault="005D71AE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</w:p>
    <w:p w14:paraId="5216B0B5" w14:textId="1EE93F69" w:rsidR="005D71AE" w:rsidRDefault="00CC7423">
      <w:pPr>
        <w:pStyle w:val="Legenda"/>
        <w:spacing w:after="160" w:line="259" w:lineRule="auto"/>
        <w:rPr>
          <w:rFonts w:eastAsia="Arial" w:cs="Arial"/>
          <w:color w:val="000000"/>
          <w:szCs w:val="20"/>
        </w:rPr>
      </w:pPr>
      <w:bookmarkStart w:id="62" w:name="_Toc237423484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6</w:t>
      </w:r>
      <w:r w:rsidR="00447FBF">
        <w:fldChar w:fldCharType="end"/>
      </w:r>
      <w:r>
        <w:t>: Jornada do Usuário</w:t>
      </w:r>
      <w:bookmarkEnd w:id="62"/>
    </w:p>
    <w:p w14:paraId="4B85F37C" w14:textId="77777777" w:rsidR="005D71AE" w:rsidRDefault="00CC7423">
      <w:pPr>
        <w:spacing w:after="160" w:line="259" w:lineRule="auto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noProof/>
          <w:color w:val="000000"/>
          <w:sz w:val="20"/>
          <w:szCs w:val="20"/>
          <w:lang w:eastAsia="pt-BR"/>
        </w:rPr>
        <w:drawing>
          <wp:inline distT="0" distB="0" distL="114300" distR="114300" wp14:anchorId="15365602" wp14:editId="608E452B">
            <wp:extent cx="5580380" cy="3138805"/>
            <wp:effectExtent l="9525" t="9525" r="10795" b="13970"/>
            <wp:docPr id="10" name="Imagem 10" descr="Jornad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Jornada 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AACD1" w14:textId="77777777" w:rsidR="005D71AE" w:rsidRDefault="00CC7423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1C24C6CA" w14:textId="77777777" w:rsidR="005D71AE" w:rsidRDefault="00CC7423">
      <w:pPr>
        <w:spacing w:after="160" w:line="259" w:lineRule="auto"/>
        <w:ind w:firstLine="0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br w:type="page"/>
      </w:r>
    </w:p>
    <w:p w14:paraId="49EAE669" w14:textId="77777777" w:rsidR="005D71AE" w:rsidRDefault="00CC7423">
      <w:pPr>
        <w:pStyle w:val="Ttulo1"/>
      </w:pPr>
      <w:bookmarkStart w:id="63" w:name="_Toc237423693"/>
      <w:r>
        <w:lastRenderedPageBreak/>
        <w:t>IDEAÇÃO</w:t>
      </w:r>
      <w:bookmarkEnd w:id="63"/>
    </w:p>
    <w:p w14:paraId="5396185E" w14:textId="77777777" w:rsidR="005D71AE" w:rsidRDefault="00CC7423">
      <w:pPr>
        <w:pStyle w:val="Ttulo2"/>
      </w:pPr>
      <w:bookmarkStart w:id="64" w:name="_Toc237423694"/>
      <w:r>
        <w:t>Golden Circle</w:t>
      </w:r>
      <w:bookmarkEnd w:id="64"/>
    </w:p>
    <w:p w14:paraId="4031C044" w14:textId="77777777" w:rsidR="005D71AE" w:rsidRDefault="00CC7423">
      <w:r>
        <w:t xml:space="preserve">O Golden Circle é uma metodologia criada por Simon </w:t>
      </w:r>
      <w:proofErr w:type="spellStart"/>
      <w:r>
        <w:t>Sinek</w:t>
      </w:r>
      <w:proofErr w:type="spellEnd"/>
      <w:r>
        <w:t xml:space="preserve"> que auxilia empresas e projetos a definirem seu propósito por meio de três perguntas principais: “Por quê?”, “Como?” e “O quê?”. O modelo busca fortalecer a comunicação e gerar maior conexão com o público a partir de uma causa inspiradora, indo além de objetivos financeiros (</w:t>
      </w:r>
      <w:proofErr w:type="spellStart"/>
      <w:r>
        <w:t>Sinek</w:t>
      </w:r>
      <w:proofErr w:type="spellEnd"/>
      <w:r>
        <w:t>, 2009).</w:t>
      </w:r>
    </w:p>
    <w:p w14:paraId="4FA9BCAE" w14:textId="77777777" w:rsidR="005D71AE" w:rsidRDefault="00CC7423">
      <w:r>
        <w:t xml:space="preserve">Além disso, o Golden Circle contribui para que organizações desenvolvam projetos mais alinhados aos seus valores e às necessidades do público, tornando suas propostas mais impactantes e </w:t>
      </w:r>
      <w:proofErr w:type="gramStart"/>
      <w:r>
        <w:t>estratégicas .</w:t>
      </w:r>
      <w:proofErr w:type="gramEnd"/>
      <w:r>
        <w:t xml:space="preserve"> Nesse contexto, a metodologia pode ser aplicada ao desenvolvimento de nossa plataforma de verificação documental, auxiliando na construção de uma solução voltada para promover maior segurança e confiabilidade nos processos empresariais. (</w:t>
      </w:r>
      <w:proofErr w:type="spellStart"/>
      <w:r>
        <w:t>Vaid</w:t>
      </w:r>
      <w:proofErr w:type="spellEnd"/>
      <w:r>
        <w:t xml:space="preserve"> et al., 2022)</w:t>
      </w:r>
    </w:p>
    <w:p w14:paraId="3DB84018" w14:textId="6B01DBE3" w:rsidR="005D71AE" w:rsidRDefault="00CC7423">
      <w:pPr>
        <w:pStyle w:val="Legenda"/>
        <w:keepNext/>
      </w:pPr>
      <w:bookmarkStart w:id="65" w:name="_Toc237423485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7</w:t>
      </w:r>
      <w:r w:rsidR="00447FBF">
        <w:fldChar w:fldCharType="end"/>
      </w:r>
      <w:r>
        <w:t>: Golden Circle</w:t>
      </w:r>
      <w:bookmarkEnd w:id="65"/>
    </w:p>
    <w:p w14:paraId="607FAD3C" w14:textId="77777777" w:rsidR="005D71AE" w:rsidRDefault="00CC7423">
      <w:pPr>
        <w:ind w:firstLine="0"/>
        <w:jc w:val="center"/>
      </w:pPr>
      <w:r>
        <w:rPr>
          <w:noProof/>
          <w:lang w:eastAsia="pt-BR"/>
        </w:rPr>
        <w:drawing>
          <wp:inline distT="0" distB="0" distL="114300" distR="114300" wp14:anchorId="4D007689" wp14:editId="25D03F89">
            <wp:extent cx="4650740" cy="2616200"/>
            <wp:effectExtent l="19050" t="19050" r="16510" b="12700"/>
            <wp:docPr id="4" name="image8.png" descr="coisos do tcc horizontal 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coisos do tcc horizontal (2)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61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5D2CE" w14:textId="77777777" w:rsidR="005D71AE" w:rsidRDefault="00CC7423">
      <w:pPr>
        <w:spacing w:before="120"/>
        <w:ind w:firstLine="0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4F14F3EA" w14:textId="77777777" w:rsidR="005D71AE" w:rsidRDefault="00CC7423">
      <w:pPr>
        <w:pStyle w:val="Ttulo2"/>
      </w:pPr>
      <w:bookmarkStart w:id="66" w:name="_Toc237423695"/>
      <w:r>
        <w:t>Brainstorm</w:t>
      </w:r>
      <w:bookmarkEnd w:id="66"/>
    </w:p>
    <w:p w14:paraId="71DE31FE" w14:textId="77777777" w:rsidR="005D71AE" w:rsidRDefault="00CC7423">
      <w:bookmarkStart w:id="67" w:name="_heading=h.1b82lbkju3iq" w:colFirst="0" w:colLast="0"/>
      <w:bookmarkEnd w:id="67"/>
      <w:r>
        <w:t xml:space="preserve">O brainstorming é uma técnica de ideação utilizada para estimular a geração de ideias de forma criativa e colaborativa, sendo amplamente aplicada no desenvolvimento de projetos e na resolução de problemas. Essa metodologia consiste na exposição livre de pensamentos e sugestões, sem julgamentos imediatos, permitindo que os participantes desenvolvam propostas inovadoras a partir da </w:t>
      </w:r>
      <w:r>
        <w:lastRenderedPageBreak/>
        <w:t xml:space="preserve">colaboração coletiva. Nesse processo, prioriza-se a quantidade de ideias produzidas, incentivando a criatividade, a participação ativa e o aprimoramento das contribuições apresentadas, o que favorece a construção de soluções mais eficientes e inovadoras (Dam; </w:t>
      </w:r>
      <w:proofErr w:type="spellStart"/>
      <w:r>
        <w:t>Siang</w:t>
      </w:r>
      <w:proofErr w:type="spellEnd"/>
      <w:r>
        <w:t>, 2025).</w:t>
      </w:r>
    </w:p>
    <w:p w14:paraId="7430E33E" w14:textId="77777777" w:rsidR="005D71AE" w:rsidRDefault="00CC7423">
      <w:r>
        <w:t xml:space="preserve">No desenvolvimento do projeto </w:t>
      </w:r>
      <w:proofErr w:type="spellStart"/>
      <w:r>
        <w:t>Valid</w:t>
      </w:r>
      <w:proofErr w:type="spellEnd"/>
      <w:r>
        <w:t xml:space="preserve">, o brainstorming foi utilizado durante a etapa de ideação como uma ferramenta essencial para ampliar e organizar as ideias relacionadas à fiscalização de documentos. A equipe se reuniu para discutir os principais problemas envolvendo fraudes documentais, como a falsificação de identidades, currículos e outros documentos, além das dificuldades enfrentadas pelos profissionais responsáveis pela verificação manual desses registros. A partir dessas discussões, surgiram propostas voltadas para a criação de uma plataforma digital baseada em inteligência artificial, capaz de analisar documentos por meio de pixels e padrões visuais, identificando possíveis sinais de adulteração ou geração artificial. Durante o processo, também foram debatidas questões relacionadas à segurança dos dados, eficiência da análise e praticidade da ferramenta para empresas e instituições. Dessa forma, o brainstorming contribuiu diretamente para a estruturação do projeto </w:t>
      </w:r>
      <w:proofErr w:type="spellStart"/>
      <w:r>
        <w:t>Valid</w:t>
      </w:r>
      <w:proofErr w:type="spellEnd"/>
      <w:r>
        <w:t>, permitindo o desenvolvimento de soluções mais inovadoras, estratégicas e alinhadas às necessidades atuais de combate às fraudes documentais. (Os autores, 2026).</w:t>
      </w:r>
    </w:p>
    <w:p w14:paraId="128AB90A" w14:textId="0F009F22" w:rsidR="005D71AE" w:rsidRDefault="00CC7423">
      <w:pPr>
        <w:pStyle w:val="Legenda"/>
        <w:keepNext/>
      </w:pPr>
      <w:bookmarkStart w:id="68" w:name="_heading=h.a1ddd78c3sf7" w:colFirst="0" w:colLast="0"/>
      <w:bookmarkStart w:id="69" w:name="_Toc237423486"/>
      <w:bookmarkEnd w:id="68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8</w:t>
      </w:r>
      <w:r w:rsidR="00447FBF">
        <w:fldChar w:fldCharType="end"/>
      </w:r>
      <w:r>
        <w:t>: Brainstorm</w:t>
      </w:r>
      <w:bookmarkEnd w:id="69"/>
    </w:p>
    <w:p w14:paraId="6EE95D51" w14:textId="77777777" w:rsidR="005D71AE" w:rsidRDefault="00CC7423">
      <w:pPr>
        <w:jc w:val="left"/>
      </w:pPr>
      <w:r>
        <w:rPr>
          <w:noProof/>
          <w:lang w:eastAsia="pt-BR"/>
        </w:rPr>
        <w:drawing>
          <wp:inline distT="0" distB="0" distL="114300" distR="114300" wp14:anchorId="41223579" wp14:editId="586A4077">
            <wp:extent cx="4607560" cy="2592705"/>
            <wp:effectExtent l="19050" t="19050" r="21590" b="17145"/>
            <wp:docPr id="7" name="image7.png" descr="coisos do tcc horizontal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coisos do tcc horizontal (1)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59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DDE78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6E3C66C0" w14:textId="77777777" w:rsidR="005D71AE" w:rsidRDefault="00CC7423">
      <w:r>
        <w:br w:type="page"/>
      </w:r>
    </w:p>
    <w:p w14:paraId="1E3EC6B1" w14:textId="77777777" w:rsidR="005D71AE" w:rsidRDefault="00CC7423">
      <w:pPr>
        <w:pStyle w:val="Ttulo2"/>
      </w:pPr>
      <w:bookmarkStart w:id="70" w:name="_heading=h.bnwugr8lqcnq" w:colFirst="0" w:colLast="0"/>
      <w:bookmarkStart w:id="71" w:name="_Toc237423696"/>
      <w:bookmarkEnd w:id="70"/>
      <w:r>
        <w:lastRenderedPageBreak/>
        <w:t>Cardápio de ideias</w:t>
      </w:r>
      <w:bookmarkEnd w:id="71"/>
    </w:p>
    <w:p w14:paraId="6959405A" w14:textId="77777777" w:rsidR="005D71AE" w:rsidRDefault="00CC7423">
      <w:r>
        <w:t>O cardápio de ideias é responsável por compilar e ilustrar os planos que foram selecionados brainstorming. Seu objetivo é mostrar as ideias de modo que o time avalie se o objetivo final será comprido (Almeida, 2016).</w:t>
      </w:r>
    </w:p>
    <w:p w14:paraId="2006A48C" w14:textId="6EF80B6A" w:rsidR="005D71AE" w:rsidRDefault="00CC7423">
      <w:pPr>
        <w:pStyle w:val="Legenda"/>
        <w:keepNext/>
      </w:pPr>
      <w:bookmarkStart w:id="72" w:name="_heading=h.3c4pdrmj75nn" w:colFirst="0" w:colLast="0"/>
      <w:bookmarkStart w:id="73" w:name="_Toc237423487"/>
      <w:bookmarkEnd w:id="72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9</w:t>
      </w:r>
      <w:r w:rsidR="00447FBF">
        <w:fldChar w:fldCharType="end"/>
      </w:r>
      <w:r>
        <w:t>: Cardápio de ideias</w:t>
      </w:r>
      <w:bookmarkEnd w:id="73"/>
    </w:p>
    <w:p w14:paraId="39E35F42" w14:textId="77777777" w:rsidR="005D71AE" w:rsidRDefault="00CC7423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eastAsia="pt-BR"/>
        </w:rPr>
        <w:drawing>
          <wp:inline distT="0" distB="0" distL="114300" distR="114300" wp14:anchorId="7F380971" wp14:editId="23CF29B1">
            <wp:extent cx="3338830" cy="4199255"/>
            <wp:effectExtent l="9525" t="9525" r="9525" b="9525"/>
            <wp:docPr id="8" name="image9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 descr="IMG_256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41992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2CA3CFE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0392CA32" w14:textId="77777777" w:rsidR="005D71AE" w:rsidRDefault="00CC7423">
      <w:r>
        <w:br w:type="page"/>
      </w:r>
    </w:p>
    <w:p w14:paraId="3163A58D" w14:textId="77777777" w:rsidR="005D71AE" w:rsidRDefault="00CC7423">
      <w:pPr>
        <w:pStyle w:val="Ttulo1"/>
      </w:pPr>
      <w:bookmarkStart w:id="74" w:name="_Toc237423697"/>
      <w:r>
        <w:lastRenderedPageBreak/>
        <w:t xml:space="preserve">ASPECTOS </w:t>
      </w:r>
      <w:r w:rsidR="007F519E">
        <w:t>ESTRATÉGICOS</w:t>
      </w:r>
      <w:bookmarkEnd w:id="74"/>
    </w:p>
    <w:p w14:paraId="56D2CD57" w14:textId="77777777" w:rsidR="007F519E" w:rsidRDefault="00B85E5A" w:rsidP="00B85E5A">
      <w:pPr>
        <w:pStyle w:val="Ttulo2"/>
      </w:pPr>
      <w:bookmarkStart w:id="75" w:name="_Toc237423698"/>
      <w:r>
        <w:t>Análise de concorrentes</w:t>
      </w:r>
      <w:bookmarkEnd w:id="75"/>
    </w:p>
    <w:p w14:paraId="701C6881" w14:textId="77777777" w:rsidR="00B85E5A" w:rsidRDefault="00B85E5A" w:rsidP="00B85E5A">
      <w:pPr>
        <w:rPr>
          <w:rFonts w:cs="Arial"/>
          <w:color w:val="000000"/>
          <w:sz w:val="22"/>
        </w:rPr>
      </w:pPr>
      <w:r>
        <w:rPr>
          <w:rFonts w:cs="Arial"/>
          <w:color w:val="000000"/>
          <w:sz w:val="22"/>
        </w:rPr>
        <w:t xml:space="preserve">A análise de concorrência é o processo de identificação e avaliação das empresas que atuam no mesmo mercado, permitindo compreender seus pontos fortes, pontos fracos, estratégias e posicionamento. Por meio dessa análise, as organizações conseguem identificar oportunidades de melhoria, antecipar tendências e desenvolver estratégias mais assertivas para aumentar sua competitividade e atender de forma mais eficiente às necessidades do mercado (Serasa </w:t>
      </w:r>
      <w:proofErr w:type="spellStart"/>
      <w:r>
        <w:rPr>
          <w:rFonts w:cs="Arial"/>
          <w:color w:val="000000"/>
          <w:sz w:val="22"/>
        </w:rPr>
        <w:t>Experian</w:t>
      </w:r>
      <w:proofErr w:type="spellEnd"/>
      <w:r>
        <w:rPr>
          <w:rFonts w:cs="Arial"/>
          <w:color w:val="000000"/>
          <w:sz w:val="22"/>
        </w:rPr>
        <w:t>, 2023).</w:t>
      </w:r>
    </w:p>
    <w:p w14:paraId="0CE21E45" w14:textId="08A72C16" w:rsidR="00B85E5A" w:rsidRPr="00B85E5A" w:rsidRDefault="00B85E5A" w:rsidP="00B85E5A">
      <w:pPr>
        <w:pStyle w:val="imagensefontes"/>
        <w:rPr>
          <w:b/>
        </w:rPr>
      </w:pPr>
      <w:bookmarkStart w:id="76" w:name="_Toc237423488"/>
      <w:r w:rsidRPr="00B85E5A">
        <w:rPr>
          <w:b/>
        </w:rPr>
        <w:t xml:space="preserve">Figura </w:t>
      </w:r>
      <w:r w:rsidR="00447FBF">
        <w:rPr>
          <w:b/>
        </w:rPr>
        <w:fldChar w:fldCharType="begin"/>
      </w:r>
      <w:r w:rsidR="00447FBF">
        <w:rPr>
          <w:b/>
        </w:rPr>
        <w:instrText xml:space="preserve"> SEQ Figura \* ARABIC </w:instrText>
      </w:r>
      <w:r w:rsidR="00447FBF">
        <w:rPr>
          <w:b/>
        </w:rPr>
        <w:fldChar w:fldCharType="separate"/>
      </w:r>
      <w:r w:rsidR="00447FBF">
        <w:rPr>
          <w:b/>
          <w:noProof/>
        </w:rPr>
        <w:t>10</w:t>
      </w:r>
      <w:r w:rsidR="00447FBF">
        <w:rPr>
          <w:b/>
        </w:rPr>
        <w:fldChar w:fldCharType="end"/>
      </w:r>
      <w:r w:rsidRPr="00B85E5A">
        <w:rPr>
          <w:b/>
        </w:rPr>
        <w:t>: Análise de concorrentes</w:t>
      </w:r>
      <w:bookmarkEnd w:id="76"/>
    </w:p>
    <w:p w14:paraId="59AFE4DA" w14:textId="77777777" w:rsidR="00B85E5A" w:rsidRDefault="00B85E5A" w:rsidP="00B85E5A">
      <w:pPr>
        <w:pStyle w:val="imagensefontes"/>
      </w:pPr>
      <w:r w:rsidRPr="00B85E5A">
        <w:rPr>
          <w:noProof/>
        </w:rPr>
        <w:drawing>
          <wp:inline distT="0" distB="0" distL="0" distR="0" wp14:anchorId="5D7F25AB" wp14:editId="77F4EE6C">
            <wp:extent cx="3902177" cy="5519660"/>
            <wp:effectExtent l="19050" t="19050" r="22225" b="2413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cc quadrostabelas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544" cy="5541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B6A58" w14:textId="77777777" w:rsidR="00B85E5A" w:rsidRDefault="00B85E5A" w:rsidP="00B85E5A">
      <w:pPr>
        <w:pStyle w:val="imagensefontes"/>
      </w:pPr>
      <w:r>
        <w:t>Fonte: Os Autores, 2026.</w:t>
      </w:r>
    </w:p>
    <w:p w14:paraId="215B8212" w14:textId="77777777" w:rsidR="00B85E5A" w:rsidRPr="00B85E5A" w:rsidRDefault="00B85E5A" w:rsidP="00B85E5A">
      <w:r>
        <w:lastRenderedPageBreak/>
        <w:t xml:space="preserve">Diante desse cenário, o </w:t>
      </w:r>
      <w:proofErr w:type="spellStart"/>
      <w:r>
        <w:t>Valid</w:t>
      </w:r>
      <w:proofErr w:type="spellEnd"/>
      <w:r>
        <w:t xml:space="preserve"> surge como diferencial ao reunir funcionalidades que se encontram em falta nas soluções apresentadas no mercado. O sistema oferece um histórico das análises documentais, permitindo o acompanhamento e a consulta de verificações anteriores, além de gerar relatórios detalhados com as inconsistências encontradas no documento. Outro diferencial é a proposta de disponibilizar planos acessíveis para pequenas empresas e profissionais autônomos, ampliando o acesso à tecnologia de detecção de fraudes documentais e atendendo um público pouco contemplado pelas soluções analisadas.</w:t>
      </w:r>
    </w:p>
    <w:p w14:paraId="4E99A6AF" w14:textId="77777777" w:rsidR="005D71AE" w:rsidRDefault="00CC7423">
      <w:pPr>
        <w:pStyle w:val="Ttulo2"/>
      </w:pPr>
      <w:bookmarkStart w:id="77" w:name="_Toc237423699"/>
      <w:r>
        <w:t>Planejamento Financeiro</w:t>
      </w:r>
      <w:bookmarkEnd w:id="77"/>
    </w:p>
    <w:p w14:paraId="779C5F9D" w14:textId="77777777" w:rsidR="005D71AE" w:rsidRDefault="00CC7423">
      <w:pPr>
        <w:pStyle w:val="Legenda"/>
        <w:keepNext/>
      </w:pPr>
      <w:bookmarkStart w:id="78" w:name="_Toc22895287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>: Valores dos Pacotes</w:t>
      </w:r>
      <w:bookmarkEnd w:id="78"/>
    </w:p>
    <w:tbl>
      <w:tblPr>
        <w:tblStyle w:val="TabeladeGrade1Clara-nfase31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5D71AE" w14:paraId="4B922D8C" w14:textId="77777777" w:rsidTr="005D7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nil"/>
            </w:tcBorders>
          </w:tcPr>
          <w:p w14:paraId="450CF449" w14:textId="77777777" w:rsidR="005D71AE" w:rsidRDefault="00CC7423">
            <w:pPr>
              <w:ind w:firstLine="0"/>
              <w:jc w:val="center"/>
              <w:rPr>
                <w:b w:val="0"/>
                <w:bCs w:val="0"/>
              </w:rPr>
            </w:pPr>
            <w:r>
              <w:t>Pacote</w:t>
            </w:r>
          </w:p>
        </w:tc>
        <w:tc>
          <w:tcPr>
            <w:tcW w:w="4531" w:type="dxa"/>
            <w:tcBorders>
              <w:bottom w:val="nil"/>
            </w:tcBorders>
          </w:tcPr>
          <w:p w14:paraId="1D045DE0" w14:textId="77777777" w:rsidR="005D71AE" w:rsidRDefault="00CC7423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Valor</w:t>
            </w:r>
          </w:p>
        </w:tc>
      </w:tr>
      <w:tr w:rsidR="005D71AE" w14:paraId="00A056A2" w14:textId="77777777" w:rsidTr="005D71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41EA1F2A" w14:textId="77777777" w:rsidR="005D71AE" w:rsidRDefault="00CC7423">
            <w:pPr>
              <w:ind w:firstLine="0"/>
              <w:jc w:val="center"/>
              <w:rPr>
                <w:b w:val="0"/>
                <w:bCs w:val="0"/>
              </w:rPr>
            </w:pPr>
            <w:r>
              <w:t>Pacote Prata</w:t>
            </w:r>
          </w:p>
        </w:tc>
        <w:tc>
          <w:tcPr>
            <w:tcW w:w="4531" w:type="dxa"/>
          </w:tcPr>
          <w:p w14:paraId="4DBA56CA" w14:textId="77777777" w:rsidR="005D71AE" w:rsidRDefault="00CC742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  <w:tr w:rsidR="005D71AE" w14:paraId="01E30F60" w14:textId="77777777" w:rsidTr="005D71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222830C3" w14:textId="77777777" w:rsidR="005D71AE" w:rsidRDefault="00CC7423">
            <w:pPr>
              <w:ind w:firstLine="0"/>
              <w:jc w:val="center"/>
              <w:rPr>
                <w:b w:val="0"/>
                <w:bCs w:val="0"/>
              </w:rPr>
            </w:pPr>
            <w:r>
              <w:t>Pacote Prata</w:t>
            </w:r>
          </w:p>
        </w:tc>
        <w:tc>
          <w:tcPr>
            <w:tcW w:w="4531" w:type="dxa"/>
          </w:tcPr>
          <w:p w14:paraId="7AE36D3F" w14:textId="77777777" w:rsidR="005D71AE" w:rsidRDefault="00CC742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  <w:tr w:rsidR="005D71AE" w14:paraId="041AC85F" w14:textId="77777777" w:rsidTr="005D71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7ED18CF2" w14:textId="77777777" w:rsidR="005D71AE" w:rsidRDefault="00CC7423">
            <w:pPr>
              <w:ind w:firstLine="0"/>
              <w:jc w:val="center"/>
              <w:rPr>
                <w:b w:val="0"/>
                <w:bCs w:val="0"/>
              </w:rPr>
            </w:pPr>
            <w:r>
              <w:t>Pacote Diamante</w:t>
            </w:r>
          </w:p>
        </w:tc>
        <w:tc>
          <w:tcPr>
            <w:tcW w:w="4531" w:type="dxa"/>
          </w:tcPr>
          <w:p w14:paraId="48190D29" w14:textId="77777777" w:rsidR="005D71AE" w:rsidRDefault="00CC7423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</w:t>
            </w:r>
          </w:p>
        </w:tc>
      </w:tr>
    </w:tbl>
    <w:p w14:paraId="12859C43" w14:textId="77777777" w:rsidR="005D71AE" w:rsidRDefault="00CC7423">
      <w:pPr>
        <w:pStyle w:val="imagensefontes"/>
      </w:pPr>
      <w:r>
        <w:t>Fonte: Os Autores, 2026.</w:t>
      </w:r>
    </w:p>
    <w:p w14:paraId="2AC86F36" w14:textId="77777777" w:rsidR="005D71AE" w:rsidRDefault="00CC7423">
      <w:pPr>
        <w:spacing w:after="160" w:line="259" w:lineRule="auto"/>
        <w:ind w:firstLine="0"/>
        <w:jc w:val="left"/>
        <w:rPr>
          <w:sz w:val="20"/>
          <w:lang w:eastAsia="pt-BR"/>
        </w:rPr>
      </w:pPr>
      <w:r>
        <w:br w:type="page"/>
      </w:r>
    </w:p>
    <w:p w14:paraId="665F3F49" w14:textId="77777777" w:rsidR="005D71AE" w:rsidRDefault="00CC7423">
      <w:pPr>
        <w:pStyle w:val="Ttulo1"/>
      </w:pPr>
      <w:bookmarkStart w:id="79" w:name="_Toc237423700"/>
      <w:r>
        <w:lastRenderedPageBreak/>
        <w:t>PROTÓTIPO</w:t>
      </w:r>
      <w:bookmarkEnd w:id="79"/>
    </w:p>
    <w:p w14:paraId="6F0BB719" w14:textId="77777777" w:rsidR="005D71AE" w:rsidRDefault="00CC7423">
      <w:pPr>
        <w:pStyle w:val="Ttulo2"/>
      </w:pPr>
      <w:r>
        <w:t xml:space="preserve"> </w:t>
      </w:r>
      <w:bookmarkStart w:id="80" w:name="_Toc237423701"/>
      <w:r>
        <w:t>Caso de uso</w:t>
      </w:r>
      <w:bookmarkEnd w:id="80"/>
    </w:p>
    <w:p w14:paraId="2F7C2348" w14:textId="77777777" w:rsidR="005D71AE" w:rsidRDefault="00CC7423">
      <w:r>
        <w:t>Os casos de uso são uma técnica empregada no desenvolvimento de software para representar de forma clara como os usuários interagem com o sistema. Essa abordagem tem como objetivo descrever as funcionalidades disponíveis e demonstrar como o sistema responde às ações realizadas pelos usuários em diferentes situações. Dessa forma, os casos de uso funcionam como uma descrição das interações entre usuário e sistema, auxiliando no planejamento e desenvolvimento de soluções mais eficientes e alinhadas aos objetivos do projeto. (</w:t>
      </w:r>
      <w:proofErr w:type="spellStart"/>
      <w:r>
        <w:t>Alff</w:t>
      </w:r>
      <w:proofErr w:type="spellEnd"/>
      <w:r>
        <w:t>, 2026) </w:t>
      </w:r>
    </w:p>
    <w:p w14:paraId="48625BE5" w14:textId="77777777" w:rsidR="005D71AE" w:rsidRDefault="00CC7423">
      <w:r>
        <w:t>Com base na avaliação dos requisitos e recursos do sistema, foram desenvolvidos os casos de uso para a aplicação. A seguir, será descrito o caso de uso feito e os usuários envolvidos. </w:t>
      </w:r>
    </w:p>
    <w:p w14:paraId="006C38C3" w14:textId="13CACB69" w:rsidR="005D71AE" w:rsidRDefault="00CC7423">
      <w:pPr>
        <w:pStyle w:val="Legenda"/>
        <w:keepNext/>
      </w:pPr>
      <w:bookmarkStart w:id="81" w:name="_Toc237423489"/>
      <w:r>
        <w:t xml:space="preserve">Figura </w:t>
      </w:r>
      <w:r w:rsidR="00447FBF">
        <w:fldChar w:fldCharType="begin"/>
      </w:r>
      <w:r w:rsidR="00447FBF">
        <w:instrText xml:space="preserve"> SEQ Figura \* ARABIC </w:instrText>
      </w:r>
      <w:r w:rsidR="00447FBF">
        <w:fldChar w:fldCharType="separate"/>
      </w:r>
      <w:r w:rsidR="00447FBF">
        <w:rPr>
          <w:noProof/>
        </w:rPr>
        <w:t>11</w:t>
      </w:r>
      <w:r w:rsidR="00447FBF">
        <w:fldChar w:fldCharType="end"/>
      </w:r>
      <w:r>
        <w:t>: Caso de Uso</w:t>
      </w:r>
      <w:bookmarkEnd w:id="81"/>
    </w:p>
    <w:p w14:paraId="52CA38C7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pt-BR"/>
        </w:rPr>
        <w:drawing>
          <wp:inline distT="0" distB="0" distL="114300" distR="114300" wp14:anchorId="1323B010" wp14:editId="5B262037">
            <wp:extent cx="4549775" cy="4093845"/>
            <wp:effectExtent l="19050" t="19050" r="22225" b="20955"/>
            <wp:docPr id="9" name="image1.png" descr="valid.draw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valid.drawio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409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0FD04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622755C6" w14:textId="77777777" w:rsidR="005D71AE" w:rsidRDefault="005D71AE"/>
    <w:p w14:paraId="1A12662C" w14:textId="77777777" w:rsidR="005D71AE" w:rsidRDefault="00CC7423">
      <w:pPr>
        <w:pStyle w:val="Ttulo2"/>
      </w:pPr>
      <w:bookmarkStart w:id="82" w:name="_Toc237423702"/>
      <w:r>
        <w:lastRenderedPageBreak/>
        <w:t>Modelagem de Dados</w:t>
      </w:r>
      <w:bookmarkEnd w:id="82"/>
    </w:p>
    <w:p w14:paraId="4EE66646" w14:textId="77777777" w:rsidR="005D71AE" w:rsidRDefault="00CC7423">
      <w:r>
        <w:t xml:space="preserve">De acordo com a </w:t>
      </w:r>
      <w:proofErr w:type="spellStart"/>
      <w:r>
        <w:t>Amazon</w:t>
      </w:r>
      <w:proofErr w:type="spellEnd"/>
      <w:r>
        <w:t xml:space="preserve"> Web Services, um banco de dados é uma coleção sistemática de dados armazenados eletronicamente, podendo conter diferentes tipos de informações, como textos, números, imagens, vídeos e arquivos. Esses dados são gerenciados por meio de um Sistema de Gerenciamento de Banco de Dados (</w:t>
      </w:r>
      <w:proofErr w:type="spellStart"/>
      <w:r>
        <w:t>Database</w:t>
      </w:r>
      <w:proofErr w:type="spellEnd"/>
      <w:r>
        <w:t xml:space="preserve"> Management System – DBMS), responsável por armazenar, recuperar, editar e organizar as informações de forma eficiente. (AWS, s.d.)</w:t>
      </w:r>
    </w:p>
    <w:p w14:paraId="77EE5F6C" w14:textId="77777777" w:rsidR="005D71AE" w:rsidRDefault="00CC7423">
      <w:r>
        <w:t>Além disso, a AWS destaca que o termo banco de dados pode se referir tanto ao conjunto de dados armazenados quanto ao próprio sistema de gerenciamento e às aplicações associadas a ele. Dessa forma, os bancos de dados desempenham um papel fundamental no armazenamento e no controle das informações utilizadas pelos sistemas computacionais.</w:t>
      </w:r>
    </w:p>
    <w:p w14:paraId="0ECFA3D4" w14:textId="77777777" w:rsidR="005D71AE" w:rsidRDefault="00CC7423">
      <w:r>
        <w:t xml:space="preserve">Sendo assim, para garantir a organização, integridade e eficiência no gerenciamento das informações da plataforma </w:t>
      </w:r>
      <w:proofErr w:type="spellStart"/>
      <w:r>
        <w:t>Valid</w:t>
      </w:r>
      <w:proofErr w:type="spellEnd"/>
      <w:r>
        <w:t>, a equipe desenvolvedora elaborou modelos de dados que serviram como base para a construção do banco de dados, atendendo às necessidades funcionais e operacionais do sistema.</w:t>
      </w:r>
    </w:p>
    <w:p w14:paraId="4ECCBD94" w14:textId="613AD3BB" w:rsidR="005D71AE" w:rsidRDefault="00CC7423">
      <w:pPr>
        <w:pStyle w:val="Legenda"/>
        <w:keepNext/>
        <w:rPr>
          <w:highlight w:val="yellow"/>
        </w:rPr>
      </w:pPr>
      <w:bookmarkStart w:id="83" w:name="_heading=h.cszdlryzj1lx" w:colFirst="0" w:colLast="0"/>
      <w:bookmarkStart w:id="84" w:name="_Toc237423490"/>
      <w:bookmarkEnd w:id="83"/>
      <w:r>
        <w:rPr>
          <w:highlight w:val="yellow"/>
        </w:rPr>
        <w:t xml:space="preserve">Figura </w:t>
      </w:r>
      <w:r w:rsidR="00447FBF">
        <w:rPr>
          <w:highlight w:val="yellow"/>
        </w:rPr>
        <w:fldChar w:fldCharType="begin"/>
      </w:r>
      <w:r w:rsidR="00447FBF">
        <w:rPr>
          <w:highlight w:val="yellow"/>
        </w:rPr>
        <w:instrText xml:space="preserve"> SEQ Figura \* ARABIC </w:instrText>
      </w:r>
      <w:r w:rsidR="00447FBF">
        <w:rPr>
          <w:highlight w:val="yellow"/>
        </w:rPr>
        <w:fldChar w:fldCharType="separate"/>
      </w:r>
      <w:r w:rsidR="00447FBF">
        <w:rPr>
          <w:noProof/>
          <w:highlight w:val="yellow"/>
        </w:rPr>
        <w:t>12</w:t>
      </w:r>
      <w:r w:rsidR="00447FBF">
        <w:rPr>
          <w:highlight w:val="yellow"/>
        </w:rPr>
        <w:fldChar w:fldCharType="end"/>
      </w:r>
      <w:r>
        <w:rPr>
          <w:highlight w:val="yellow"/>
        </w:rPr>
        <w:t>: Modelagem Conceitual</w:t>
      </w:r>
      <w:bookmarkEnd w:id="84"/>
    </w:p>
    <w:p w14:paraId="1F91AE22" w14:textId="77777777" w:rsidR="005D71AE" w:rsidRDefault="00CC7423">
      <w:pPr>
        <w:jc w:val="left"/>
      </w:pPr>
      <w:r>
        <w:rPr>
          <w:noProof/>
          <w:lang w:eastAsia="pt-BR"/>
        </w:rPr>
        <w:drawing>
          <wp:inline distT="0" distB="0" distL="114300" distR="114300" wp14:anchorId="60AEC5FB" wp14:editId="2BEE0C85">
            <wp:extent cx="4702175" cy="2828290"/>
            <wp:effectExtent l="9525" t="9525" r="12700" b="19685"/>
            <wp:docPr id="6" name="Imagem 6" descr="concei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conceitual"/>
                    <pic:cNvPicPr>
                      <a:picLocks noChangeAspect="1"/>
                    </pic:cNvPicPr>
                  </pic:nvPicPr>
                  <pic:blipFill>
                    <a:blip r:embed="rId31"/>
                    <a:srcRect l="7159" t="1634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828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22040" w14:textId="77777777" w:rsidR="005D71AE" w:rsidRDefault="00CC7423">
      <w:pPr>
        <w:spacing w:before="120"/>
        <w:ind w:firstLine="0"/>
        <w:jc w:val="center"/>
        <w:rPr>
          <w:color w:val="000000"/>
          <w:sz w:val="20"/>
          <w:szCs w:val="20"/>
        </w:rPr>
      </w:pPr>
      <w:r>
        <w:rPr>
          <w:rFonts w:eastAsia="Arial" w:cs="Arial"/>
          <w:color w:val="000000"/>
          <w:sz w:val="20"/>
          <w:szCs w:val="20"/>
        </w:rPr>
        <w:t>Fonte: Os autores, 2026.</w:t>
      </w:r>
    </w:p>
    <w:p w14:paraId="422BFF2E" w14:textId="77777777" w:rsidR="005D71AE" w:rsidRDefault="005D71AE"/>
    <w:p w14:paraId="2CE96FF0" w14:textId="77777777" w:rsidR="005D71AE" w:rsidRDefault="00CC7423">
      <w:r>
        <w:br w:type="page"/>
      </w:r>
    </w:p>
    <w:p w14:paraId="12781711" w14:textId="77777777" w:rsidR="005D71AE" w:rsidRDefault="00CC7423">
      <w:pPr>
        <w:pStyle w:val="Ttulo1"/>
        <w:numPr>
          <w:ilvl w:val="0"/>
          <w:numId w:val="0"/>
        </w:numPr>
      </w:pPr>
      <w:bookmarkStart w:id="85" w:name="_Toc237423703"/>
      <w:r>
        <w:lastRenderedPageBreak/>
        <w:t>REFERÊNCIAS</w:t>
      </w:r>
      <w:bookmarkEnd w:id="85"/>
    </w:p>
    <w:p w14:paraId="2419A897" w14:textId="77777777" w:rsidR="005D71AE" w:rsidRDefault="00CC742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TOTVS. Documentos empresariais: 9 tipos e como organizá-los. Disponível em:</w:t>
      </w:r>
      <w:hyperlink r:id="rId32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https://www.totvs.com/blog/gestao-para-assinatura-de-documentos/documentos-empresariais/</w:t>
        </w:r>
      </w:hyperlink>
      <w:r>
        <w:rPr>
          <w:rFonts w:ascii="Arial" w:hAnsi="Arial" w:cs="Arial"/>
          <w:color w:val="000000"/>
        </w:rPr>
        <w:t>. Acesso em: 23 abr. 2026. </w:t>
      </w:r>
    </w:p>
    <w:p w14:paraId="0765724A" w14:textId="77777777" w:rsidR="005D71AE" w:rsidRDefault="005D71AE">
      <w:pPr>
        <w:pStyle w:val="NormalWeb"/>
        <w:spacing w:before="0" w:beforeAutospacing="0" w:after="0" w:afterAutospacing="0"/>
      </w:pPr>
    </w:p>
    <w:p w14:paraId="59DE34A8" w14:textId="77777777" w:rsidR="005D71AE" w:rsidRDefault="00CC742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Melo, João. </w:t>
      </w:r>
      <w:proofErr w:type="spellStart"/>
      <w:r>
        <w:rPr>
          <w:rFonts w:ascii="Arial" w:hAnsi="Arial" w:cs="Arial"/>
          <w:color w:val="000000"/>
        </w:rPr>
        <w:t>IAs</w:t>
      </w:r>
      <w:proofErr w:type="spellEnd"/>
      <w:r>
        <w:rPr>
          <w:rFonts w:ascii="Arial" w:hAnsi="Arial" w:cs="Arial"/>
          <w:color w:val="000000"/>
        </w:rPr>
        <w:t xml:space="preserve"> que geram imagens estão sendo usadas para falsificar recibos e notas fiscais. </w:t>
      </w:r>
      <w:proofErr w:type="spellStart"/>
      <w:r>
        <w:rPr>
          <w:rFonts w:ascii="Arial" w:hAnsi="Arial" w:cs="Arial"/>
          <w:i/>
          <w:iCs/>
          <w:color w:val="000000"/>
        </w:rPr>
        <w:t>Canaltech</w:t>
      </w:r>
      <w:proofErr w:type="spellEnd"/>
      <w:r>
        <w:rPr>
          <w:rFonts w:ascii="Arial" w:hAnsi="Arial" w:cs="Arial"/>
          <w:color w:val="000000"/>
        </w:rPr>
        <w:t xml:space="preserve">, 28 out. 2025. Disponível em: </w:t>
      </w:r>
      <w:hyperlink r:id="rId33" w:history="1">
        <w:r>
          <w:rPr>
            <w:rStyle w:val="Hyperlink"/>
            <w:rFonts w:ascii="Arial" w:hAnsi="Arial" w:cs="Arial"/>
            <w:color w:val="1155CC"/>
          </w:rPr>
          <w:t>https://canaltech.com.br/inteligencia-artificial/ias-que-geram-imagens-estao-sendo-usadas-para-falsificar-recibos-e-notas-fiscais/</w:t>
        </w:r>
      </w:hyperlink>
      <w:r>
        <w:rPr>
          <w:rFonts w:ascii="Arial" w:hAnsi="Arial" w:cs="Arial"/>
          <w:color w:val="000000"/>
        </w:rPr>
        <w:t>. Acesso em: 12 abr. 2026. </w:t>
      </w:r>
    </w:p>
    <w:p w14:paraId="3C96FE94" w14:textId="77777777" w:rsidR="005D71AE" w:rsidRDefault="005D71AE">
      <w:pPr>
        <w:pStyle w:val="NormalWeb"/>
        <w:spacing w:before="0" w:beforeAutospacing="0" w:after="0" w:afterAutospacing="0"/>
      </w:pPr>
    </w:p>
    <w:p w14:paraId="07B13CAD" w14:textId="77777777" w:rsidR="005D71AE" w:rsidRDefault="00CC742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Metrofile</w:t>
      </w:r>
      <w:proofErr w:type="spellEnd"/>
      <w:r>
        <w:rPr>
          <w:rFonts w:ascii="Arial" w:hAnsi="Arial" w:cs="Arial"/>
          <w:color w:val="000000"/>
        </w:rPr>
        <w:t xml:space="preserve">. Como identificar documentos falsos e fortalecer a segurança organizacional. 18 fev. 2025. Disponível em: </w:t>
      </w:r>
      <w:hyperlink r:id="rId34" w:history="1">
        <w:r>
          <w:rPr>
            <w:rStyle w:val="Hyperlink"/>
            <w:rFonts w:ascii="Arial" w:hAnsi="Arial" w:cs="Arial"/>
            <w:color w:val="1155CC"/>
          </w:rPr>
          <w:t>https://www.metrofile.com.br/blog/como-identificar-documentos-falsos/</w:t>
        </w:r>
      </w:hyperlink>
      <w:r>
        <w:rPr>
          <w:rFonts w:ascii="Arial" w:hAnsi="Arial" w:cs="Arial"/>
          <w:color w:val="000000"/>
        </w:rPr>
        <w:t>. Acesso em: 23 abr. 2026. </w:t>
      </w:r>
    </w:p>
    <w:p w14:paraId="35716236" w14:textId="77777777" w:rsidR="005D71AE" w:rsidRDefault="005D71AE">
      <w:pPr>
        <w:pStyle w:val="NormalWeb"/>
        <w:spacing w:before="0" w:beforeAutospacing="0" w:after="0" w:afterAutospacing="0"/>
      </w:pPr>
    </w:p>
    <w:p w14:paraId="59D16F48" w14:textId="77777777" w:rsidR="005D71AE" w:rsidRDefault="00CC7423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</w:rPr>
        <w:t>Neoway</w:t>
      </w:r>
      <w:proofErr w:type="spellEnd"/>
      <w:r>
        <w:rPr>
          <w:rFonts w:ascii="Arial" w:hAnsi="Arial" w:cs="Arial"/>
          <w:color w:val="000000"/>
        </w:rPr>
        <w:t xml:space="preserve">. Documentoscopia: entenda sua importância contra fraudes. </w:t>
      </w:r>
      <w:proofErr w:type="spellStart"/>
      <w:r>
        <w:rPr>
          <w:rFonts w:ascii="Arial" w:hAnsi="Arial" w:cs="Arial"/>
          <w:i/>
          <w:iCs/>
          <w:color w:val="000000"/>
        </w:rPr>
        <w:t>Neoway</w:t>
      </w:r>
      <w:proofErr w:type="spellEnd"/>
      <w:r>
        <w:rPr>
          <w:rFonts w:ascii="Arial" w:hAnsi="Arial" w:cs="Arial"/>
          <w:i/>
          <w:iCs/>
          <w:color w:val="000000"/>
        </w:rPr>
        <w:t xml:space="preserve"> Blog</w:t>
      </w:r>
      <w:r>
        <w:rPr>
          <w:rFonts w:ascii="Arial" w:hAnsi="Arial" w:cs="Arial"/>
          <w:color w:val="000000"/>
        </w:rPr>
        <w:t>, 2021. Disponível em:</w:t>
      </w:r>
      <w:hyperlink r:id="rId35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https://blog.neoway.com.br/documentoscopia/</w:t>
        </w:r>
      </w:hyperlink>
      <w:r>
        <w:rPr>
          <w:rFonts w:ascii="Arial" w:hAnsi="Arial" w:cs="Arial"/>
          <w:color w:val="000000"/>
        </w:rPr>
        <w:t>. Acesso em: 23 abr. 2026. </w:t>
      </w:r>
    </w:p>
    <w:p w14:paraId="52A709CD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Marshall, Mary. Estatísticas sobre erros humanos: o custo oculto dos processos manuais de segurança. </w:t>
      </w:r>
      <w:proofErr w:type="spellStart"/>
      <w:r>
        <w:rPr>
          <w:rFonts w:ascii="Arial" w:hAnsi="Arial" w:cs="Arial"/>
          <w:color w:val="000000"/>
        </w:rPr>
        <w:t>Avatier</w:t>
      </w:r>
      <w:proofErr w:type="spellEnd"/>
      <w:r>
        <w:rPr>
          <w:rFonts w:ascii="Arial" w:hAnsi="Arial" w:cs="Arial"/>
          <w:color w:val="000000"/>
        </w:rPr>
        <w:t>, 15 out. 2025. Disponível em:</w:t>
      </w:r>
      <w:hyperlink r:id="rId36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https://www.avatier.com/blog/human-error-statistics-hidden-cost/</w:t>
        </w:r>
      </w:hyperlink>
      <w:r>
        <w:rPr>
          <w:rFonts w:ascii="Arial" w:hAnsi="Arial" w:cs="Arial"/>
          <w:color w:val="000000"/>
        </w:rPr>
        <w:t>. Acesso em: 2 maio 2026</w:t>
      </w:r>
    </w:p>
    <w:p w14:paraId="6D2FE5D8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CLAVIS Segurança da Informação. Golpes com IA generativa: como se proteger. 20 out. 2025. Disponível em:</w:t>
      </w:r>
      <w:hyperlink r:id="rId37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https://clavis.com.br/blog/golpes-com-ia-generativa/</w:t>
        </w:r>
      </w:hyperlink>
      <w:r>
        <w:rPr>
          <w:rFonts w:ascii="Arial" w:hAnsi="Arial" w:cs="Arial"/>
          <w:color w:val="000000"/>
        </w:rPr>
        <w:t>. Acesso em: 2 maio 2026.</w:t>
      </w:r>
    </w:p>
    <w:p w14:paraId="619190A5" w14:textId="77777777" w:rsidR="005D71AE" w:rsidRDefault="00CC7423">
      <w:pPr>
        <w:pStyle w:val="NormalWe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</w:rPr>
        <w:t>Aragaki</w:t>
      </w:r>
      <w:proofErr w:type="spellEnd"/>
      <w:r>
        <w:rPr>
          <w:rFonts w:ascii="Arial" w:hAnsi="Arial" w:cs="Arial"/>
          <w:color w:val="000000"/>
        </w:rPr>
        <w:t xml:space="preserve">, Caroline. Tentativas de fraude sobem 41,6% em 1 ano e batem novo recorde, diz Serasa. </w:t>
      </w:r>
      <w:r>
        <w:rPr>
          <w:rFonts w:ascii="Arial" w:hAnsi="Arial" w:cs="Arial"/>
          <w:i/>
          <w:iCs/>
          <w:color w:val="000000"/>
        </w:rPr>
        <w:t>CNN Brasil</w:t>
      </w:r>
      <w:r>
        <w:rPr>
          <w:rFonts w:ascii="Arial" w:hAnsi="Arial" w:cs="Arial"/>
          <w:color w:val="000000"/>
        </w:rPr>
        <w:t>, 14 abr. 2025. Disponível em:</w:t>
      </w:r>
      <w:hyperlink r:id="rId38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https://www.cnnbrasil.com.br/economia/tentativas-de-fraude-sobem-416-em-1-ano-e-batem-novo-recorde-diz-serasa/</w:t>
        </w:r>
      </w:hyperlink>
      <w:r>
        <w:rPr>
          <w:rFonts w:ascii="Arial" w:hAnsi="Arial" w:cs="Arial"/>
          <w:color w:val="000000"/>
        </w:rPr>
        <w:t>. Acesso em: 2 maio 2026. </w:t>
      </w:r>
    </w:p>
    <w:p w14:paraId="2866E97A" w14:textId="77777777" w:rsidR="005D71AE" w:rsidRDefault="00CC7423">
      <w:pPr>
        <w:pStyle w:val="NormalWeb"/>
        <w:spacing w:before="240" w:beforeAutospacing="0" w:after="240" w:afterAutospacing="0"/>
      </w:pPr>
      <w:proofErr w:type="spellStart"/>
      <w:r>
        <w:rPr>
          <w:rFonts w:ascii="Arial" w:hAnsi="Arial" w:cs="Arial"/>
          <w:color w:val="000000"/>
        </w:rPr>
        <w:t>Idwall</w:t>
      </w:r>
      <w:proofErr w:type="spellEnd"/>
      <w:r>
        <w:rPr>
          <w:rFonts w:ascii="Arial" w:hAnsi="Arial" w:cs="Arial"/>
          <w:color w:val="000000"/>
        </w:rPr>
        <w:t>. Como identificar documentos de identidade fraudulentos em um ambiente digital? 2024. Disponível em:</w:t>
      </w:r>
      <w:hyperlink r:id="rId39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https://blog.idwall.co/identificar-documentos-de-identidade-fraudulentos/</w:t>
        </w:r>
      </w:hyperlink>
      <w:r>
        <w:rPr>
          <w:rFonts w:ascii="Arial" w:hAnsi="Arial" w:cs="Arial"/>
          <w:color w:val="000000"/>
        </w:rPr>
        <w:t>. Acesso em:  2 maio 2026.</w:t>
      </w:r>
    </w:p>
    <w:p w14:paraId="0F17B781" w14:textId="77777777" w:rsidR="005D71AE" w:rsidRDefault="00CC7423">
      <w:pPr>
        <w:ind w:firstLine="0"/>
        <w:rPr>
          <w:rFonts w:cs="Arial"/>
          <w:color w:val="000000"/>
        </w:rPr>
      </w:pPr>
      <w:r>
        <w:rPr>
          <w:rFonts w:cs="Arial"/>
          <w:color w:val="000000"/>
        </w:rPr>
        <w:t xml:space="preserve">Serasa </w:t>
      </w:r>
      <w:proofErr w:type="spellStart"/>
      <w:r>
        <w:rPr>
          <w:rFonts w:cs="Arial"/>
          <w:color w:val="000000"/>
        </w:rPr>
        <w:t>Experian</w:t>
      </w:r>
      <w:proofErr w:type="spellEnd"/>
      <w:r>
        <w:rPr>
          <w:rFonts w:cs="Arial"/>
          <w:color w:val="000000"/>
        </w:rPr>
        <w:t>. Uma tentativa de fraude de documento é registrada a cada 7 minutos no Brasil. 2024. Disponível em:</w:t>
      </w:r>
      <w:hyperlink r:id="rId40" w:history="1">
        <w:r>
          <w:rPr>
            <w:rStyle w:val="Hyperlink"/>
            <w:rFonts w:cs="Arial"/>
            <w:color w:val="000000"/>
          </w:rPr>
          <w:t xml:space="preserve"> </w:t>
        </w:r>
        <w:r>
          <w:rPr>
            <w:rStyle w:val="Hyperlink"/>
            <w:rFonts w:cs="Arial"/>
            <w:color w:val="1155CC"/>
          </w:rPr>
          <w:t>https://www.serasaexperian.com.br/sala-de-imprensa/prevencao-a-fraude/uma-tentativa-de-fraude-de-documento-e-registrada-a-cada-7-minutos-no-brasil-desbancarizados-sao-alvo-principal-revela-serasa-experian/</w:t>
        </w:r>
      </w:hyperlink>
      <w:r>
        <w:rPr>
          <w:rFonts w:cs="Arial"/>
          <w:color w:val="000000"/>
        </w:rPr>
        <w:t>. Acesso em: 2 maio 2026.</w:t>
      </w:r>
    </w:p>
    <w:p w14:paraId="1BE77C99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Organização das Nações Unidas. ODS 16 – Paz, Justiça e Instituições Eficazes. Nações Unidas Brasil, [s.d.]. Disponível em:</w:t>
      </w:r>
      <w:hyperlink r:id="rId41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https://brasil.un.org/pt-br/sdgs/16</w:t>
        </w:r>
      </w:hyperlink>
      <w:r>
        <w:rPr>
          <w:rFonts w:ascii="Arial" w:hAnsi="Arial" w:cs="Arial"/>
          <w:color w:val="000000"/>
        </w:rPr>
        <w:t>. Acesso em: 04 maio 2026. </w:t>
      </w:r>
    </w:p>
    <w:p w14:paraId="1AA3BDEB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Serasa </w:t>
      </w:r>
      <w:proofErr w:type="spellStart"/>
      <w:r>
        <w:rPr>
          <w:rFonts w:ascii="Arial" w:hAnsi="Arial" w:cs="Arial"/>
          <w:color w:val="000000"/>
        </w:rPr>
        <w:t>Experian</w:t>
      </w:r>
      <w:proofErr w:type="spellEnd"/>
      <w:r>
        <w:rPr>
          <w:rFonts w:ascii="Arial" w:hAnsi="Arial" w:cs="Arial"/>
          <w:color w:val="000000"/>
        </w:rPr>
        <w:t xml:space="preserve">. Os perigos da fraude documental às empresas: como ela acontece e como se proteger. Serasa </w:t>
      </w:r>
      <w:proofErr w:type="spellStart"/>
      <w:r>
        <w:rPr>
          <w:rFonts w:ascii="Arial" w:hAnsi="Arial" w:cs="Arial"/>
          <w:color w:val="000000"/>
        </w:rPr>
        <w:t>Experian</w:t>
      </w:r>
      <w:proofErr w:type="spellEnd"/>
      <w:r>
        <w:rPr>
          <w:rFonts w:ascii="Arial" w:hAnsi="Arial" w:cs="Arial"/>
          <w:color w:val="000000"/>
        </w:rPr>
        <w:t>, 20 de maio de 2025. Disponível em:</w:t>
      </w:r>
      <w:hyperlink r:id="rId42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lastRenderedPageBreak/>
          <w:t>https://www.serasaexperian.com.br/conteudos/os-perigos-da-fraude-documental-as-empresas-como-ela-acontece-e-como-se-proteger/</w:t>
        </w:r>
      </w:hyperlink>
      <w:r>
        <w:rPr>
          <w:rFonts w:ascii="Arial" w:hAnsi="Arial" w:cs="Arial"/>
          <w:color w:val="000000"/>
        </w:rPr>
        <w:t>. Acesso em: 04 maio 2026. </w:t>
      </w:r>
    </w:p>
    <w:p w14:paraId="16B9AD07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ESRI. Classificar Pixels Utilizando Aprendizagem Detalhada. </w:t>
      </w:r>
      <w:proofErr w:type="spellStart"/>
      <w:r>
        <w:rPr>
          <w:rFonts w:ascii="Arial" w:hAnsi="Arial" w:cs="Arial"/>
          <w:color w:val="000000"/>
        </w:rPr>
        <w:t>ArcGIS</w:t>
      </w:r>
      <w:proofErr w:type="spellEnd"/>
      <w:r>
        <w:rPr>
          <w:rFonts w:ascii="Arial" w:hAnsi="Arial" w:cs="Arial"/>
          <w:color w:val="000000"/>
        </w:rPr>
        <w:t xml:space="preserve"> Online Documentação, [s.d.]. Disponível em:</w:t>
      </w:r>
      <w:hyperlink r:id="rId43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https://doc.arcgis.com/pt-br/arcgis-online/analyze/classify-pixels-using-deep-learning-mv-ra.htm</w:t>
        </w:r>
      </w:hyperlink>
      <w:r>
        <w:rPr>
          <w:rFonts w:ascii="Arial" w:hAnsi="Arial" w:cs="Arial"/>
          <w:color w:val="000000"/>
        </w:rPr>
        <w:t>. Acesso em: 04 maio 2026. </w:t>
      </w:r>
    </w:p>
    <w:p w14:paraId="6C2F920C" w14:textId="77777777" w:rsidR="005D71AE" w:rsidRDefault="00CC742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Domínio Sistemas. Lidando com o grande volume de documentos na auditoria fiscal. Domínio Sistemas, 19 jul. 2023. Disponível em:</w:t>
      </w:r>
      <w:hyperlink r:id="rId44" w:history="1">
        <w:r>
          <w:rPr>
            <w:rStyle w:val="Hyperlink"/>
            <w:rFonts w:ascii="Arial" w:hAnsi="Arial" w:cs="Arial"/>
            <w:color w:val="000000"/>
          </w:rPr>
          <w:t xml:space="preserve"> </w:t>
        </w:r>
        <w:r>
          <w:rPr>
            <w:rStyle w:val="Hyperlink"/>
            <w:rFonts w:ascii="Arial" w:hAnsi="Arial" w:cs="Arial"/>
            <w:color w:val="1155CC"/>
          </w:rPr>
          <w:t>https://www.dominiosistemas.com.br/blog/volume-de-documentos-na-auditoria-fiscal/</w:t>
        </w:r>
      </w:hyperlink>
      <w:r>
        <w:rPr>
          <w:rFonts w:ascii="Arial" w:hAnsi="Arial" w:cs="Arial"/>
          <w:color w:val="000000"/>
        </w:rPr>
        <w:t>. Acesso em: 04 maio 2026. </w:t>
      </w:r>
    </w:p>
    <w:p w14:paraId="7802D283" w14:textId="77777777" w:rsidR="005D71AE" w:rsidRDefault="00CC7423">
      <w:pPr>
        <w:ind w:firstLine="0"/>
      </w:pPr>
      <w:r>
        <w:t xml:space="preserve">Vilas Boas, Eduarda. </w:t>
      </w:r>
      <w:r>
        <w:rPr>
          <w:rStyle w:val="nfase"/>
        </w:rPr>
        <w:t xml:space="preserve">Etapas do 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 xml:space="preserve"> — Imersão</w:t>
      </w:r>
      <w:r>
        <w:t xml:space="preserve">. 28 jun. 2022. Disponível em: </w:t>
      </w:r>
      <w:hyperlink r:id="rId45">
        <w:r>
          <w:rPr>
            <w:rStyle w:val="Hyperlink"/>
          </w:rPr>
          <w:t>https://medium.com/@vbsduda/etapas-do-design-thinking-imers%C3%A3o-13b2f0b2dca9</w:t>
        </w:r>
      </w:hyperlink>
      <w:r>
        <w:t>. Acesso em: 2 abr. 2026.</w:t>
      </w:r>
    </w:p>
    <w:p w14:paraId="1F52EB0C" w14:textId="77777777" w:rsidR="005D71AE" w:rsidRDefault="00CC7423">
      <w:pPr>
        <w:ind w:firstLine="0"/>
      </w:pPr>
      <w:r>
        <w:t xml:space="preserve">Vianna, Maurício; Vianna, </w:t>
      </w:r>
      <w:proofErr w:type="spellStart"/>
      <w:r>
        <w:t>Ysmar</w:t>
      </w:r>
      <w:proofErr w:type="spellEnd"/>
      <w:r>
        <w:t xml:space="preserve">; ADLER, Isabel K.; LUCENA, Brenda; RUSSO, Beatriz. </w:t>
      </w:r>
      <w:r>
        <w:rPr>
          <w:rStyle w:val="nfase"/>
        </w:rPr>
        <w:t xml:space="preserve">Design </w:t>
      </w:r>
      <w:proofErr w:type="spellStart"/>
      <w:r>
        <w:rPr>
          <w:rStyle w:val="nfase"/>
        </w:rPr>
        <w:t>thinking</w:t>
      </w:r>
      <w:proofErr w:type="spellEnd"/>
      <w:r>
        <w:rPr>
          <w:rStyle w:val="nfase"/>
        </w:rPr>
        <w:t>: inovação em negócios</w:t>
      </w:r>
      <w:r>
        <w:t>. Rio de Janeiro: MJV Press, 2012.</w:t>
      </w:r>
    </w:p>
    <w:p w14:paraId="4B0FDDC9" w14:textId="77777777" w:rsidR="005D71AE" w:rsidRDefault="00CC7423">
      <w:pPr>
        <w:ind w:firstLine="0"/>
      </w:pPr>
      <w:proofErr w:type="spellStart"/>
      <w:r>
        <w:t>Storyboardthat</w:t>
      </w:r>
      <w:proofErr w:type="spellEnd"/>
      <w:r>
        <w:t xml:space="preserve">. Persona do Usuário: Definição e Exemplos. XXX. Disponível em: </w:t>
      </w:r>
      <w:hyperlink r:id="rId46">
        <w:r>
          <w:rPr>
            <w:rStyle w:val="Hyperlink"/>
          </w:rPr>
          <w:t>https://www.storyboardthat.com/pt/design-thinking/usu%C3%A1rio-persona</w:t>
        </w:r>
      </w:hyperlink>
      <w:r>
        <w:t>. Acesso em: 02 abr. 2026.</w:t>
      </w:r>
    </w:p>
    <w:p w14:paraId="3ABC4B3A" w14:textId="77777777" w:rsidR="005D71AE" w:rsidRDefault="00CC7423">
      <w:pPr>
        <w:ind w:firstLine="0"/>
      </w:pPr>
      <w:r>
        <w:t xml:space="preserve">ALMEIDA, Hugo. </w:t>
      </w:r>
      <w:r>
        <w:rPr>
          <w:rStyle w:val="Forte"/>
          <w:b w:val="0"/>
        </w:rPr>
        <w:t>Cardápio de Ideias</w:t>
      </w:r>
      <w:r>
        <w:t xml:space="preserve">. [S. l.]: </w:t>
      </w:r>
      <w:proofErr w:type="spellStart"/>
      <w:r>
        <w:t>CIn</w:t>
      </w:r>
      <w:proofErr w:type="spellEnd"/>
      <w:r>
        <w:t xml:space="preserve"> – UFPE, 2016. Disponível em: </w:t>
      </w:r>
      <w:hyperlink r:id="rId47" w:history="1">
        <w:r>
          <w:rPr>
            <w:rStyle w:val="Hyperlink"/>
          </w:rPr>
          <w:t>https://www.cin.ufpe.br/~hlna/a2pn/intuitivas/cardapiodeideias.html</w:t>
        </w:r>
      </w:hyperlink>
      <w:r>
        <w:t>. Acesso em: 6 maio 2026.</w:t>
      </w:r>
    </w:p>
    <w:p w14:paraId="649EB66D" w14:textId="77777777" w:rsidR="005D71AE" w:rsidRDefault="00CC7423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AMAZON WEB SERVICES (AWS). O que é um banco de dados? Disponível em: </w:t>
      </w:r>
      <w:hyperlink r:id="rId48">
        <w:r>
          <w:rPr>
            <w:rFonts w:eastAsia="Arial" w:cs="Arial"/>
            <w:color w:val="1155CC"/>
            <w:szCs w:val="24"/>
            <w:u w:val="single"/>
          </w:rPr>
          <w:t>https://aws.amazon.com/pt/what-is/database/</w:t>
        </w:r>
      </w:hyperlink>
      <w:r>
        <w:rPr>
          <w:rFonts w:eastAsia="Arial" w:cs="Arial"/>
          <w:color w:val="000000"/>
          <w:szCs w:val="24"/>
        </w:rPr>
        <w:t>. Acesso em: 01 jun. 2026.</w:t>
      </w:r>
    </w:p>
    <w:p w14:paraId="37C962F1" w14:textId="77777777" w:rsidR="005D71AE" w:rsidRDefault="00CC7423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ALFF, </w:t>
      </w:r>
      <w:proofErr w:type="spellStart"/>
      <w:r>
        <w:rPr>
          <w:rFonts w:eastAsia="Arial" w:cs="Arial"/>
          <w:color w:val="000000"/>
          <w:szCs w:val="24"/>
        </w:rPr>
        <w:t>Francilvio</w:t>
      </w:r>
      <w:proofErr w:type="spellEnd"/>
      <w:r>
        <w:rPr>
          <w:rFonts w:eastAsia="Arial" w:cs="Arial"/>
          <w:color w:val="000000"/>
          <w:szCs w:val="24"/>
        </w:rPr>
        <w:t xml:space="preserve"> Roberto. </w:t>
      </w:r>
      <w:r>
        <w:rPr>
          <w:rFonts w:eastAsia="Arial" w:cs="Arial"/>
          <w:i/>
          <w:iCs/>
          <w:color w:val="000000"/>
          <w:szCs w:val="24"/>
        </w:rPr>
        <w:t>Especificação de casos de uso: 5 passos</w:t>
      </w:r>
      <w:r>
        <w:rPr>
          <w:rFonts w:eastAsia="Arial" w:cs="Arial"/>
          <w:color w:val="000000"/>
          <w:szCs w:val="24"/>
        </w:rPr>
        <w:t xml:space="preserve">. 21 maio 2026. Disponível em: </w:t>
      </w:r>
      <w:hyperlink r:id="rId49">
        <w:r>
          <w:rPr>
            <w:rFonts w:eastAsia="Arial" w:cs="Arial"/>
            <w:color w:val="1155CC"/>
            <w:szCs w:val="24"/>
            <w:u w:val="single"/>
          </w:rPr>
          <w:t>https://analisederequisitos.com.br/como-escrever-casos-de-uso/</w:t>
        </w:r>
      </w:hyperlink>
      <w:r>
        <w:rPr>
          <w:rFonts w:eastAsia="Arial" w:cs="Arial"/>
          <w:color w:val="000000"/>
          <w:szCs w:val="24"/>
        </w:rPr>
        <w:t xml:space="preserve"> . Acesso em: 23 maio 2026.</w:t>
      </w:r>
    </w:p>
    <w:p w14:paraId="43E58E3E" w14:textId="77777777" w:rsidR="005D71AE" w:rsidRDefault="00CC7423">
      <w:pPr>
        <w:ind w:firstLine="0"/>
        <w:rPr>
          <w:color w:val="000000"/>
        </w:rPr>
      </w:pPr>
      <w:r>
        <w:rPr>
          <w:rFonts w:eastAsia="Arial" w:cs="Arial"/>
          <w:color w:val="000000"/>
          <w:szCs w:val="24"/>
        </w:rPr>
        <w:t xml:space="preserve">DAM, </w:t>
      </w:r>
      <w:proofErr w:type="spellStart"/>
      <w:r>
        <w:rPr>
          <w:rFonts w:eastAsia="Arial" w:cs="Arial"/>
          <w:color w:val="000000"/>
          <w:szCs w:val="24"/>
        </w:rPr>
        <w:t>Rikke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Friis</w:t>
      </w:r>
      <w:proofErr w:type="spellEnd"/>
      <w:r>
        <w:rPr>
          <w:rFonts w:eastAsia="Arial" w:cs="Arial"/>
          <w:color w:val="000000"/>
          <w:szCs w:val="24"/>
        </w:rPr>
        <w:t xml:space="preserve">; TEO, Yu </w:t>
      </w:r>
      <w:proofErr w:type="spellStart"/>
      <w:r>
        <w:rPr>
          <w:rFonts w:eastAsia="Arial" w:cs="Arial"/>
          <w:color w:val="000000"/>
          <w:szCs w:val="24"/>
        </w:rPr>
        <w:t>Siang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proofErr w:type="spellStart"/>
      <w:r>
        <w:rPr>
          <w:rFonts w:eastAsia="Arial" w:cs="Arial"/>
          <w:i/>
          <w:iCs/>
          <w:color w:val="000000"/>
          <w:szCs w:val="24"/>
        </w:rPr>
        <w:t>Learn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How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to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Use </w:t>
      </w:r>
      <w:proofErr w:type="spellStart"/>
      <w:r>
        <w:rPr>
          <w:rFonts w:eastAsia="Arial" w:cs="Arial"/>
          <w:i/>
          <w:iCs/>
          <w:color w:val="000000"/>
          <w:szCs w:val="24"/>
        </w:rPr>
        <w:t>the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Best </w:t>
      </w:r>
      <w:proofErr w:type="spellStart"/>
      <w:r>
        <w:rPr>
          <w:rFonts w:eastAsia="Arial" w:cs="Arial"/>
          <w:i/>
          <w:iCs/>
          <w:color w:val="000000"/>
          <w:szCs w:val="24"/>
        </w:rPr>
        <w:t>Ideation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Methods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: Brainstorming,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Braindumping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,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Brainwriting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, </w:t>
      </w:r>
      <w:proofErr w:type="spellStart"/>
      <w:r>
        <w:rPr>
          <w:rFonts w:eastAsia="Arial" w:cs="Arial"/>
          <w:i/>
          <w:iCs/>
          <w:color w:val="000000"/>
          <w:szCs w:val="24"/>
        </w:rPr>
        <w:t>and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Brainwalking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proofErr w:type="spellStart"/>
      <w:r>
        <w:rPr>
          <w:rFonts w:eastAsia="Arial" w:cs="Arial"/>
          <w:color w:val="000000"/>
          <w:szCs w:val="24"/>
        </w:rPr>
        <w:t>Interaction</w:t>
      </w:r>
      <w:proofErr w:type="spellEnd"/>
      <w:r>
        <w:rPr>
          <w:rFonts w:eastAsia="Arial" w:cs="Arial"/>
          <w:color w:val="000000"/>
          <w:szCs w:val="24"/>
        </w:rPr>
        <w:t xml:space="preserve"> Design Foundation, 2026. Disponível em:</w:t>
      </w:r>
      <w:hyperlink r:id="rId50">
        <w:r>
          <w:rPr>
            <w:rFonts w:eastAsia="Arial" w:cs="Arial"/>
            <w:color w:val="000000"/>
            <w:szCs w:val="24"/>
          </w:rPr>
          <w:t xml:space="preserve"> </w:t>
        </w:r>
      </w:hyperlink>
      <w:hyperlink r:id="rId51">
        <w:r>
          <w:rPr>
            <w:rFonts w:eastAsia="Arial" w:cs="Arial"/>
            <w:color w:val="1155CC"/>
            <w:szCs w:val="24"/>
            <w:u w:val="single"/>
          </w:rPr>
          <w:t>https://ixdf.org/literature/article/learn-how-to-use-the-best-ideation-methods-brainstorming-braindumping-brainwriting-and-brainwalking</w:t>
        </w:r>
      </w:hyperlink>
      <w:r>
        <w:rPr>
          <w:rFonts w:eastAsia="Arial" w:cs="Arial"/>
          <w:color w:val="000000"/>
          <w:szCs w:val="24"/>
        </w:rPr>
        <w:t>. Acesso em: 23 maio 2026.</w:t>
      </w:r>
    </w:p>
    <w:p w14:paraId="588EC06E" w14:textId="77777777" w:rsidR="005D71AE" w:rsidRDefault="00CC7423">
      <w:pPr>
        <w:spacing w:before="240" w:after="24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eastAsia="Arial" w:cs="Arial"/>
          <w:color w:val="000000"/>
          <w:szCs w:val="24"/>
        </w:rPr>
        <w:t>Vaid</w:t>
      </w:r>
      <w:proofErr w:type="spellEnd"/>
      <w:r>
        <w:rPr>
          <w:rFonts w:eastAsia="Arial" w:cs="Arial"/>
          <w:color w:val="000000"/>
          <w:szCs w:val="24"/>
        </w:rPr>
        <w:t xml:space="preserve">, </w:t>
      </w:r>
      <w:proofErr w:type="spellStart"/>
      <w:r>
        <w:rPr>
          <w:rFonts w:eastAsia="Arial" w:cs="Arial"/>
          <w:color w:val="000000"/>
          <w:szCs w:val="24"/>
        </w:rPr>
        <w:t>Nikhilesh</w:t>
      </w:r>
      <w:proofErr w:type="spellEnd"/>
      <w:r>
        <w:rPr>
          <w:rFonts w:eastAsia="Arial" w:cs="Arial"/>
          <w:color w:val="000000"/>
          <w:szCs w:val="24"/>
        </w:rPr>
        <w:t xml:space="preserve"> R. et al. </w:t>
      </w:r>
      <w:proofErr w:type="spellStart"/>
      <w:r>
        <w:rPr>
          <w:rFonts w:eastAsia="Arial" w:cs="Arial"/>
          <w:color w:val="000000"/>
          <w:szCs w:val="24"/>
        </w:rPr>
        <w:t>Customized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adjuncts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with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clear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aligner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therapy</w:t>
      </w:r>
      <w:proofErr w:type="spellEnd"/>
      <w:r>
        <w:rPr>
          <w:rFonts w:eastAsia="Arial" w:cs="Arial"/>
          <w:color w:val="000000"/>
          <w:szCs w:val="24"/>
        </w:rPr>
        <w:t xml:space="preserve">: “The Golden Circle Model” </w:t>
      </w:r>
      <w:proofErr w:type="spellStart"/>
      <w:r>
        <w:rPr>
          <w:rFonts w:eastAsia="Arial" w:cs="Arial"/>
          <w:color w:val="000000"/>
          <w:szCs w:val="24"/>
        </w:rPr>
        <w:t>explained</w:t>
      </w:r>
      <w:proofErr w:type="spellEnd"/>
      <w:r>
        <w:rPr>
          <w:rFonts w:eastAsia="Arial" w:cs="Arial"/>
          <w:color w:val="000000"/>
          <w:szCs w:val="24"/>
        </w:rPr>
        <w:t xml:space="preserve">! </w:t>
      </w:r>
      <w:proofErr w:type="spellStart"/>
      <w:r>
        <w:rPr>
          <w:rFonts w:eastAsia="Arial" w:cs="Arial"/>
          <w:i/>
          <w:iCs/>
          <w:color w:val="000000"/>
          <w:szCs w:val="24"/>
        </w:rPr>
        <w:t>Journal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of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the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World Federation </w:t>
      </w:r>
      <w:proofErr w:type="spellStart"/>
      <w:r>
        <w:rPr>
          <w:rFonts w:eastAsia="Arial" w:cs="Arial"/>
          <w:i/>
          <w:iCs/>
          <w:color w:val="000000"/>
          <w:szCs w:val="24"/>
        </w:rPr>
        <w:t>of</w:t>
      </w:r>
      <w:proofErr w:type="spellEnd"/>
      <w:r>
        <w:rPr>
          <w:rFonts w:eastAsia="Arial" w:cs="Arial"/>
          <w:i/>
          <w:iCs/>
          <w:color w:val="000000"/>
          <w:szCs w:val="24"/>
        </w:rPr>
        <w:t xml:space="preserve"> </w:t>
      </w:r>
      <w:proofErr w:type="spellStart"/>
      <w:r>
        <w:rPr>
          <w:rFonts w:eastAsia="Arial" w:cs="Arial"/>
          <w:i/>
          <w:iCs/>
          <w:color w:val="000000"/>
          <w:szCs w:val="24"/>
        </w:rPr>
        <w:t>Orthodontists</w:t>
      </w:r>
      <w:proofErr w:type="spellEnd"/>
      <w:r>
        <w:rPr>
          <w:rFonts w:eastAsia="Arial" w:cs="Arial"/>
          <w:color w:val="000000"/>
          <w:szCs w:val="24"/>
        </w:rPr>
        <w:t xml:space="preserve">, v. 11, n. 6, p. 216–225, 2022. DOI: 10.1016/j.ejwf.2022.10.005. Disponível em: </w:t>
      </w:r>
      <w:hyperlink r:id="rId52">
        <w:r>
          <w:rPr>
            <w:rFonts w:eastAsia="Arial" w:cs="Arial"/>
            <w:color w:val="1155CC"/>
            <w:szCs w:val="24"/>
            <w:u w:val="single"/>
          </w:rPr>
          <w:t>https://www.sciencedirect.com/science/article/abs/pii/S2212443822000650</w:t>
        </w:r>
      </w:hyperlink>
      <w:r>
        <w:rPr>
          <w:rFonts w:eastAsia="Arial" w:cs="Arial"/>
          <w:color w:val="000000"/>
          <w:szCs w:val="24"/>
        </w:rPr>
        <w:t>. Acesso em: 27 maio 2026. </w:t>
      </w:r>
    </w:p>
    <w:p w14:paraId="777928FB" w14:textId="77777777" w:rsidR="005D71AE" w:rsidRDefault="00CC7423">
      <w:pPr>
        <w:ind w:firstLine="0"/>
        <w:rPr>
          <w:color w:val="000000"/>
          <w:sz w:val="22"/>
        </w:rPr>
      </w:pPr>
      <w:proofErr w:type="spellStart"/>
      <w:r>
        <w:rPr>
          <w:rFonts w:eastAsia="Arial" w:cs="Arial"/>
          <w:color w:val="000000"/>
          <w:szCs w:val="24"/>
        </w:rPr>
        <w:t>Sinek</w:t>
      </w:r>
      <w:proofErr w:type="spellEnd"/>
      <w:r>
        <w:rPr>
          <w:rFonts w:eastAsia="Arial" w:cs="Arial"/>
          <w:color w:val="000000"/>
          <w:szCs w:val="24"/>
        </w:rPr>
        <w:t xml:space="preserve">, Simon. Start </w:t>
      </w:r>
      <w:proofErr w:type="spellStart"/>
      <w:r>
        <w:rPr>
          <w:rFonts w:eastAsia="Arial" w:cs="Arial"/>
          <w:color w:val="000000"/>
          <w:szCs w:val="24"/>
        </w:rPr>
        <w:t>With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Why</w:t>
      </w:r>
      <w:proofErr w:type="spellEnd"/>
      <w:r>
        <w:rPr>
          <w:rFonts w:eastAsia="Arial" w:cs="Arial"/>
          <w:color w:val="000000"/>
          <w:szCs w:val="24"/>
        </w:rPr>
        <w:t xml:space="preserve">: </w:t>
      </w:r>
      <w:proofErr w:type="spellStart"/>
      <w:r>
        <w:rPr>
          <w:rFonts w:eastAsia="Arial" w:cs="Arial"/>
          <w:color w:val="000000"/>
          <w:szCs w:val="24"/>
        </w:rPr>
        <w:t>How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Great</w:t>
      </w:r>
      <w:proofErr w:type="spellEnd"/>
      <w:r>
        <w:rPr>
          <w:rFonts w:eastAsia="Arial" w:cs="Arial"/>
          <w:color w:val="000000"/>
          <w:szCs w:val="24"/>
        </w:rPr>
        <w:t xml:space="preserve"> Leaders Inspire </w:t>
      </w:r>
      <w:proofErr w:type="spellStart"/>
      <w:r>
        <w:rPr>
          <w:rFonts w:eastAsia="Arial" w:cs="Arial"/>
          <w:color w:val="000000"/>
          <w:szCs w:val="24"/>
        </w:rPr>
        <w:t>Everyone</w:t>
      </w:r>
      <w:proofErr w:type="spellEnd"/>
      <w:r>
        <w:rPr>
          <w:rFonts w:eastAsia="Arial" w:cs="Arial"/>
          <w:color w:val="000000"/>
          <w:szCs w:val="24"/>
        </w:rPr>
        <w:t xml:space="preserve"> </w:t>
      </w:r>
      <w:proofErr w:type="spellStart"/>
      <w:r>
        <w:rPr>
          <w:rFonts w:eastAsia="Arial" w:cs="Arial"/>
          <w:color w:val="000000"/>
          <w:szCs w:val="24"/>
        </w:rPr>
        <w:t>to</w:t>
      </w:r>
      <w:proofErr w:type="spellEnd"/>
      <w:r>
        <w:rPr>
          <w:rFonts w:eastAsia="Arial" w:cs="Arial"/>
          <w:color w:val="000000"/>
          <w:szCs w:val="24"/>
        </w:rPr>
        <w:t xml:space="preserve"> Take </w:t>
      </w:r>
      <w:proofErr w:type="spellStart"/>
      <w:r>
        <w:rPr>
          <w:rFonts w:eastAsia="Arial" w:cs="Arial"/>
          <w:color w:val="000000"/>
          <w:szCs w:val="24"/>
        </w:rPr>
        <w:t>Action</w:t>
      </w:r>
      <w:proofErr w:type="spellEnd"/>
      <w:r>
        <w:rPr>
          <w:rFonts w:eastAsia="Arial" w:cs="Arial"/>
          <w:color w:val="000000"/>
          <w:szCs w:val="24"/>
        </w:rPr>
        <w:t xml:space="preserve">. </w:t>
      </w:r>
      <w:r>
        <w:rPr>
          <w:rFonts w:eastAsia="Arial" w:cs="Arial"/>
          <w:i/>
          <w:iCs/>
          <w:color w:val="000000"/>
          <w:szCs w:val="24"/>
        </w:rPr>
        <w:t>New York: Portfolio</w:t>
      </w:r>
      <w:r>
        <w:rPr>
          <w:rFonts w:eastAsia="Arial" w:cs="Arial"/>
          <w:color w:val="000000"/>
          <w:szCs w:val="24"/>
        </w:rPr>
        <w:t>, 2009.</w:t>
      </w:r>
    </w:p>
    <w:p w14:paraId="7E260A09" w14:textId="77777777" w:rsidR="005D71AE" w:rsidRDefault="00CC7423">
      <w:pPr>
        <w:ind w:firstLine="0"/>
      </w:pPr>
      <w:r>
        <w:t xml:space="preserve">COOPER, Alan. </w:t>
      </w:r>
      <w:r>
        <w:rPr>
          <w:bCs/>
          <w:i/>
        </w:rPr>
        <w:t xml:space="preserve">The </w:t>
      </w:r>
      <w:proofErr w:type="spellStart"/>
      <w:r>
        <w:rPr>
          <w:bCs/>
          <w:i/>
        </w:rPr>
        <w:t>inmates</w:t>
      </w:r>
      <w:proofErr w:type="spellEnd"/>
      <w:r>
        <w:rPr>
          <w:bCs/>
          <w:i/>
        </w:rPr>
        <w:t xml:space="preserve"> are running </w:t>
      </w:r>
      <w:proofErr w:type="spellStart"/>
      <w:r>
        <w:rPr>
          <w:bCs/>
          <w:i/>
        </w:rPr>
        <w:t>the</w:t>
      </w:r>
      <w:proofErr w:type="spellEnd"/>
      <w:r>
        <w:rPr>
          <w:bCs/>
          <w:i/>
        </w:rPr>
        <w:t xml:space="preserve"> </w:t>
      </w:r>
      <w:proofErr w:type="spellStart"/>
      <w:r>
        <w:rPr>
          <w:bCs/>
          <w:i/>
        </w:rPr>
        <w:t>asylum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why</w:t>
      </w:r>
      <w:proofErr w:type="spellEnd"/>
      <w:r>
        <w:rPr>
          <w:i/>
        </w:rPr>
        <w:t xml:space="preserve"> high tech </w:t>
      </w:r>
      <w:proofErr w:type="spellStart"/>
      <w:r>
        <w:rPr>
          <w:i/>
        </w:rPr>
        <w:t>products</w:t>
      </w:r>
      <w:proofErr w:type="spellEnd"/>
      <w:r>
        <w:rPr>
          <w:i/>
        </w:rPr>
        <w:t xml:space="preserve"> drive </w:t>
      </w:r>
      <w:proofErr w:type="spellStart"/>
      <w:r>
        <w:rPr>
          <w:i/>
        </w:rPr>
        <w:t>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crazy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restore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sanity</w:t>
      </w:r>
      <w:proofErr w:type="spellEnd"/>
      <w:r>
        <w:rPr>
          <w:i/>
        </w:rPr>
        <w:t>.</w:t>
      </w:r>
      <w:r>
        <w:t xml:space="preserve"> 2. ed. Indianapolis: </w:t>
      </w:r>
      <w:proofErr w:type="spellStart"/>
      <w:r>
        <w:t>Sams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, 2008.</w:t>
      </w:r>
    </w:p>
    <w:p w14:paraId="145BE7FE" w14:textId="77777777" w:rsidR="005D71AE" w:rsidRDefault="00CC7423">
      <w:pPr>
        <w:ind w:firstLine="0"/>
      </w:pPr>
      <w:r>
        <w:t xml:space="preserve">SEBRAE MINAS. Gestão em serviços: ferramenta mapa da jornada do cliente. Sebrae Play, 26 mar. 2024. Disponível em: </w:t>
      </w:r>
      <w:hyperlink r:id="rId53" w:tgtFrame="_blank" w:history="1">
        <w:r>
          <w:t>https://sebraeplay.com.br/content/ferramenta-mapa-da-jornada-do-cliente</w:t>
        </w:r>
      </w:hyperlink>
      <w:r>
        <w:t>. Acesso em: 23 jun. 2026.</w:t>
      </w:r>
    </w:p>
    <w:p w14:paraId="24DFC455" w14:textId="77777777" w:rsidR="00137187" w:rsidRDefault="00137187" w:rsidP="0013718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LEGALE EDUCACIONAL. Falsificação de documentos: consequências jurídicas e prevenção. 2025. Disponível em: </w:t>
      </w:r>
      <w:hyperlink r:id="rId5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https://legale.com.br/blog/falsificacao-de-documentos-consequencias-juridicas-e-prevencao/</w:t>
        </w:r>
      </w:hyperlink>
      <w:r>
        <w:rPr>
          <w:rFonts w:ascii="Arial" w:hAnsi="Arial" w:cs="Arial"/>
          <w:color w:val="000000"/>
          <w:sz w:val="22"/>
          <w:szCs w:val="22"/>
        </w:rPr>
        <w:t>.  Acesso em: 18 jul. 2026. </w:t>
      </w:r>
    </w:p>
    <w:p w14:paraId="377BA82D" w14:textId="77777777" w:rsidR="00137187" w:rsidRDefault="00137187" w:rsidP="0013718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BRASIL. Decreto-Lei nº 3.689, de 3 de outubro de 1941. Código de Processo Penal. Disponível em:</w:t>
      </w:r>
      <w:hyperlink r:id="rId55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https://www.planalto.gov.br/ccivil_03/decreto-lei/del3689.htm</w:t>
        </w:r>
      </w:hyperlink>
      <w:r>
        <w:rPr>
          <w:rFonts w:ascii="Arial" w:hAnsi="Arial" w:cs="Arial"/>
          <w:color w:val="000000"/>
          <w:sz w:val="22"/>
          <w:szCs w:val="22"/>
        </w:rPr>
        <w:t>. Acesso em: 18 jul. 2026.</w:t>
      </w:r>
    </w:p>
    <w:p w14:paraId="1DEFA223" w14:textId="77777777" w:rsidR="00137187" w:rsidRDefault="00137187" w:rsidP="0013718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JUSBRASIL. Artigo 145º CPP – Falsidade documental e procedimento. 2021. Disponível em: </w:t>
      </w:r>
      <w:hyperlink r:id="rId5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https://www.jusbrasil.com.br/artigos/artigo-145-cpp-falsidade-documental-e-procedimento/1226819627</w:t>
        </w:r>
      </w:hyperlink>
      <w:r>
        <w:rPr>
          <w:rFonts w:ascii="Arial" w:hAnsi="Arial" w:cs="Arial"/>
          <w:color w:val="000000"/>
          <w:sz w:val="22"/>
          <w:szCs w:val="22"/>
        </w:rPr>
        <w:t>. Acesso em: 18 jul. 2026.</w:t>
      </w:r>
    </w:p>
    <w:p w14:paraId="0D2BDFC0" w14:textId="77777777" w:rsidR="00137187" w:rsidRDefault="00137187" w:rsidP="0013718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FREITAS, Cristiana Vieira de. Garantir a autenticidade e o acesso continuado à informação digital: os desafios da preservação digital em arquivos. Disponível em: </w:t>
      </w:r>
      <w:hyperlink r:id="rId5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https://publicacoes.bad.pt/revistas/index.php/congressosbad/article/view/272</w:t>
        </w:r>
      </w:hyperlink>
      <w:r>
        <w:rPr>
          <w:rFonts w:ascii="Arial" w:hAnsi="Arial" w:cs="Arial"/>
          <w:color w:val="000000"/>
          <w:sz w:val="22"/>
          <w:szCs w:val="22"/>
        </w:rPr>
        <w:t>. Acesso em: 19 jul. 2026.</w:t>
      </w:r>
    </w:p>
    <w:p w14:paraId="673383B7" w14:textId="77777777" w:rsidR="00137187" w:rsidRDefault="00137187" w:rsidP="0013718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OLIVEIRA, Susana. Fraudes em atividades profissionais colocam reputações em risco. </w:t>
      </w:r>
      <w:r>
        <w:rPr>
          <w:rFonts w:ascii="Arial" w:hAnsi="Arial" w:cs="Arial"/>
          <w:i/>
          <w:iCs/>
          <w:color w:val="000000"/>
          <w:sz w:val="22"/>
          <w:szCs w:val="22"/>
        </w:rPr>
        <w:t>Jornal da USP</w:t>
      </w:r>
      <w:r>
        <w:rPr>
          <w:rFonts w:ascii="Arial" w:hAnsi="Arial" w:cs="Arial"/>
          <w:color w:val="000000"/>
          <w:sz w:val="22"/>
          <w:szCs w:val="22"/>
        </w:rPr>
        <w:t>, 14 maio 2026. Disponível em:</w:t>
      </w:r>
      <w:hyperlink r:id="rId58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https://jornal.usp.br/atualidades/fraudes-em-atividades-profissionais-colocam-reputacoes-em-risco/</w:t>
        </w:r>
      </w:hyperlink>
      <w:r>
        <w:rPr>
          <w:rFonts w:ascii="Arial" w:hAnsi="Arial" w:cs="Arial"/>
          <w:color w:val="000000"/>
          <w:sz w:val="22"/>
          <w:szCs w:val="22"/>
        </w:rPr>
        <w:t>. Acesso em: 19 jul. 2026. </w:t>
      </w:r>
    </w:p>
    <w:p w14:paraId="3E5101CF" w14:textId="77777777" w:rsidR="00137187" w:rsidRDefault="00137187" w:rsidP="00137187"/>
    <w:p w14:paraId="44BF457B" w14:textId="77777777" w:rsidR="005D71AE" w:rsidRDefault="00137187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SERASA EXPERIAN. Os perigos da fraude documental às empresas: como ela acontece e como se proteger. 2025. Disponível em:</w:t>
      </w:r>
      <w:hyperlink r:id="rId59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https://www.serasaexperian.com.br/conteudos/os-perigos-da-fraude-documental-as-empresas-como-ela-acontece-e-como-se-proteger/</w:t>
        </w:r>
      </w:hyperlink>
      <w:r>
        <w:rPr>
          <w:rFonts w:ascii="Arial" w:hAnsi="Arial" w:cs="Arial"/>
          <w:color w:val="000000"/>
          <w:sz w:val="22"/>
          <w:szCs w:val="22"/>
        </w:rPr>
        <w:t>. Acesso em: 23 jul. 2026. </w:t>
      </w:r>
    </w:p>
    <w:p w14:paraId="78D94D02" w14:textId="77777777" w:rsidR="007F519E" w:rsidRPr="007F519E" w:rsidRDefault="007F519E" w:rsidP="007F519E">
      <w:pPr>
        <w:pStyle w:val="NormalWeb"/>
        <w:spacing w:before="0" w:beforeAutospacing="0" w:after="0" w:afterAutospacing="0"/>
      </w:pPr>
    </w:p>
    <w:p w14:paraId="436C30F3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SCHESTAK, Marcos. Plataformas digitais: o que são e como criar na sua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empresa?.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BASE Digital, 24 set. 2025. Disponível em: </w:t>
      </w:r>
      <w:hyperlink r:id="rId6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https://base.digital/pt-br/insights/plataformas-digitais-o-que-e-tipos-exemplos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14:paraId="289EB16C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6B093939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STRYKER, Cole; KAVLAKOGLU,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Eda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What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artificial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intelligence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(AI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IBM.  Disponível em: </w:t>
      </w:r>
      <w:hyperlink r:id="rId6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https://www.ibm.com/think/topics/artificial-intelligence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14:paraId="5BE53A5D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03FCE8F7" w14:textId="77777777" w:rsidR="007F519E" w:rsidRDefault="007F519E" w:rsidP="007F51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CABALLAR,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Rina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Diane; STRYKER, Cole.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What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computer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vision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IBM, 17 set. 2025. Disponível em: https://www.ibm.com/think/topics/computer-vision. Acesso em: 9 ago. 2026.</w:t>
      </w:r>
    </w:p>
    <w:p w14:paraId="188203C8" w14:textId="77777777" w:rsidR="007F519E" w:rsidRDefault="007F519E" w:rsidP="007F519E"/>
    <w:p w14:paraId="4ED7BE09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INSTITUTO BRASILEIRO DE PERÍCIA JUDICIAL (IBPJUD). Perícia em Documentoscopia, 2024. Disponível em:</w:t>
      </w:r>
      <w:hyperlink r:id="rId6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https://ibpjud.org/pericia-em-documentoscopia/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14:paraId="45A249D1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7DF6BC00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PUC-RIO DIGITAL. O que são linguagens de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programação?,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14 maio 2026. Disponível em:</w:t>
      </w:r>
      <w:hyperlink r:id="rId6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https://especializacao.ccec.puc-rio.br/blog/linguagens-programacao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14:paraId="7D974D79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3084165D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AMAZON WEB SERVICES (AWS). O que é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Python?,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</w:rPr>
        <w:t> [s.d.]</w:t>
      </w:r>
      <w:r>
        <w:rPr>
          <w:rFonts w:ascii="Arial" w:hAnsi="Arial" w:cs="Arial"/>
          <w:color w:val="000000"/>
          <w:sz w:val="22"/>
          <w:szCs w:val="22"/>
        </w:rPr>
        <w:t xml:space="preserve"> – Explicação sobre a linguagem Python, 2026. Disponível em:</w:t>
      </w:r>
      <w:hyperlink r:id="rId6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https://aws.amazon.com/pt/what-is/python/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14:paraId="565ACDEB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749A8BEE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AMAZON WEB SERVICES (AWS). O que é SQL (linguagem de consulta estruturada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)?,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</w:rPr>
        <w:t> [s.d.]</w:t>
      </w:r>
      <w:r>
        <w:rPr>
          <w:rFonts w:ascii="Arial" w:hAnsi="Arial" w:cs="Arial"/>
          <w:color w:val="000000"/>
          <w:sz w:val="22"/>
          <w:szCs w:val="22"/>
        </w:rPr>
        <w:t>. Disponível em:</w:t>
      </w:r>
      <w:hyperlink r:id="rId6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 https://aws.amazon.com/pt/what-is/sql/</w:t>
        </w:r>
      </w:hyperlink>
      <w:r>
        <w:rPr>
          <w:rFonts w:ascii="Arial" w:hAnsi="Arial" w:cs="Arial"/>
          <w:color w:val="000000"/>
          <w:sz w:val="22"/>
          <w:szCs w:val="22"/>
        </w:rPr>
        <w:t>. Acesso em: 25 jul. 2026. </w:t>
      </w:r>
    </w:p>
    <w:p w14:paraId="67F72850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0FD272D6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MOZILLA DEVELOPER NETWORK. </w:t>
      </w:r>
      <w:proofErr w:type="spellStart"/>
      <w:r>
        <w:rPr>
          <w:rFonts w:ascii="Arial" w:hAnsi="Arial" w:cs="Arial"/>
          <w:color w:val="000000"/>
        </w:rPr>
        <w:t>JavaScript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MDN Web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2026. Disponível em: </w:t>
      </w:r>
      <w:hyperlink r:id="rId6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developer.mozilla.org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25 jul. 2026. </w:t>
      </w:r>
    </w:p>
    <w:p w14:paraId="178C3331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7894A228" w14:textId="77777777" w:rsidR="007F519E" w:rsidRDefault="007F519E" w:rsidP="007F51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REACT.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Introducing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React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</w:rPr>
        <w:t> [</w:t>
      </w:r>
      <w:proofErr w:type="gramEnd"/>
      <w:r>
        <w:rPr>
          <w:rFonts w:ascii="Arial" w:hAnsi="Arial" w:cs="Arial"/>
          <w:color w:val="000000"/>
        </w:rPr>
        <w:t>s.d.]</w:t>
      </w:r>
      <w:r>
        <w:rPr>
          <w:rFonts w:ascii="Arial" w:hAnsi="Arial" w:cs="Arial"/>
          <w:color w:val="000000"/>
          <w:sz w:val="22"/>
          <w:szCs w:val="22"/>
        </w:rPr>
        <w:t xml:space="preserve">. Disponível em: </w:t>
      </w:r>
      <w:hyperlink r:id="rId6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https://legacy.reactjs.org/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06</w:t>
      </w:r>
    </w:p>
    <w:p w14:paraId="791DE40B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ago. 2026.</w:t>
      </w:r>
    </w:p>
    <w:p w14:paraId="0AC28298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6318B9CA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VITE.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Started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</w:rPr>
        <w:t>[s.d.]</w:t>
      </w:r>
      <w:r>
        <w:rPr>
          <w:rFonts w:ascii="Arial" w:hAnsi="Arial" w:cs="Arial"/>
          <w:color w:val="000000"/>
          <w:sz w:val="22"/>
          <w:szCs w:val="22"/>
        </w:rPr>
        <w:t xml:space="preserve">. Disponível em: </w:t>
      </w:r>
      <w:hyperlink r:id="rId6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https://vite.dev/guide/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6 ago. 2026. </w:t>
      </w:r>
    </w:p>
    <w:p w14:paraId="469C598B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7723F732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FASTAPI.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FastAPI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  </w:t>
      </w:r>
      <w:r>
        <w:rPr>
          <w:rFonts w:ascii="Arial" w:hAnsi="Arial" w:cs="Arial"/>
          <w:color w:val="000000"/>
        </w:rPr>
        <w:t>[</w:t>
      </w:r>
      <w:proofErr w:type="gramEnd"/>
      <w:r>
        <w:rPr>
          <w:rFonts w:ascii="Arial" w:hAnsi="Arial" w:cs="Arial"/>
          <w:color w:val="000000"/>
        </w:rPr>
        <w:t xml:space="preserve">s.d.]. Disponível em: </w:t>
      </w:r>
      <w:hyperlink r:id="rId6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https://fastapi.tiangolo.com/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39CF20DE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5A2CA71C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ERICKSON, Jeffrey. MySQL: Entendendo o que é e como é usado. Oracle Brasil, 29 ago. 2024. Disponível em: </w:t>
      </w:r>
      <w:hyperlink r:id="rId7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https://www.oracle.com/br/mysql/what-is-mysql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/. Acesso em: 9 ago. 2026. </w:t>
      </w:r>
    </w:p>
    <w:p w14:paraId="7E13BB6E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560A5821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SQLALCHEMY.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Philosophy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Statement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SQLAlchemy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[s.d.]. Disponível em: </w:t>
      </w:r>
      <w:hyperlink r:id="rId7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https://www.sqlalchemy.org/philosophy.html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65E3DCDA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719C827D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ALURA. JSON Web Tokens: o que são e como usá-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los?.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Alura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15 mai. 2022. Disponível em: https://www.alura.com.br/artigos/o-que-e-json-web-tokens. Acesso em: 9 ago. 2026. </w:t>
      </w:r>
    </w:p>
    <w:p w14:paraId="1C46F9D0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69EA528A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KERLYN. Uma breve introdução sobre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BCrypt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Medium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10 dez. 2019. Disponível em: </w:t>
      </w:r>
      <w:hyperlink r:id="rId7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https://medium.com/reprogramabr/uma-breve-introdu%C3%A7%C3%A3o-sobre-bcrypt-f2fad91a7420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5D6D57E4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46D1A4E9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OAUTH.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OAuth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2.0, [s.d.]. Disponível em: </w:t>
      </w:r>
      <w:hyperlink r:id="rId7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https://oauth.net/2/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73B06BBD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52221D7B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HTTPX. HTTPX: Encode, [s.d.]. Disponível em: </w:t>
      </w:r>
      <w:hyperlink r:id="rId7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https://www.python-httpx.org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01D1E036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6B933A00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UVICORN.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Uvicorn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Index [s.d.]. Disponível em: </w:t>
      </w:r>
      <w:hyperlink r:id="rId7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https://uvicorn.dev/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0A250FA9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4AD681F6" w14:textId="77777777" w:rsidR="007F519E" w:rsidRDefault="007F519E" w:rsidP="007F519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PYTHON MULTIPART. Python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Multpart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Introduction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[s.d.]. Disponível em: </w:t>
      </w:r>
      <w:hyperlink r:id="rId7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https://multipart.fastapiexpert.com/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2244A3B8" w14:textId="77777777" w:rsidR="007F519E" w:rsidRDefault="007F519E" w:rsidP="007F519E"/>
    <w:p w14:paraId="3E498C28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PILLOW.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Pillow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12.3.0.: Python Imaging Library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PyPl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jul. 2026. Disponível em: </w:t>
      </w:r>
      <w:hyperlink r:id="rId7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https://pypi.org/project/pillow/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2692AADB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63B1629B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OPEN SOURCE VISION FOUNDATION.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About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OpenCV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[s.d.]. Disponível em: </w:t>
      </w:r>
      <w:hyperlink r:id="rId78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https://opencv.org/about/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14:paraId="2720C65A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2F662FB5" w14:textId="77777777" w:rsidR="007F519E" w:rsidRDefault="007F519E" w:rsidP="007F519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NUMPY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Developers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NumPy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NumPy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2026. Disponível em: </w:t>
      </w:r>
      <w:hyperlink r:id="rId79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https://numpy.org/doc/stable/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 </w:t>
      </w:r>
    </w:p>
    <w:p w14:paraId="7E40F164" w14:textId="77777777" w:rsidR="007F519E" w:rsidRDefault="007F519E" w:rsidP="007F519E">
      <w:pPr>
        <w:pStyle w:val="NormalWeb"/>
        <w:spacing w:before="0" w:beforeAutospacing="0" w:after="0" w:afterAutospacing="0"/>
      </w:pPr>
    </w:p>
    <w:p w14:paraId="1C7983D7" w14:textId="77777777" w:rsidR="007F519E" w:rsidRPr="00376F47" w:rsidRDefault="007F519E" w:rsidP="00376F4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ARTIFEX.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Text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PyMuPDF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Artifex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7 ago. 2026. Disponível em: </w:t>
      </w:r>
      <w:hyperlink r:id="rId80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https://pymupdf.readthedocs.io/en/latest/recipes-text.html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. Acesso em: 9 ago. 2026.</w:t>
      </w:r>
    </w:p>
    <w:p w14:paraId="7CC381FA" w14:textId="77777777" w:rsidR="00376F47" w:rsidRDefault="00376F47" w:rsidP="00376F4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SERASA EXPERIAN. Análise de concorrência. 2023. Disponível em:</w:t>
      </w:r>
      <w:hyperlink r:id="rId81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https://www.serasaexperian.com.br/conteudos/analise-de-concorrencia/</w:t>
        </w:r>
      </w:hyperlink>
      <w:r>
        <w:rPr>
          <w:rFonts w:ascii="Arial" w:hAnsi="Arial" w:cs="Arial"/>
          <w:color w:val="000000"/>
          <w:sz w:val="22"/>
          <w:szCs w:val="22"/>
        </w:rPr>
        <w:t>. Acesso em: 6 ago. 2026.</w:t>
      </w:r>
    </w:p>
    <w:p w14:paraId="735E60D5" w14:textId="77777777" w:rsidR="00376F47" w:rsidRDefault="00376F47" w:rsidP="00376F4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BYNN.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Bynn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r:id="rId82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https://www.bynn.com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14:paraId="06B5C5E4" w14:textId="77777777" w:rsidR="00376F47" w:rsidRDefault="00376F47" w:rsidP="00376F47">
      <w:pPr>
        <w:pStyle w:val="NormalWeb"/>
        <w:spacing w:before="0" w:beforeAutospacing="0" w:after="0" w:afterAutospacing="0"/>
      </w:pPr>
    </w:p>
    <w:p w14:paraId="06756EB5" w14:textId="77777777" w:rsidR="00376F47" w:rsidRDefault="00376F47" w:rsidP="00376F4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CERTTA AI.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VerifAI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Docs. Disponível em:</w:t>
      </w:r>
      <w:hyperlink r:id="rId83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https://www.certta.ai/pt/verifai-docs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14:paraId="6224D60A" w14:textId="77777777" w:rsidR="00376F47" w:rsidRDefault="00376F47" w:rsidP="00376F47">
      <w:pPr>
        <w:pStyle w:val="NormalWeb"/>
        <w:spacing w:before="0" w:beforeAutospacing="0" w:after="0" w:afterAutospacing="0"/>
      </w:pPr>
    </w:p>
    <w:p w14:paraId="3A3437FE" w14:textId="77777777" w:rsidR="00376F47" w:rsidRDefault="00376F47" w:rsidP="00376F4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CHECKFILE.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CheckFile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r:id="rId84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https://www.checkfile.ai/pt-BR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14:paraId="0054D681" w14:textId="77777777" w:rsidR="00376F47" w:rsidRDefault="00376F47" w:rsidP="00376F47">
      <w:pPr>
        <w:pStyle w:val="NormalWeb"/>
        <w:spacing w:before="0" w:beforeAutospacing="0" w:after="0" w:afterAutospacing="0"/>
      </w:pPr>
    </w:p>
    <w:p w14:paraId="51B5D46D" w14:textId="77777777" w:rsidR="00376F47" w:rsidRDefault="00376F47" w:rsidP="00376F4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RESISTANT AI.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Documents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Disponível em:</w:t>
      </w:r>
      <w:hyperlink r:id="rId85" w:history="1">
        <w:r>
          <w:rPr>
            <w:rStyle w:val="Hyperlink"/>
            <w:rFonts w:ascii="Arial" w:hAnsi="Arial" w:cs="Arial"/>
            <w:color w:val="000000"/>
            <w:sz w:val="22"/>
            <w:szCs w:val="22"/>
            <w:u w:val="none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https://resistant.ai/products/documents</w:t>
        </w:r>
      </w:hyperlink>
      <w:r>
        <w:rPr>
          <w:rFonts w:ascii="Arial" w:hAnsi="Arial" w:cs="Arial"/>
          <w:color w:val="000000"/>
          <w:sz w:val="22"/>
          <w:szCs w:val="22"/>
        </w:rPr>
        <w:t>. Acesso em: 30 jul. 2026.</w:t>
      </w:r>
    </w:p>
    <w:p w14:paraId="47A330F7" w14:textId="77777777" w:rsidR="00376F47" w:rsidRPr="00376F47" w:rsidRDefault="00376F47" w:rsidP="00376F47">
      <w:pPr>
        <w:pStyle w:val="NormalWeb"/>
        <w:spacing w:before="0" w:beforeAutospacing="0" w:after="0" w:afterAutospacing="0"/>
      </w:pPr>
    </w:p>
    <w:p w14:paraId="5A9A5403" w14:textId="77777777" w:rsidR="00376F47" w:rsidRDefault="00376F47">
      <w:pPr>
        <w:ind w:firstLine="0"/>
        <w:jc w:val="left"/>
        <w:rPr>
          <w:rFonts w:eastAsia="Arial" w:cs="Arial"/>
          <w:szCs w:val="24"/>
          <w:lang w:val="en-US"/>
        </w:rPr>
      </w:pPr>
      <w:r>
        <w:rPr>
          <w:rFonts w:cs="Arial"/>
          <w:color w:val="000000"/>
          <w:sz w:val="22"/>
        </w:rPr>
        <w:t>ALVES, Igor. Pesquisa de campo: o que é, tipos e exemplos. Significados. Disponível em:</w:t>
      </w:r>
      <w:hyperlink r:id="rId86" w:history="1">
        <w:r>
          <w:rPr>
            <w:rStyle w:val="Hyperlink"/>
            <w:rFonts w:cs="Arial"/>
            <w:color w:val="1155CC"/>
            <w:sz w:val="22"/>
          </w:rPr>
          <w:t xml:space="preserve"> https://www.significados.com.br/pesquisa-de-campo/</w:t>
        </w:r>
      </w:hyperlink>
      <w:r>
        <w:rPr>
          <w:rFonts w:cs="Arial"/>
          <w:color w:val="000000"/>
          <w:sz w:val="22"/>
        </w:rPr>
        <w:t>. Acesso em: 6 ago. 2026.</w:t>
      </w:r>
    </w:p>
    <w:sectPr w:rsidR="00376F47">
      <w:headerReference w:type="default" r:id="rId87"/>
      <w:footerReference w:type="default" r:id="rId8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79A06" w14:textId="77777777" w:rsidR="000D0FD7" w:rsidRDefault="000D0FD7">
      <w:pPr>
        <w:spacing w:line="240" w:lineRule="auto"/>
      </w:pPr>
      <w:r>
        <w:separator/>
      </w:r>
    </w:p>
  </w:endnote>
  <w:endnote w:type="continuationSeparator" w:id="0">
    <w:p w14:paraId="14BC3125" w14:textId="77777777" w:rsidR="000D0FD7" w:rsidRDefault="000D0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DF16" w14:textId="77777777" w:rsidR="00CC7423" w:rsidRDefault="00CC74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257F2" w14:textId="77777777" w:rsidR="000D0FD7" w:rsidRDefault="000D0FD7">
      <w:pPr>
        <w:spacing w:after="0"/>
      </w:pPr>
      <w:r>
        <w:separator/>
      </w:r>
    </w:p>
  </w:footnote>
  <w:footnote w:type="continuationSeparator" w:id="0">
    <w:p w14:paraId="451F1A7F" w14:textId="77777777" w:rsidR="000D0FD7" w:rsidRDefault="000D0F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8065549"/>
      <w:docPartObj>
        <w:docPartGallery w:val="AutoText"/>
      </w:docPartObj>
    </w:sdtPr>
    <w:sdtContent>
      <w:p w14:paraId="631D5FF1" w14:textId="77777777" w:rsidR="00CC7423" w:rsidRDefault="00CC742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1ED">
          <w:rPr>
            <w:noProof/>
          </w:rPr>
          <w:t>25</w:t>
        </w:r>
        <w:r>
          <w:fldChar w:fldCharType="end"/>
        </w:r>
      </w:p>
    </w:sdtContent>
  </w:sdt>
  <w:p w14:paraId="78F68CAC" w14:textId="77777777" w:rsidR="00CC7423" w:rsidRDefault="00CC74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21FFA"/>
    <w:multiLevelType w:val="multilevel"/>
    <w:tmpl w:val="E9F641B6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ascii="Arial" w:hAnsi="Arial" w:cs="Arial"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5B2862CA"/>
    <w:multiLevelType w:val="hybridMultilevel"/>
    <w:tmpl w:val="3C34160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E017EB3"/>
    <w:multiLevelType w:val="multilevel"/>
    <w:tmpl w:val="DBD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8ED17"/>
    <w:multiLevelType w:val="multilevel"/>
    <w:tmpl w:val="76A8ED17"/>
    <w:lvl w:ilvl="0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300379794">
    <w:abstractNumId w:val="0"/>
  </w:num>
  <w:num w:numId="2" w16cid:durableId="1014917141">
    <w:abstractNumId w:val="3"/>
  </w:num>
  <w:num w:numId="3" w16cid:durableId="480318882">
    <w:abstractNumId w:val="2"/>
  </w:num>
  <w:num w:numId="4" w16cid:durableId="161227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686"/>
    <w:rsid w:val="00001D49"/>
    <w:rsid w:val="00043334"/>
    <w:rsid w:val="000974F5"/>
    <w:rsid w:val="000D0637"/>
    <w:rsid w:val="000D0FD7"/>
    <w:rsid w:val="00137187"/>
    <w:rsid w:val="00174061"/>
    <w:rsid w:val="00256D45"/>
    <w:rsid w:val="00282196"/>
    <w:rsid w:val="002864C1"/>
    <w:rsid w:val="0031528A"/>
    <w:rsid w:val="00316AD8"/>
    <w:rsid w:val="0033424B"/>
    <w:rsid w:val="00334576"/>
    <w:rsid w:val="0037680C"/>
    <w:rsid w:val="00376F47"/>
    <w:rsid w:val="003A711C"/>
    <w:rsid w:val="00447FBF"/>
    <w:rsid w:val="00464DE6"/>
    <w:rsid w:val="00467DB5"/>
    <w:rsid w:val="004B4BD2"/>
    <w:rsid w:val="004D00B6"/>
    <w:rsid w:val="004F4E80"/>
    <w:rsid w:val="00532424"/>
    <w:rsid w:val="00553BBE"/>
    <w:rsid w:val="00572986"/>
    <w:rsid w:val="005C1688"/>
    <w:rsid w:val="005D71AE"/>
    <w:rsid w:val="005F1259"/>
    <w:rsid w:val="005F691A"/>
    <w:rsid w:val="00614300"/>
    <w:rsid w:val="006A164D"/>
    <w:rsid w:val="006B0426"/>
    <w:rsid w:val="00742A9B"/>
    <w:rsid w:val="00775573"/>
    <w:rsid w:val="007920FE"/>
    <w:rsid w:val="00793A68"/>
    <w:rsid w:val="00795089"/>
    <w:rsid w:val="007A2128"/>
    <w:rsid w:val="007D7396"/>
    <w:rsid w:val="007F2103"/>
    <w:rsid w:val="007F519E"/>
    <w:rsid w:val="00804279"/>
    <w:rsid w:val="008455E0"/>
    <w:rsid w:val="00865ED4"/>
    <w:rsid w:val="008731ED"/>
    <w:rsid w:val="008A0BC8"/>
    <w:rsid w:val="008C5A03"/>
    <w:rsid w:val="008D402D"/>
    <w:rsid w:val="008F7833"/>
    <w:rsid w:val="00900370"/>
    <w:rsid w:val="00925300"/>
    <w:rsid w:val="0093184F"/>
    <w:rsid w:val="00937C31"/>
    <w:rsid w:val="00954844"/>
    <w:rsid w:val="009E24AE"/>
    <w:rsid w:val="00B33084"/>
    <w:rsid w:val="00B730A3"/>
    <w:rsid w:val="00B85E5A"/>
    <w:rsid w:val="00B95613"/>
    <w:rsid w:val="00BC064D"/>
    <w:rsid w:val="00BF4EDF"/>
    <w:rsid w:val="00C133A2"/>
    <w:rsid w:val="00CC7423"/>
    <w:rsid w:val="00DB6C24"/>
    <w:rsid w:val="00DD025D"/>
    <w:rsid w:val="00DF7077"/>
    <w:rsid w:val="00E82686"/>
    <w:rsid w:val="00E82FF7"/>
    <w:rsid w:val="00F67A6B"/>
    <w:rsid w:val="00F73B3D"/>
    <w:rsid w:val="0185CE4F"/>
    <w:rsid w:val="02CFE7FE"/>
    <w:rsid w:val="03D0F98B"/>
    <w:rsid w:val="066DC0BD"/>
    <w:rsid w:val="097A77D3"/>
    <w:rsid w:val="09BCE282"/>
    <w:rsid w:val="0B7EF05E"/>
    <w:rsid w:val="0CA0E6F9"/>
    <w:rsid w:val="0F0E5A5D"/>
    <w:rsid w:val="11321981"/>
    <w:rsid w:val="134E9291"/>
    <w:rsid w:val="136F7DC6"/>
    <w:rsid w:val="1AAF104A"/>
    <w:rsid w:val="1BC4A7A7"/>
    <w:rsid w:val="1C8D67D5"/>
    <w:rsid w:val="1DEB4AF4"/>
    <w:rsid w:val="1F37B24B"/>
    <w:rsid w:val="2514FB9B"/>
    <w:rsid w:val="259C8CCC"/>
    <w:rsid w:val="2600C66B"/>
    <w:rsid w:val="27C7AFD7"/>
    <w:rsid w:val="2861B72F"/>
    <w:rsid w:val="2AA3644E"/>
    <w:rsid w:val="2DB9AD30"/>
    <w:rsid w:val="2EB29612"/>
    <w:rsid w:val="2F26F936"/>
    <w:rsid w:val="302B1325"/>
    <w:rsid w:val="34A1214E"/>
    <w:rsid w:val="3686E2F5"/>
    <w:rsid w:val="36E2E5F5"/>
    <w:rsid w:val="3921CFD3"/>
    <w:rsid w:val="3B500F51"/>
    <w:rsid w:val="3C102EAE"/>
    <w:rsid w:val="3C4EECAD"/>
    <w:rsid w:val="3D1542A0"/>
    <w:rsid w:val="3EB93A3A"/>
    <w:rsid w:val="3FE153E3"/>
    <w:rsid w:val="4769C296"/>
    <w:rsid w:val="49ED41EB"/>
    <w:rsid w:val="4A3093F9"/>
    <w:rsid w:val="4CEBABB4"/>
    <w:rsid w:val="500E3C11"/>
    <w:rsid w:val="50EF0CEB"/>
    <w:rsid w:val="54CD50CF"/>
    <w:rsid w:val="54F1CE41"/>
    <w:rsid w:val="55D90A40"/>
    <w:rsid w:val="564E1887"/>
    <w:rsid w:val="5A554A31"/>
    <w:rsid w:val="5A5E85C6"/>
    <w:rsid w:val="5CD3A862"/>
    <w:rsid w:val="5D5A8E26"/>
    <w:rsid w:val="5E41C553"/>
    <w:rsid w:val="620D6D59"/>
    <w:rsid w:val="63E104B8"/>
    <w:rsid w:val="64D8952B"/>
    <w:rsid w:val="66072831"/>
    <w:rsid w:val="6CCC918A"/>
    <w:rsid w:val="6DD13968"/>
    <w:rsid w:val="6F2F2C4C"/>
    <w:rsid w:val="6FA5465F"/>
    <w:rsid w:val="7218DA1E"/>
    <w:rsid w:val="7312059C"/>
    <w:rsid w:val="73BC797E"/>
    <w:rsid w:val="76386D98"/>
    <w:rsid w:val="78469030"/>
    <w:rsid w:val="78E371EF"/>
    <w:rsid w:val="78EA0EE7"/>
    <w:rsid w:val="7C96511C"/>
    <w:rsid w:val="7D0420B1"/>
    <w:rsid w:val="7EB00D8E"/>
    <w:rsid w:val="7F1D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47559"/>
  <w15:docId w15:val="{2EF99B35-4FE8-40C6-ABC0-BAABE519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ind w:firstLine="709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pacing w:after="300" w:line="240" w:lineRule="auto"/>
      <w:ind w:left="0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before="300" w:after="300" w:line="240" w:lineRule="auto"/>
      <w:ind w:left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300" w:after="300" w:line="240" w:lineRule="auto"/>
      <w:ind w:left="284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numPr>
        <w:ilvl w:val="3"/>
        <w:numId w:val="1"/>
      </w:numPr>
      <w:spacing w:before="300" w:after="300" w:line="240" w:lineRule="auto"/>
      <w:ind w:left="284" w:hanging="709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numPr>
        <w:ilvl w:val="4"/>
        <w:numId w:val="1"/>
      </w:numPr>
      <w:spacing w:before="300" w:after="300" w:line="240" w:lineRule="auto"/>
      <w:ind w:left="0" w:hanging="426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tabs>
        <w:tab w:val="left" w:pos="1540"/>
        <w:tab w:val="right" w:leader="dot" w:pos="9061"/>
      </w:tabs>
      <w:spacing w:after="10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Sumrio3">
    <w:name w:val="toc 3"/>
    <w:basedOn w:val="Normal"/>
    <w:next w:val="Normal"/>
    <w:uiPriority w:val="39"/>
    <w:unhideWhenUsed/>
    <w:pPr>
      <w:tabs>
        <w:tab w:val="left" w:pos="1560"/>
        <w:tab w:val="right" w:leader="dot" w:pos="9061"/>
      </w:tabs>
      <w:spacing w:after="100"/>
      <w:ind w:left="426" w:hanging="426"/>
    </w:pPr>
  </w:style>
  <w:style w:type="paragraph" w:styleId="Sumrio1">
    <w:name w:val="toc 1"/>
    <w:basedOn w:val="Normal"/>
    <w:next w:val="Normal"/>
    <w:uiPriority w:val="39"/>
    <w:unhideWhenUsed/>
    <w:pPr>
      <w:tabs>
        <w:tab w:val="left" w:pos="1560"/>
        <w:tab w:val="right" w:leader="dot" w:pos="9061"/>
      </w:tabs>
      <w:spacing w:after="100"/>
      <w:ind w:firstLine="0"/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pPr>
      <w:jc w:val="center"/>
    </w:pPr>
    <w:rPr>
      <w:rFonts w:ascii="Arial" w:eastAsiaTheme="minorHAnsi" w:hAnsi="Arial" w:cstheme="minorBidi"/>
      <w:b/>
      <w:sz w:val="28"/>
      <w:szCs w:val="22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qFormat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="Arial" w:eastAsiaTheme="majorEastAsia" w:hAnsi="Arial" w:cstheme="majorBidi"/>
      <w:b/>
      <w:sz w:val="24"/>
    </w:rPr>
  </w:style>
  <w:style w:type="paragraph" w:customStyle="1" w:styleId="imagensefontes">
    <w:name w:val="imagens e fontes"/>
    <w:basedOn w:val="Normal"/>
    <w:link w:val="imagensefontesChar"/>
    <w:qFormat/>
    <w:pPr>
      <w:spacing w:before="120"/>
      <w:ind w:firstLine="0"/>
      <w:jc w:val="center"/>
    </w:pPr>
    <w:rPr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qFormat/>
    <w:rPr>
      <w:rFonts w:ascii="Arial" w:hAnsi="Arial"/>
      <w:sz w:val="20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qFormat/>
    <w:rPr>
      <w:rFonts w:ascii="Arial" w:hAnsi="Arial"/>
      <w:iCs/>
      <w:sz w:val="20"/>
    </w:rPr>
  </w:style>
  <w:style w:type="table" w:customStyle="1" w:styleId="TabeladeGrade1Clara-nfase31">
    <w:name w:val="Tabela de Grade 1 Clara - Ênfase 31"/>
    <w:basedOn w:val="Tabelanormal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Pr>
      <w:rFonts w:ascii="Arial" w:hAnsi="Arial"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DB6C24"/>
    <w:pPr>
      <w:tabs>
        <w:tab w:val="left" w:pos="2403"/>
        <w:tab w:val="right" w:leader="dot" w:pos="9061"/>
      </w:tabs>
      <w:spacing w:after="100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hyperlink" Target="https://www.serasaexperian.com.br/conteudos/os-perigos-da-fraude-documental-as-empresas-como-ela-acontece-e-como-se-proteger/" TargetMode="External"/><Relationship Id="rId47" Type="http://schemas.openxmlformats.org/officeDocument/2006/relationships/hyperlink" Target="https://www.cin.ufpe.br/~hlna/a2pn/intuitivas/cardapiodeideias.html" TargetMode="External"/><Relationship Id="rId63" Type="http://schemas.openxmlformats.org/officeDocument/2006/relationships/hyperlink" Target="https://especializacao.ccec.puc-rio.br/blog/linguagens-programacao" TargetMode="External"/><Relationship Id="rId68" Type="http://schemas.openxmlformats.org/officeDocument/2006/relationships/hyperlink" Target="https://vite.dev/guide/" TargetMode="External"/><Relationship Id="rId84" Type="http://schemas.openxmlformats.org/officeDocument/2006/relationships/hyperlink" Target="https://www.checkfile.ai/pt-BR" TargetMode="External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hyperlink" Target="https://www.totvs.com/blog/gestao-para-assinatura-de-documentos/documentos-empresariais/" TargetMode="External"/><Relationship Id="rId37" Type="http://schemas.openxmlformats.org/officeDocument/2006/relationships/hyperlink" Target="https://clavis.com.br/blog/golpes-com-ia-generativa/" TargetMode="External"/><Relationship Id="rId53" Type="http://schemas.openxmlformats.org/officeDocument/2006/relationships/hyperlink" Target="https://sebraeplay.com.br/content/ferramenta-mapa-da-jornada-do-cliente?utm_source=chatgpt.com" TargetMode="External"/><Relationship Id="rId58" Type="http://schemas.openxmlformats.org/officeDocument/2006/relationships/hyperlink" Target="https://jornal.usp.br/atualidades/fraudes-em-atividades-profissionais-colocam-reputacoes-em-risco/" TargetMode="External"/><Relationship Id="rId74" Type="http://schemas.openxmlformats.org/officeDocument/2006/relationships/hyperlink" Target="https://www.python-httpx.org" TargetMode="External"/><Relationship Id="rId79" Type="http://schemas.openxmlformats.org/officeDocument/2006/relationships/hyperlink" Target="https://numpy.org/doc/stable/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blog.neoway.com.br/documentoscopia/" TargetMode="External"/><Relationship Id="rId43" Type="http://schemas.openxmlformats.org/officeDocument/2006/relationships/hyperlink" Target="https://doc.arcgis.com/pt-br/arcgis-online/analyze/classify-pixels-using-deep-learning-mv-ra.htm" TargetMode="External"/><Relationship Id="rId48" Type="http://schemas.openxmlformats.org/officeDocument/2006/relationships/hyperlink" Target="https://aws.amazon.com/pt/what-is/database/" TargetMode="External"/><Relationship Id="rId56" Type="http://schemas.openxmlformats.org/officeDocument/2006/relationships/hyperlink" Target="https://www.jusbrasil.com.br/artigos/artigo-145-cpp-falsidade-documental-e-procedimento/1226819627" TargetMode="External"/><Relationship Id="rId64" Type="http://schemas.openxmlformats.org/officeDocument/2006/relationships/hyperlink" Target="https://aws.amazon.com/pt/what-is/python/" TargetMode="External"/><Relationship Id="rId69" Type="http://schemas.openxmlformats.org/officeDocument/2006/relationships/hyperlink" Target="https://fastapi.tiangolo.com/" TargetMode="External"/><Relationship Id="rId77" Type="http://schemas.openxmlformats.org/officeDocument/2006/relationships/hyperlink" Target="https://pypi.org/project/pillow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ixdf.org/literature/article/learn-how-to-use-the-best-ideation-methods-brainstorming-braindumping-brainwriting-and-brainwalking" TargetMode="External"/><Relationship Id="rId72" Type="http://schemas.openxmlformats.org/officeDocument/2006/relationships/hyperlink" Target="https://medium.com/reprogramabr/uma-breve-introdu%C3%A7%C3%A3o-sobre-bcrypt-f2fad91a7420" TargetMode="External"/><Relationship Id="rId80" Type="http://schemas.openxmlformats.org/officeDocument/2006/relationships/hyperlink" Target="https://pymupdf.readthedocs.io/en/latest/recipes-text.html" TargetMode="External"/><Relationship Id="rId85" Type="http://schemas.openxmlformats.org/officeDocument/2006/relationships/hyperlink" Target="https://resistant.ai/products/documents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analtech.com.br/inteligencia-artificial/ias-que-geram-imagens-estao-sendo-usadas-para-falsificar-recibos-e-notas-fiscais/" TargetMode="External"/><Relationship Id="rId38" Type="http://schemas.openxmlformats.org/officeDocument/2006/relationships/hyperlink" Target="https://www.cnnbrasil.com.br/economia/tentativas-de-fraude-sobem-416-em-1-ano-e-batem-novo-recorde-diz-serasa/" TargetMode="External"/><Relationship Id="rId46" Type="http://schemas.openxmlformats.org/officeDocument/2006/relationships/hyperlink" Target="https://www.storyboardthat.com/pt/design-thinking/usu%C3%A1rio-persona" TargetMode="External"/><Relationship Id="rId59" Type="http://schemas.openxmlformats.org/officeDocument/2006/relationships/hyperlink" Target="https://www.serasaexperian.com.br/conteudos/os-perigos-da-fraude-documental-as-empresas-como-ela-acontece-e-como-se-proteger/" TargetMode="External"/><Relationship Id="rId67" Type="http://schemas.openxmlformats.org/officeDocument/2006/relationships/hyperlink" Target="https://legacy.reactjs.org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brasil.un.org/pt-br/sdgs/16" TargetMode="External"/><Relationship Id="rId54" Type="http://schemas.openxmlformats.org/officeDocument/2006/relationships/hyperlink" Target="https://legale.com.br/blog/falsificacao-de-documentos-consequencias-juridicas-e-prevencao/" TargetMode="External"/><Relationship Id="rId62" Type="http://schemas.openxmlformats.org/officeDocument/2006/relationships/hyperlink" Target="https://ibpjud.org/pericia-em-documentoscopia/" TargetMode="External"/><Relationship Id="rId70" Type="http://schemas.openxmlformats.org/officeDocument/2006/relationships/hyperlink" Target="https://www.oracle.com/br/mysql/what-is-mysql" TargetMode="External"/><Relationship Id="rId75" Type="http://schemas.openxmlformats.org/officeDocument/2006/relationships/hyperlink" Target="https://uvicorn.dev/" TargetMode="External"/><Relationship Id="rId83" Type="http://schemas.openxmlformats.org/officeDocument/2006/relationships/hyperlink" Target="https://www.certta.ai/pt/verifai-docs" TargetMode="External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avatier.com/blog/human-error-statistics-hidden-cost/" TargetMode="External"/><Relationship Id="rId49" Type="http://schemas.openxmlformats.org/officeDocument/2006/relationships/hyperlink" Target="https://analisederequisitos.com.br/como-escrever-casos-de-uso/" TargetMode="External"/><Relationship Id="rId57" Type="http://schemas.openxmlformats.org/officeDocument/2006/relationships/hyperlink" Target="https://publicacoes.bad.pt/revistas/index.php/congressosbad/article/view/272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hyperlink" Target="https://www.dominiosistemas.com.br/blog/volume-de-documentos-na-auditoria-fiscal/" TargetMode="External"/><Relationship Id="rId52" Type="http://schemas.openxmlformats.org/officeDocument/2006/relationships/hyperlink" Target="https://www.sciencedirect.com/science/article/abs/pii/S2212443822000650" TargetMode="External"/><Relationship Id="rId60" Type="http://schemas.openxmlformats.org/officeDocument/2006/relationships/hyperlink" Target="https://base.digital/pt-br/insights/plataformas-digitais-o-que-e-tipos-exemplos" TargetMode="External"/><Relationship Id="rId65" Type="http://schemas.openxmlformats.org/officeDocument/2006/relationships/hyperlink" Target="https://aws.amazon.com/pt/what-is/sql/" TargetMode="External"/><Relationship Id="rId73" Type="http://schemas.openxmlformats.org/officeDocument/2006/relationships/hyperlink" Target="https://oauth.net/2/" TargetMode="External"/><Relationship Id="rId78" Type="http://schemas.openxmlformats.org/officeDocument/2006/relationships/hyperlink" Target="https://opencv.org/about/" TargetMode="External"/><Relationship Id="rId81" Type="http://schemas.openxmlformats.org/officeDocument/2006/relationships/hyperlink" Target="https://www.serasaexperian.com.br/conteudos/analise-de-concorrencia/" TargetMode="External"/><Relationship Id="rId86" Type="http://schemas.openxmlformats.org/officeDocument/2006/relationships/hyperlink" Target="https://www.significados.com.br/pesquisa-de-camp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blog.idwall.co/identificar-documentos-de-identidade-fraudulentos/" TargetMode="External"/><Relationship Id="rId34" Type="http://schemas.openxmlformats.org/officeDocument/2006/relationships/hyperlink" Target="https://www.metrofile.com.br/blog/como-identificar-documentos-falsos/" TargetMode="External"/><Relationship Id="rId50" Type="http://schemas.openxmlformats.org/officeDocument/2006/relationships/hyperlink" Target="https://ixdf.org/literature/article/learn-how-to-use-the-best-ideation-methods-brainstorming-braindumping-brainwriting-and-brainwalking" TargetMode="External"/><Relationship Id="rId55" Type="http://schemas.openxmlformats.org/officeDocument/2006/relationships/hyperlink" Target="https://www.planalto.gov.br/ccivil_03/decreto-lei/del3689.htm" TargetMode="External"/><Relationship Id="rId76" Type="http://schemas.openxmlformats.org/officeDocument/2006/relationships/hyperlink" Target="https://multipart.fastapiexpert.com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sqlalchemy.org/philosophy.htm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hyperlink" Target="https://www.serasaexperian.com.br/sala-de-imprensa/prevencao-a-fraude/uma-tentativa-de-fraude-de-documento-e-registrada-a-cada-7-minutos-no-brasil-desbancarizados-sao-alvo-principal-revela-serasa-experian/" TargetMode="External"/><Relationship Id="rId45" Type="http://schemas.openxmlformats.org/officeDocument/2006/relationships/hyperlink" Target="https://medium.com/@vbsduda/etapas-do-design-thinking-imers%C3%A3o-13b2f0b2dca9" TargetMode="External"/><Relationship Id="rId66" Type="http://schemas.openxmlformats.org/officeDocument/2006/relationships/hyperlink" Target="http://developer.mozilla.org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www.ibm.com/think/topics/artificial-intelligence" TargetMode="External"/><Relationship Id="rId82" Type="http://schemas.openxmlformats.org/officeDocument/2006/relationships/hyperlink" Target="https://www.bynn.com" TargetMode="External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815-3DDE-4E8E-A0D8-4FC1BE6D1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50</Pages>
  <Words>9987</Words>
  <Characters>53932</Characters>
  <Application>Microsoft Office Word</Application>
  <DocSecurity>0</DocSecurity>
  <Lines>449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LAB4</cp:lastModifiedBy>
  <cp:revision>3</cp:revision>
  <dcterms:created xsi:type="dcterms:W3CDTF">2026-08-12T11:43:00Z</dcterms:created>
  <dcterms:modified xsi:type="dcterms:W3CDTF">2026-08-12T13:50:00Z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1046-11.2.0.11156</vt:lpwstr>
  </property>
  <property fmtid="{D5CDD505-2E9C-101B-9397-08002B2CF9AE}" pid="3" name="ICV">
    <vt:lpwstr>79938E451FCB4918ABE1339FF5775D84</vt:lpwstr>
  </property>
</Properties>
</file>