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200"/>
        <w:jc w:val="center"/>
      </w:pPr>
      <w:r>
        <w:rPr>
          <w:rFonts w:ascii="Aptos" w:cs="Aptos" w:eastAsia="Aptos" w:hAnsi="Aptos"/>
          <w:b/>
          <w:bCs/>
          <w:color w:val="4F46E5"/>
          <w:sz w:val="72"/>
          <w:szCs w:val="72"/>
        </w:rPr>
        <w:t xml:space="preserve">THINA CRM</w:t>
      </w:r>
    </w:p>
    <w:p>
      <w:pPr>
        <w:spacing w:after="100"/>
        <w:jc w:val="center"/>
      </w:pPr>
      <w:r>
        <w:rPr>
          <w:rFonts w:ascii="Aptos" w:cs="Aptos" w:eastAsia="Aptos" w:hAnsi="Aptos"/>
          <w:color w:val="52525B"/>
          <w:sz w:val="36"/>
          <w:szCs w:val="36"/>
        </w:rPr>
        <w:t xml:space="preserve">User Training Guide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4"/>
          <w:szCs w:val="24"/>
        </w:rPr>
        <w:t xml:space="preserve">Step-by-step instructions for every feature in Thina CRM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8"/>
          <w:szCs w:val="28"/>
        </w:rPr>
        <w:t xml:space="preserve">Version 1.0.1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4"/>
          <w:szCs w:val="24"/>
        </w:rPr>
        <w:t xml:space="preserve">20 April 2026</w:t>
      </w:r>
    </w:p>
    <w:p>
      <w:pPr>
        <w:spacing w:before="1600"/>
        <w:jc w:val="center"/>
      </w:pPr>
      <w:r>
        <w:rPr>
          <w:rFonts w:ascii="Aptos" w:cs="Aptos" w:eastAsia="Aptos" w:hAnsi="Aptos"/>
          <w:i/>
          <w:iCs/>
          <w:color w:val="A1A1AA"/>
          <w:sz w:val="24"/>
          <w:szCs w:val="24"/>
        </w:rPr>
        <w:t xml:space="preserve">"Thina" — Zulu/Xhosa for "Us"</w:t>
      </w:r>
    </w:p>
    <w:p>
      <w:r>
        <w:br w:type="page"/>
      </w:r>
    </w:p>
    <w:p>
      <w:pPr>
        <w:pStyle w:val="Heading1"/>
        <w:spacing w:after="120" w:before="300"/>
      </w:pPr>
      <w:r>
        <w:t xml:space="preserve">Thina CRM — User Training Guide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Version:</w:t>
      </w:r>
      <w:r>
        <w:rPr>
          <w:rFonts w:ascii="Aptos" w:cs="Aptos" w:eastAsia="Aptos" w:hAnsi="Aptos"/>
          <w:sz w:val="22"/>
          <w:szCs w:val="22"/>
        </w:rPr>
        <w:t xml:space="preserve"> 0.12.0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Date:</w:t>
      </w:r>
      <w:r>
        <w:rPr>
          <w:rFonts w:ascii="Aptos" w:cs="Aptos" w:eastAsia="Aptos" w:hAnsi="Aptos"/>
          <w:sz w:val="22"/>
          <w:szCs w:val="22"/>
        </w:rPr>
        <w:t xml:space="preserve"> April 2026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Application URL:</w:t>
      </w:r>
      <w:r>
        <w:rPr>
          <w:rFonts w:ascii="Aptos" w:cs="Aptos" w:eastAsia="Aptos" w:hAnsi="Aptos"/>
          <w:sz w:val="22"/>
          <w:szCs w:val="22"/>
        </w:rPr>
        <w:t xml:space="preserve"> https://thina-crm--thina-crm.europe-west4.hosted.app</w:t>
      </w:r>
    </w:p>
    <w:p>
      <w:pPr>
        <w:pStyle w:val="Heading2"/>
        <w:spacing w:after="120" w:before="300"/>
      </w:pPr>
      <w:r>
        <w:t xml:space="preserve">Table of Contents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Getting Started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Navigating Thina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sz w:val="22"/>
          <w:szCs w:val="22"/>
        </w:rPr>
        <w:t xml:space="preserve">Dashboard Overview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4.  </w:t>
      </w:r>
      <w:r>
        <w:rPr>
          <w:rFonts w:ascii="Aptos" w:cs="Aptos" w:eastAsia="Aptos" w:hAnsi="Aptos"/>
          <w:sz w:val="22"/>
          <w:szCs w:val="22"/>
        </w:rPr>
        <w:t xml:space="preserve">Managing Leads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5.  </w:t>
      </w:r>
      <w:r>
        <w:rPr>
          <w:rFonts w:ascii="Aptos" w:cs="Aptos" w:eastAsia="Aptos" w:hAnsi="Aptos"/>
          <w:sz w:val="22"/>
          <w:szCs w:val="22"/>
        </w:rPr>
        <w:t xml:space="preserve">Pipeline Board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6.  </w:t>
      </w:r>
      <w:r>
        <w:rPr>
          <w:rFonts w:ascii="Aptos" w:cs="Aptos" w:eastAsia="Aptos" w:hAnsi="Aptos"/>
          <w:sz w:val="22"/>
          <w:szCs w:val="22"/>
        </w:rPr>
        <w:t xml:space="preserve">Managing Contacts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7.  </w:t>
      </w:r>
      <w:r>
        <w:rPr>
          <w:rFonts w:ascii="Aptos" w:cs="Aptos" w:eastAsia="Aptos" w:hAnsi="Aptos"/>
          <w:sz w:val="22"/>
          <w:szCs w:val="22"/>
        </w:rPr>
        <w:t xml:space="preserve">Task Management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8.  </w:t>
      </w:r>
      <w:r>
        <w:rPr>
          <w:rFonts w:ascii="Aptos" w:cs="Aptos" w:eastAsia="Aptos" w:hAnsi="Aptos"/>
          <w:sz w:val="22"/>
          <w:szCs w:val="22"/>
        </w:rPr>
        <w:t xml:space="preserve">Transactions &amp; Commissions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9.  </w:t>
      </w:r>
      <w:r>
        <w:rPr>
          <w:rFonts w:ascii="Aptos" w:cs="Aptos" w:eastAsia="Aptos" w:hAnsi="Aptos"/>
          <w:sz w:val="22"/>
          <w:szCs w:val="22"/>
        </w:rPr>
        <w:t xml:space="preserve">Property Listings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10.  </w:t>
      </w:r>
      <w:r>
        <w:rPr>
          <w:rFonts w:ascii="Aptos" w:cs="Aptos" w:eastAsia="Aptos" w:hAnsi="Aptos"/>
          <w:sz w:val="22"/>
          <w:szCs w:val="22"/>
        </w:rPr>
        <w:t xml:space="preserve">CMA Reports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11.  </w:t>
      </w:r>
      <w:r>
        <w:rPr>
          <w:rFonts w:ascii="Aptos" w:cs="Aptos" w:eastAsia="Aptos" w:hAnsi="Aptos"/>
          <w:sz w:val="22"/>
          <w:szCs w:val="22"/>
        </w:rPr>
        <w:t xml:space="preserve">Show Days &amp; Open Houses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12.  </w:t>
      </w:r>
      <w:r>
        <w:rPr>
          <w:rFonts w:ascii="Aptos" w:cs="Aptos" w:eastAsia="Aptos" w:hAnsi="Aptos"/>
          <w:sz w:val="22"/>
          <w:szCs w:val="22"/>
        </w:rPr>
        <w:t xml:space="preserve">Inbound Lead Capture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13.  </w:t>
      </w:r>
      <w:r>
        <w:rPr>
          <w:rFonts w:ascii="Aptos" w:cs="Aptos" w:eastAsia="Aptos" w:hAnsi="Aptos"/>
          <w:sz w:val="22"/>
          <w:szCs w:val="22"/>
        </w:rPr>
        <w:t xml:space="preserve">Speed-to-Lead Auto-Response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14.  </w:t>
      </w:r>
      <w:r>
        <w:rPr>
          <w:rFonts w:ascii="Aptos" w:cs="Aptos" w:eastAsia="Aptos" w:hAnsi="Aptos"/>
          <w:sz w:val="22"/>
          <w:szCs w:val="22"/>
        </w:rPr>
        <w:t xml:space="preserve">Follow-up Sequences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15.  </w:t>
      </w:r>
      <w:r>
        <w:rPr>
          <w:rFonts w:ascii="Aptos" w:cs="Aptos" w:eastAsia="Aptos" w:hAnsi="Aptos"/>
          <w:sz w:val="22"/>
          <w:szCs w:val="22"/>
        </w:rPr>
        <w:t xml:space="preserve">Messaging (SMS)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16.  </w:t>
      </w:r>
      <w:r>
        <w:rPr>
          <w:rFonts w:ascii="Aptos" w:cs="Aptos" w:eastAsia="Aptos" w:hAnsi="Aptos"/>
          <w:sz w:val="22"/>
          <w:szCs w:val="22"/>
        </w:rPr>
        <w:t xml:space="preserve">Buyer-Property Matching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17.  </w:t>
      </w:r>
      <w:r>
        <w:rPr>
          <w:rFonts w:ascii="Aptos" w:cs="Aptos" w:eastAsia="Aptos" w:hAnsi="Aptos"/>
          <w:sz w:val="22"/>
          <w:szCs w:val="22"/>
        </w:rPr>
        <w:t xml:space="preserve">Document Vault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18.  </w:t>
      </w:r>
      <w:r>
        <w:rPr>
          <w:rFonts w:ascii="Aptos" w:cs="Aptos" w:eastAsia="Aptos" w:hAnsi="Aptos"/>
          <w:sz w:val="22"/>
          <w:szCs w:val="22"/>
        </w:rPr>
        <w:t xml:space="preserve">Lead ROI Analytics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19.  </w:t>
      </w:r>
      <w:r>
        <w:rPr>
          <w:rFonts w:ascii="Aptos" w:cs="Aptos" w:eastAsia="Aptos" w:hAnsi="Aptos"/>
          <w:sz w:val="22"/>
          <w:szCs w:val="22"/>
        </w:rPr>
        <w:t xml:space="preserve">Reports &amp; Data Export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20.  </w:t>
      </w:r>
      <w:r>
        <w:rPr>
          <w:rFonts w:ascii="Aptos" w:cs="Aptos" w:eastAsia="Aptos" w:hAnsi="Aptos"/>
          <w:sz w:val="22"/>
          <w:szCs w:val="22"/>
        </w:rPr>
        <w:t xml:space="preserve">Compliance (POPIA, FICA, VAT, CPD)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21.  </w:t>
      </w:r>
      <w:r>
        <w:rPr>
          <w:rFonts w:ascii="Aptos" w:cs="Aptos" w:eastAsia="Aptos" w:hAnsi="Aptos"/>
          <w:sz w:val="22"/>
          <w:szCs w:val="22"/>
        </w:rPr>
        <w:t xml:space="preserve">Command Palette &amp; Shortcuts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22.  </w:t>
      </w:r>
      <w:r>
        <w:rPr>
          <w:rFonts w:ascii="Aptos" w:cs="Aptos" w:eastAsia="Aptos" w:hAnsi="Aptos"/>
          <w:sz w:val="22"/>
          <w:szCs w:val="22"/>
        </w:rPr>
        <w:t xml:space="preserve">Tips &amp; Best Practices</w:t>
      </w:r>
    </w:p>
    <w:p>
      <w:pPr>
        <w:pStyle w:val="Heading2"/>
        <w:spacing w:after="120" w:before="300"/>
      </w:pPr>
      <w:r>
        <w:t xml:space="preserve">1. Getting Started</w:t>
      </w:r>
    </w:p>
    <w:p>
      <w:pPr>
        <w:pStyle w:val="Heading3"/>
        <w:spacing w:after="120" w:before="300"/>
      </w:pPr>
      <w:r>
        <w:t xml:space="preserve">1.1 Signing In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Open the Thina CRM URL in your browser (Chrome, Edge, or Firefox recommended).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On the login screen you will see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"Welcome to Thina"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sz w:val="22"/>
          <w:szCs w:val="22"/>
        </w:rPr>
        <w:t xml:space="preserve">Choose your sign-in method: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Google Sign-In</w:t>
      </w:r>
      <w:r>
        <w:rPr>
          <w:rFonts w:ascii="Aptos" w:cs="Aptos" w:eastAsia="Aptos" w:hAnsi="Aptos"/>
          <w:sz w:val="22"/>
          <w:szCs w:val="22"/>
        </w:rPr>
        <w:t xml:space="preserve"> — Click "Continue with Google" and select your Google account.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Email &amp; Password</w:t>
      </w:r>
      <w:r>
        <w:rPr>
          <w:rFonts w:ascii="Aptos" w:cs="Aptos" w:eastAsia="Aptos" w:hAnsi="Aptos"/>
          <w:sz w:val="22"/>
          <w:szCs w:val="22"/>
        </w:rPr>
        <w:t xml:space="preserve"> — Enter your email and password, then click "Sign In".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First-time users:</w:t>
      </w:r>
      <w:r>
        <w:rPr>
          <w:rFonts w:ascii="Aptos" w:cs="Aptos" w:eastAsia="Aptos" w:hAnsi="Aptos"/>
          <w:sz w:val="22"/>
          <w:szCs w:val="22"/>
        </w:rPr>
        <w:t xml:space="preserve"> Click "Create Account" to switch to sign-up mode, fill in your email and password, then click "Sign Up".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After successful authentication you will be redirected to the Dashboard.</w:t>
      </w:r>
    </w:p>
    <w:p>
      <w:pPr>
        <w:pStyle w:val="Heading3"/>
        <w:spacing w:after="120" w:before="300"/>
      </w:pPr>
      <w:r>
        <w:t xml:space="preserve">1.2 Signing Out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Look at the bottom of the sidebar (left-hand panel).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You will see your avatar, name, and email.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sz w:val="22"/>
          <w:szCs w:val="22"/>
        </w:rPr>
        <w:t xml:space="preserve">Click the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Sign Out</w:t>
      </w:r>
      <w:r>
        <w:rPr>
          <w:rFonts w:ascii="Aptos" w:cs="Aptos" w:eastAsia="Aptos" w:hAnsi="Aptos"/>
          <w:sz w:val="22"/>
          <w:szCs w:val="22"/>
        </w:rPr>
        <w:t xml:space="preserve"> button to log out.</w:t>
      </w:r>
    </w:p>
    <w:p>
      <w:pPr>
        <w:pStyle w:val="Heading3"/>
        <w:spacing w:after="120" w:before="300"/>
      </w:pPr>
      <w:r>
        <w:t xml:space="preserve">1.3 Switching Themes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Thina supports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Light Mode</w:t>
      </w:r>
      <w:r>
        <w:rPr>
          <w:rFonts w:ascii="Aptos" w:cs="Aptos" w:eastAsia="Aptos" w:hAnsi="Aptos"/>
          <w:sz w:val="22"/>
          <w:szCs w:val="22"/>
        </w:rPr>
        <w:t xml:space="preserve"> and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Dark Mode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Click the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sun/moon icon</w:t>
      </w:r>
      <w:r>
        <w:rPr>
          <w:rFonts w:ascii="Aptos" w:cs="Aptos" w:eastAsia="Aptos" w:hAnsi="Aptos"/>
          <w:sz w:val="22"/>
          <w:szCs w:val="22"/>
        </w:rPr>
        <w:t xml:space="preserve"> at the bottom of the sidebar to toggle between themes.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You can also use the Command Palette (</w:t>
      </w:r>
      <w:r>
        <w:rPr>
          <w:rFonts w:ascii="Consolas" w:cs="Consolas" w:eastAsia="Consolas" w:hAnsi="Consolas"/>
          <w:sz w:val="18"/>
          <w:szCs w:val="18"/>
        </w:rPr>
        <w:t xml:space="preserve">Ctrl+K</w:t>
      </w:r>
      <w:r>
        <w:rPr>
          <w:rFonts w:ascii="Aptos" w:cs="Aptos" w:eastAsia="Aptos" w:hAnsi="Aptos"/>
          <w:sz w:val="22"/>
          <w:szCs w:val="22"/>
        </w:rPr>
        <w:t xml:space="preserve">) and search for "Light Mode", "Dark Mode", or "System".</w:t>
      </w:r>
    </w:p>
    <w:p>
      <w:pPr>
        <w:pStyle w:val="Heading2"/>
        <w:spacing w:after="120" w:before="300"/>
      </w:pPr>
      <w:r>
        <w:t xml:space="preserve">2. Navigating Thina</w:t>
      </w:r>
    </w:p>
    <w:p>
      <w:pPr>
        <w:pStyle w:val="Heading3"/>
        <w:spacing w:after="120" w:before="300"/>
      </w:pPr>
      <w:r>
        <w:t xml:space="preserve">2.1 Sidebar Navigation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left sidebar is organised into six workflow groups that follow your sales process: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Group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Pages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Purpose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Overview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Dashboard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Your daily snapshot — KPIs and agency health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Prospecting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Inbound Leads, Show Days, Speed-to-Lead, Lead ROI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Generate and capture new leads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Pipeline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Leads, Pipeline Board, Contacts, Buyer Match, Sequences, Messaging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Nurture, qualify, and communicate with leads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Listings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Properties, CMA Reports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Manage your property inventory and valuations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Transactions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Deals, Documents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Close the deal — OTP through commission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Operations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Tasks, Reports, Compliance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Run the business — tasks, analytics, POPIA/FICA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Click any item in the sidebar to navigate to that page.</w:t>
      </w:r>
    </w:p>
    <w:p>
      <w:pPr>
        <w:pStyle w:val="Heading3"/>
        <w:spacing w:after="120" w:before="300"/>
      </w:pPr>
      <w:r>
        <w:t xml:space="preserve">2.2 Mobile Navigation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On mobile devices, the sidebar is replaced by a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bottom tab bar</w:t>
      </w:r>
      <w:r>
        <w:rPr>
          <w:rFonts w:ascii="Aptos" w:cs="Aptos" w:eastAsia="Aptos" w:hAnsi="Aptos"/>
          <w:sz w:val="22"/>
          <w:szCs w:val="22"/>
        </w:rPr>
        <w:t xml:space="preserve"> showing the first 4 navigation items plus a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"More"</w:t>
      </w:r>
      <w:r>
        <w:rPr>
          <w:rFonts w:ascii="Aptos" w:cs="Aptos" w:eastAsia="Aptos" w:hAnsi="Aptos"/>
          <w:sz w:val="22"/>
          <w:szCs w:val="22"/>
        </w:rPr>
        <w:t xml:space="preserve"> button. Tap "More" to see a slide-up menu with all navigation groups.</w:t>
      </w:r>
    </w:p>
    <w:p>
      <w:pPr>
        <w:pStyle w:val="Heading3"/>
        <w:spacing w:after="120" w:before="300"/>
      </w:pPr>
      <w:r>
        <w:t xml:space="preserve">2.3 Command Palette (Quick Navigation)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Press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Ctrl+K</w:t>
      </w:r>
      <w:r>
        <w:rPr>
          <w:rFonts w:ascii="Aptos" w:cs="Aptos" w:eastAsia="Aptos" w:hAnsi="Aptos"/>
          <w:sz w:val="22"/>
          <w:szCs w:val="22"/>
        </w:rPr>
        <w:t xml:space="preserve"> (or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Cmd+K</w:t>
      </w:r>
      <w:r>
        <w:rPr>
          <w:rFonts w:ascii="Aptos" w:cs="Aptos" w:eastAsia="Aptos" w:hAnsi="Aptos"/>
          <w:sz w:val="22"/>
          <w:szCs w:val="22"/>
        </w:rPr>
        <w:t xml:space="preserve"> on Mac) to open the Command Palette. Type any page name to instantly navigate, or use quick actions like "Add Lead" or "New Transaction".</w:t>
      </w:r>
    </w:p>
    <w:p>
      <w:pPr>
        <w:pStyle w:val="Heading2"/>
        <w:spacing w:after="120" w:before="300"/>
      </w:pPr>
      <w:r>
        <w:t xml:space="preserve">3. Dashboard Overview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Dashboard is your home screen. It shows a personalised greeting and a complete overview of your business.</w:t>
      </w:r>
    </w:p>
    <w:p>
      <w:pPr>
        <w:pStyle w:val="Heading3"/>
        <w:spacing w:after="120" w:before="300"/>
      </w:pPr>
      <w:r>
        <w:t xml:space="preserve">What You'll See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Section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What It Shows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KPI Cards (Row 1)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Total Leads, Won Deals, Won Revenue, Pipeline Value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Quick Stats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Contacts count, Pending Tasks, Overdue Tasks, Total Activities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Transaction KPIs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Active Transactions, Pending Commission, Expected Income, Earned Commission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Pipeline Forecast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Weighted pipeline value by probability of close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Charts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Visual lead data analysis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Recent Activity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Last 8 interactions (calls, emails, meetings, notes)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Recent Leads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Last 5 leads with status and value — click to view detail</w:t>
      </w:r>
    </w:p>
    <w:p>
      <w:pPr>
        <w:spacing w:after="100"/>
      </w:pPr>
      <w:r>
        <w:rPr>
          <w:rFonts w:ascii="Aptos" w:cs="Aptos" w:eastAsia="Aptos" w:hAnsi="Aptos"/>
          <w:i/>
          <w:iCs/>
          <w:sz w:val="22"/>
          <w:szCs w:val="22"/>
        </w:rPr>
        <w:t xml:space="preserve">Tip: Click on any KPI card to jump directly to the related page.</w:t>
      </w:r>
    </w:p>
    <w:p>
      <w:pPr>
        <w:pStyle w:val="Heading2"/>
        <w:spacing w:after="120" w:before="300"/>
      </w:pPr>
      <w:r>
        <w:t xml:space="preserve">4. Managing Leads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Path:</w:t>
      </w:r>
      <w:r>
        <w:rPr>
          <w:rFonts w:ascii="Aptos" w:cs="Aptos" w:eastAsia="Aptos" w:hAnsi="Aptos"/>
          <w:sz w:val="22"/>
          <w:szCs w:val="22"/>
        </w:rPr>
        <w:t xml:space="preserve"> Sidebar → Pipeline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Leads</w:t>
      </w:r>
    </w:p>
    <w:p>
      <w:pPr>
        <w:pStyle w:val="Heading3"/>
        <w:spacing w:after="120" w:before="300"/>
      </w:pPr>
      <w:r>
        <w:t xml:space="preserve">4.1 Viewing Leads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The Leads page shows all your leads in a table.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Use the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search bar</w:t>
      </w:r>
      <w:r>
        <w:rPr>
          <w:rFonts w:ascii="Aptos" w:cs="Aptos" w:eastAsia="Aptos" w:hAnsi="Aptos"/>
          <w:sz w:val="22"/>
          <w:szCs w:val="22"/>
        </w:rPr>
        <w:t xml:space="preserve"> to find leads by name, email, or company.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Use the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status filter tabs</w:t>
      </w:r>
      <w:r>
        <w:rPr>
          <w:rFonts w:ascii="Aptos" w:cs="Aptos" w:eastAsia="Aptos" w:hAnsi="Aptos"/>
          <w:sz w:val="22"/>
          <w:szCs w:val="22"/>
        </w:rPr>
        <w:t xml:space="preserve"> (All, New, Contacted, Qualified, Proposal, Won, Lost) to filter the list. Each tab shows a count.</w:t>
      </w:r>
    </w:p>
    <w:p>
      <w:pPr>
        <w:pStyle w:val="Heading3"/>
        <w:spacing w:after="120" w:before="300"/>
      </w:pPr>
      <w:r>
        <w:t xml:space="preserve">4.2 Adding a New Lead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Click the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"Add Lead"</w:t>
      </w:r>
      <w:r>
        <w:rPr>
          <w:rFonts w:ascii="Aptos" w:cs="Aptos" w:eastAsia="Aptos" w:hAnsi="Aptos"/>
          <w:sz w:val="22"/>
          <w:szCs w:val="22"/>
        </w:rPr>
        <w:t xml:space="preserve"> button (top right).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A slide-over form appears on the right.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sz w:val="22"/>
          <w:szCs w:val="22"/>
        </w:rPr>
        <w:t xml:space="preserve">Fill in the details: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Name</w:t>
      </w:r>
      <w:r>
        <w:rPr>
          <w:rFonts w:ascii="Aptos" w:cs="Aptos" w:eastAsia="Aptos" w:hAnsi="Aptos"/>
          <w:sz w:val="22"/>
          <w:szCs w:val="22"/>
        </w:rPr>
        <w:t xml:space="preserve"> (required)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Email</w:t>
      </w:r>
      <w:r>
        <w:rPr>
          <w:rFonts w:ascii="Aptos" w:cs="Aptos" w:eastAsia="Aptos" w:hAnsi="Aptos"/>
          <w:sz w:val="22"/>
          <w:szCs w:val="22"/>
        </w:rPr>
        <w:t xml:space="preserve">,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Phone</w:t>
      </w:r>
      <w:r>
        <w:rPr>
          <w:rFonts w:ascii="Aptos" w:cs="Aptos" w:eastAsia="Aptos" w:hAnsi="Aptos"/>
          <w:sz w:val="22"/>
          <w:szCs w:val="22"/>
        </w:rPr>
        <w:t xml:space="preserve">,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Company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Status</w:t>
      </w:r>
      <w:r>
        <w:rPr>
          <w:rFonts w:ascii="Aptos" w:cs="Aptos" w:eastAsia="Aptos" w:hAnsi="Aptos"/>
          <w:sz w:val="22"/>
          <w:szCs w:val="22"/>
        </w:rPr>
        <w:t xml:space="preserve"> — select from: New, Contacted, Qualified, Proposal, Won, Lost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Source</w:t>
      </w:r>
      <w:r>
        <w:rPr>
          <w:rFonts w:ascii="Aptos" w:cs="Aptos" w:eastAsia="Aptos" w:hAnsi="Aptos"/>
          <w:sz w:val="22"/>
          <w:szCs w:val="22"/>
        </w:rPr>
        <w:t xml:space="preserve"> — where this lead came from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Value</w:t>
      </w:r>
      <w:r>
        <w:rPr>
          <w:rFonts w:ascii="Aptos" w:cs="Aptos" w:eastAsia="Aptos" w:hAnsi="Aptos"/>
          <w:sz w:val="22"/>
          <w:szCs w:val="22"/>
        </w:rPr>
        <w:t xml:space="preserve"> — the estimated deal value in Rands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Contact</w:t>
      </w:r>
      <w:r>
        <w:rPr>
          <w:rFonts w:ascii="Aptos" w:cs="Aptos" w:eastAsia="Aptos" w:hAnsi="Aptos"/>
          <w:sz w:val="22"/>
          <w:szCs w:val="22"/>
        </w:rPr>
        <w:t xml:space="preserve"> — optionally link to an existing contact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Notes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"Create Lead"</w:t>
      </w:r>
      <w:r>
        <w:rPr>
          <w:rFonts w:ascii="Aptos" w:cs="Aptos" w:eastAsia="Aptos" w:hAnsi="Aptos"/>
          <w:sz w:val="22"/>
          <w:szCs w:val="22"/>
        </w:rPr>
        <w:t xml:space="preserve"> to save.</w:t>
      </w:r>
    </w:p>
    <w:p>
      <w:pPr>
        <w:pStyle w:val="Heading3"/>
        <w:spacing w:after="120" w:before="300"/>
      </w:pPr>
      <w:r>
        <w:t xml:space="preserve">4.3 Editing a Lead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In the leads table, hover over a row to reveal the action icons.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Click the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pencil icon</w:t>
      </w:r>
      <w:r>
        <w:rPr>
          <w:rFonts w:ascii="Aptos" w:cs="Aptos" w:eastAsia="Aptos" w:hAnsi="Aptos"/>
          <w:sz w:val="22"/>
          <w:szCs w:val="22"/>
        </w:rPr>
        <w:t xml:space="preserve"> to open the edit form.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sz w:val="22"/>
          <w:szCs w:val="22"/>
        </w:rPr>
        <w:t xml:space="preserve">Update the fields and 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"Save Changes"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pStyle w:val="Heading3"/>
        <w:spacing w:after="120" w:before="300"/>
      </w:pPr>
      <w:r>
        <w:t xml:space="preserve">4.4 Deleting a Lead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Hover over the lead row and click the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trash icon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Confirm the deletion when prompted.</w:t>
      </w:r>
    </w:p>
    <w:p>
      <w:pPr>
        <w:pStyle w:val="Heading3"/>
        <w:spacing w:after="120" w:before="300"/>
      </w:pPr>
      <w:r>
        <w:t xml:space="preserve">4.5 Viewing Lead Detail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Click on any lead's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name</w:t>
      </w:r>
      <w:r>
        <w:rPr>
          <w:rFonts w:ascii="Aptos" w:cs="Aptos" w:eastAsia="Aptos" w:hAnsi="Aptos"/>
          <w:sz w:val="22"/>
          <w:szCs w:val="22"/>
        </w:rPr>
        <w:t xml:space="preserve"> in the table to open their detail page, which shows: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Full lead information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Activity timeline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Linked contact information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Score and status</w:t>
      </w:r>
    </w:p>
    <w:p>
      <w:pPr>
        <w:pStyle w:val="Heading2"/>
        <w:spacing w:after="120" w:before="300"/>
      </w:pPr>
      <w:r>
        <w:t xml:space="preserve">5. Pipeline Board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Path:</w:t>
      </w:r>
      <w:r>
        <w:rPr>
          <w:rFonts w:ascii="Aptos" w:cs="Aptos" w:eastAsia="Aptos" w:hAnsi="Aptos"/>
          <w:sz w:val="22"/>
          <w:szCs w:val="22"/>
        </w:rPr>
        <w:t xml:space="preserve"> Sidebar → Pipeline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Pipeline Board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Pipeline Board gives you a visual Kanban view of all your leads across 6 stages.</w:t>
      </w:r>
    </w:p>
    <w:p>
      <w:pPr>
        <w:pStyle w:val="Heading3"/>
        <w:spacing w:after="120" w:before="300"/>
      </w:pPr>
      <w:r>
        <w:t xml:space="preserve">5.1 Pipeline Stages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Stage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Colour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Meaning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New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Blue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Fresh lead, not yet contacted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Contacted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Violet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Initial contact made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Qualified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Amber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Lead meets your criteria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Proposal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Orange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Offer or proposal sent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Won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Green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Deal closed successfully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Lost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Red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Lead did not convert</w:t>
      </w:r>
    </w:p>
    <w:p>
      <w:pPr>
        <w:pStyle w:val="Heading3"/>
        <w:spacing w:after="120" w:before="300"/>
      </w:pPr>
      <w:r>
        <w:t xml:space="preserve">5.2 Moving Leads Between Stages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Drag</w:t>
      </w:r>
      <w:r>
        <w:rPr>
          <w:rFonts w:ascii="Aptos" w:cs="Aptos" w:eastAsia="Aptos" w:hAnsi="Aptos"/>
          <w:sz w:val="22"/>
          <w:szCs w:val="22"/>
        </w:rPr>
        <w:t xml:space="preserve"> a lead card by the grip icon on the left.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Drop</w:t>
      </w:r>
      <w:r>
        <w:rPr>
          <w:rFonts w:ascii="Aptos" w:cs="Aptos" w:eastAsia="Aptos" w:hAnsi="Aptos"/>
          <w:sz w:val="22"/>
          <w:szCs w:val="22"/>
        </w:rPr>
        <w:t xml:space="preserve"> it onto the target stage column.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sz w:val="22"/>
          <w:szCs w:val="22"/>
        </w:rPr>
        <w:t xml:space="preserve">The lead's status updates immediately.</w:t>
      </w:r>
    </w:p>
    <w:p>
      <w:pPr>
        <w:spacing w:after="100"/>
      </w:pPr>
      <w:r>
        <w:rPr>
          <w:rFonts w:ascii="Aptos" w:cs="Aptos" w:eastAsia="Aptos" w:hAnsi="Aptos"/>
          <w:i/>
          <w:iCs/>
          <w:sz w:val="22"/>
          <w:szCs w:val="22"/>
        </w:rPr>
        <w:t xml:space="preserve">Special: When you drag a lead to Won, Thina will ask if you want to create a Transaction for this deal.</w:t>
      </w:r>
    </w:p>
    <w:p>
      <w:pPr>
        <w:pStyle w:val="Heading3"/>
        <w:spacing w:after="120" w:before="300"/>
      </w:pPr>
      <w:r>
        <w:t xml:space="preserve">5.3 Pipeline Stats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At the top of the page you'll see: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Pipeline Value</w:t>
      </w:r>
      <w:r>
        <w:rPr>
          <w:rFonts w:ascii="Aptos" w:cs="Aptos" w:eastAsia="Aptos" w:hAnsi="Aptos"/>
          <w:sz w:val="22"/>
          <w:szCs w:val="22"/>
        </w:rPr>
        <w:t xml:space="preserve"> — total value of all active deals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Won Value</w:t>
      </w:r>
      <w:r>
        <w:rPr>
          <w:rFonts w:ascii="Aptos" w:cs="Aptos" w:eastAsia="Aptos" w:hAnsi="Aptos"/>
          <w:sz w:val="22"/>
          <w:szCs w:val="22"/>
        </w:rPr>
        <w:t xml:space="preserve"> — total value of closed deals</w:t>
      </w:r>
    </w:p>
    <w:p>
      <w:pPr>
        <w:pStyle w:val="Heading2"/>
        <w:spacing w:after="120" w:before="300"/>
      </w:pPr>
      <w:r>
        <w:t xml:space="preserve">6. Managing Contacts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Path:</w:t>
      </w:r>
      <w:r>
        <w:rPr>
          <w:rFonts w:ascii="Aptos" w:cs="Aptos" w:eastAsia="Aptos" w:hAnsi="Aptos"/>
          <w:sz w:val="22"/>
          <w:szCs w:val="22"/>
        </w:rPr>
        <w:t xml:space="preserve"> Sidebar → Pipeline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Contacts</w:t>
      </w:r>
    </w:p>
    <w:p>
      <w:pPr>
        <w:pStyle w:val="Heading3"/>
        <w:spacing w:after="120" w:before="300"/>
      </w:pPr>
      <w:r>
        <w:t xml:space="preserve">6.1 Viewing Contacts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Contacts are displayed in a searchable table.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Search by name, email, or company.</w:t>
      </w:r>
    </w:p>
    <w:p>
      <w:pPr>
        <w:pStyle w:val="Heading3"/>
        <w:spacing w:after="120" w:before="300"/>
      </w:pPr>
      <w:r>
        <w:t xml:space="preserve">6.2 Adding a Contact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"Add Contact"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Fill in: Name, Email, Phone, Company, Title, Notes.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"Create Contact"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pStyle w:val="Heading3"/>
        <w:spacing w:after="120" w:before="300"/>
      </w:pPr>
      <w:r>
        <w:t xml:space="preserve">6.3 Editing &amp; Deleting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Edit:</w:t>
      </w:r>
      <w:r>
        <w:rPr>
          <w:rFonts w:ascii="Aptos" w:cs="Aptos" w:eastAsia="Aptos" w:hAnsi="Aptos"/>
          <w:sz w:val="22"/>
          <w:szCs w:val="22"/>
        </w:rPr>
        <w:t xml:space="preserve"> Click the pencil icon on any row.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Delete:</w:t>
      </w:r>
      <w:r>
        <w:rPr>
          <w:rFonts w:ascii="Aptos" w:cs="Aptos" w:eastAsia="Aptos" w:hAnsi="Aptos"/>
          <w:sz w:val="22"/>
          <w:szCs w:val="22"/>
        </w:rPr>
        <w:t xml:space="preserve"> Click the trash icon and confirm.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Quick actions:</w:t>
      </w:r>
      <w:r>
        <w:rPr>
          <w:rFonts w:ascii="Aptos" w:cs="Aptos" w:eastAsia="Aptos" w:hAnsi="Aptos"/>
          <w:sz w:val="22"/>
          <w:szCs w:val="22"/>
        </w:rPr>
        <w:t xml:space="preserve"> Click the email icon to send an email, or the phone icon to call.</w:t>
      </w:r>
    </w:p>
    <w:p>
      <w:pPr>
        <w:pStyle w:val="Heading3"/>
        <w:spacing w:after="120" w:before="300"/>
      </w:pPr>
      <w:r>
        <w:t xml:space="preserve">6.4 Contact Detail Page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Click a contact's name to view their full profile, including linked leads and activity history.</w:t>
      </w:r>
    </w:p>
    <w:p>
      <w:pPr>
        <w:pStyle w:val="Heading2"/>
        <w:spacing w:after="120" w:before="300"/>
      </w:pPr>
      <w:r>
        <w:t xml:space="preserve">7. Task Management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Path:</w:t>
      </w:r>
      <w:r>
        <w:rPr>
          <w:rFonts w:ascii="Aptos" w:cs="Aptos" w:eastAsia="Aptos" w:hAnsi="Aptos"/>
          <w:sz w:val="22"/>
          <w:szCs w:val="22"/>
        </w:rPr>
        <w:t xml:space="preserve"> Sidebar → Operations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Tasks</w:t>
      </w:r>
    </w:p>
    <w:p>
      <w:pPr>
        <w:pStyle w:val="Heading3"/>
        <w:spacing w:after="120" w:before="300"/>
      </w:pPr>
      <w:r>
        <w:t xml:space="preserve">7.1 Overview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Tasks page helps you track to-dos and follow-ups with four KPI cards: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Pending</w:t>
      </w:r>
      <w:r>
        <w:rPr>
          <w:rFonts w:ascii="Aptos" w:cs="Aptos" w:eastAsia="Aptos" w:hAnsi="Aptos"/>
          <w:sz w:val="22"/>
          <w:szCs w:val="22"/>
        </w:rPr>
        <w:t xml:space="preserve"> — tasks waiting to be done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Overdue</w:t>
      </w:r>
      <w:r>
        <w:rPr>
          <w:rFonts w:ascii="Aptos" w:cs="Aptos" w:eastAsia="Aptos" w:hAnsi="Aptos"/>
          <w:sz w:val="22"/>
          <w:szCs w:val="22"/>
        </w:rPr>
        <w:t xml:space="preserve"> — past due date (shown in red)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Due Today</w:t>
      </w:r>
      <w:r>
        <w:rPr>
          <w:rFonts w:ascii="Aptos" w:cs="Aptos" w:eastAsia="Aptos" w:hAnsi="Aptos"/>
          <w:sz w:val="22"/>
          <w:szCs w:val="22"/>
        </w:rPr>
        <w:t xml:space="preserve"> — tasks due today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Completed</w:t>
      </w:r>
      <w:r>
        <w:rPr>
          <w:rFonts w:ascii="Aptos" w:cs="Aptos" w:eastAsia="Aptos" w:hAnsi="Aptos"/>
          <w:sz w:val="22"/>
          <w:szCs w:val="22"/>
        </w:rPr>
        <w:t xml:space="preserve"> — finished tasks</w:t>
      </w:r>
    </w:p>
    <w:p>
      <w:pPr>
        <w:pStyle w:val="Heading3"/>
        <w:spacing w:after="120" w:before="300"/>
      </w:pPr>
      <w:r>
        <w:t xml:space="preserve">7.2 Creating a Task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"New Task"</w:t>
      </w:r>
      <w:r>
        <w:rPr>
          <w:rFonts w:ascii="Aptos" w:cs="Aptos" w:eastAsia="Aptos" w:hAnsi="Aptos"/>
          <w:sz w:val="22"/>
          <w:szCs w:val="22"/>
        </w:rPr>
        <w:t xml:space="preserve"> to reveal the inline form.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Fill in: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Title</w:t>
      </w:r>
      <w:r>
        <w:rPr>
          <w:rFonts w:ascii="Aptos" w:cs="Aptos" w:eastAsia="Aptos" w:hAnsi="Aptos"/>
          <w:sz w:val="22"/>
          <w:szCs w:val="22"/>
        </w:rPr>
        <w:t xml:space="preserve"> (required)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Description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Due Date</w:t>
      </w:r>
      <w:r>
        <w:rPr>
          <w:rFonts w:ascii="Aptos" w:cs="Aptos" w:eastAsia="Aptos" w:hAnsi="Aptos"/>
          <w:sz w:val="22"/>
          <w:szCs w:val="22"/>
        </w:rPr>
        <w:t xml:space="preserve"> (required)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Priority</w:t>
      </w:r>
      <w:r>
        <w:rPr>
          <w:rFonts w:ascii="Aptos" w:cs="Aptos" w:eastAsia="Aptos" w:hAnsi="Aptos"/>
          <w:sz w:val="22"/>
          <w:szCs w:val="22"/>
        </w:rPr>
        <w:t xml:space="preserve"> — Low, Medium, or High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"Create Task"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pStyle w:val="Heading3"/>
        <w:spacing w:after="120" w:before="300"/>
      </w:pPr>
      <w:r>
        <w:t xml:space="preserve">7.3 Managing Tasks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Complete a task:</w:t>
      </w:r>
      <w:r>
        <w:rPr>
          <w:rFonts w:ascii="Aptos" w:cs="Aptos" w:eastAsia="Aptos" w:hAnsi="Aptos"/>
          <w:sz w:val="22"/>
          <w:szCs w:val="22"/>
        </w:rPr>
        <w:t xml:space="preserve"> Click the circular checkbox on the left of the task.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Filter tasks:</w:t>
      </w:r>
      <w:r>
        <w:rPr>
          <w:rFonts w:ascii="Aptos" w:cs="Aptos" w:eastAsia="Aptos" w:hAnsi="Aptos"/>
          <w:sz w:val="22"/>
          <w:szCs w:val="22"/>
        </w:rPr>
        <w:t xml:space="preserve"> Use the tabs (All, Pending, Overdue, Completed).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Delete a task:</w:t>
      </w:r>
      <w:r>
        <w:rPr>
          <w:rFonts w:ascii="Aptos" w:cs="Aptos" w:eastAsia="Aptos" w:hAnsi="Aptos"/>
          <w:sz w:val="22"/>
          <w:szCs w:val="22"/>
        </w:rPr>
        <w:t xml:space="preserve"> Click the delete button on the task card.</w:t>
      </w:r>
    </w:p>
    <w:p>
      <w:pPr>
        <w:spacing w:after="100"/>
      </w:pPr>
      <w:r>
        <w:rPr>
          <w:rFonts w:ascii="Aptos" w:cs="Aptos" w:eastAsia="Aptos" w:hAnsi="Aptos"/>
          <w:i/>
          <w:iCs/>
          <w:sz w:val="22"/>
          <w:szCs w:val="22"/>
        </w:rPr>
        <w:t xml:space="preserve">Note: Overdue tasks are highlighted with a red border and red date. Tasks are sorted by priority (High → Medium → Low), with completed tasks at the bottom.</w:t>
      </w:r>
    </w:p>
    <w:p>
      <w:pPr>
        <w:pStyle w:val="Heading2"/>
        <w:spacing w:after="120" w:before="300"/>
      </w:pPr>
      <w:r>
        <w:t xml:space="preserve">8. Transactions &amp; Commissions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Path:</w:t>
      </w:r>
      <w:r>
        <w:rPr>
          <w:rFonts w:ascii="Aptos" w:cs="Aptos" w:eastAsia="Aptos" w:hAnsi="Aptos"/>
          <w:sz w:val="22"/>
          <w:szCs w:val="22"/>
        </w:rPr>
        <w:t xml:space="preserve"> Sidebar → Transactions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Deals</w:t>
      </w:r>
    </w:p>
    <w:p>
      <w:pPr>
        <w:pStyle w:val="Heading3"/>
        <w:spacing w:after="120" w:before="300"/>
      </w:pPr>
      <w:r>
        <w:t xml:space="preserve">8.1 Understanding Transaction Stages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Transactions follow a 9-stage workflow reflecting the SA real estate process: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#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Stage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Description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1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OTP Signed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Offer to Purchase signed by both parties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2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FICA Submitted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FICA documents submitted for verification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3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FICA Verified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FICA documents verified and approved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4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Bond Applied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Bond application submitted to bank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5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Bond Approved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Bond approved by bank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6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Transfer Lodged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Transfer documents lodged with Deeds Office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7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Transfer Registered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Transfer registered at Deeds Office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8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Commission Paid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Commission received — deal complete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—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Fallen Through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Deal cancelled at any point</w:t>
      </w:r>
    </w:p>
    <w:p>
      <w:pPr>
        <w:pStyle w:val="Heading3"/>
        <w:spacing w:after="120" w:before="300"/>
      </w:pPr>
      <w:r>
        <w:t xml:space="preserve">8.2 Creating a Transaction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"New Transaction"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Fill in the form: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Property Address</w:t>
      </w:r>
      <w:r>
        <w:rPr>
          <w:rFonts w:ascii="Aptos" w:cs="Aptos" w:eastAsia="Aptos" w:hAnsi="Aptos"/>
          <w:sz w:val="22"/>
          <w:szCs w:val="22"/>
        </w:rPr>
        <w:t xml:space="preserve"> and sale details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Sale Price</w:t>
      </w:r>
      <w:r>
        <w:rPr>
          <w:rFonts w:ascii="Aptos" w:cs="Aptos" w:eastAsia="Aptos" w:hAnsi="Aptos"/>
          <w:sz w:val="22"/>
          <w:szCs w:val="22"/>
        </w:rPr>
        <w:t xml:space="preserve"> and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Commission Rate (%)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Toggle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VAT Included</w:t>
      </w:r>
      <w:r>
        <w:rPr>
          <w:rFonts w:ascii="Aptos" w:cs="Aptos" w:eastAsia="Aptos" w:hAnsi="Aptos"/>
          <w:sz w:val="22"/>
          <w:szCs w:val="22"/>
        </w:rPr>
        <w:t xml:space="preserve"> if registered for VAT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Buyer Name</w:t>
      </w:r>
      <w:r>
        <w:rPr>
          <w:rFonts w:ascii="Aptos" w:cs="Aptos" w:eastAsia="Aptos" w:hAnsi="Aptos"/>
          <w:sz w:val="22"/>
          <w:szCs w:val="22"/>
        </w:rPr>
        <w:t xml:space="preserve">,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Seller Name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Conveyancer</w:t>
      </w:r>
      <w:r>
        <w:rPr>
          <w:rFonts w:ascii="Aptos" w:cs="Aptos" w:eastAsia="Aptos" w:hAnsi="Aptos"/>
          <w:sz w:val="22"/>
          <w:szCs w:val="22"/>
        </w:rPr>
        <w:t xml:space="preserve">,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Bond Originator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Notes</w:t>
      </w:r>
      <w:r>
        <w:rPr>
          <w:rFonts w:ascii="Aptos" w:cs="Aptos" w:eastAsia="Aptos" w:hAnsi="Aptos"/>
          <w:sz w:val="22"/>
          <w:szCs w:val="22"/>
        </w:rPr>
        <w:t xml:space="preserve"> and optionally link to a Lead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The form auto-calculates: Gross Commission, VAT Amount, and Agent Net Commission.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"Create Transaction"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pStyle w:val="Heading3"/>
        <w:spacing w:after="120" w:before="300"/>
      </w:pPr>
      <w:r>
        <w:t xml:space="preserve">8.3 Filtering &amp; Searching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Use the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search bar</w:t>
      </w:r>
      <w:r>
        <w:rPr>
          <w:rFonts w:ascii="Aptos" w:cs="Aptos" w:eastAsia="Aptos" w:hAnsi="Aptos"/>
          <w:sz w:val="22"/>
          <w:szCs w:val="22"/>
        </w:rPr>
        <w:t xml:space="preserve"> to find transactions by address, buyer, or seller name.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Use the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stage filter tabs</w:t>
      </w:r>
      <w:r>
        <w:rPr>
          <w:rFonts w:ascii="Aptos" w:cs="Aptos" w:eastAsia="Aptos" w:hAnsi="Aptos"/>
          <w:sz w:val="22"/>
          <w:szCs w:val="22"/>
        </w:rPr>
        <w:t xml:space="preserve"> to view transactions at specific stages.</w:t>
      </w:r>
    </w:p>
    <w:p>
      <w:pPr>
        <w:pStyle w:val="Heading3"/>
        <w:spacing w:after="120" w:before="300"/>
      </w:pPr>
      <w:r>
        <w:t xml:space="preserve">8.4 Transaction Detail Page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Click a transaction row to view full details including: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Stage timeline with visual progress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Commission calculator breakdown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FICA compliance status for buyer and seller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Parties involved (buyer, seller, conveyancer, bond originator)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Key dates and stage history</w:t>
      </w:r>
    </w:p>
    <w:p>
      <w:pPr>
        <w:pStyle w:val="Heading3"/>
        <w:spacing w:after="120" w:before="300"/>
      </w:pPr>
      <w:r>
        <w:t xml:space="preserve">8.5 Transaction Pipeline Board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Path:</w:t>
      </w:r>
      <w:r>
        <w:rPr>
          <w:rFonts w:ascii="Aptos" w:cs="Aptos" w:eastAsia="Aptos" w:hAnsi="Aptos"/>
          <w:sz w:val="22"/>
          <w:szCs w:val="22"/>
        </w:rPr>
        <w:t xml:space="preserve"> Sidebar → Transactions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Deals</w:t>
      </w:r>
      <w:r>
        <w:rPr>
          <w:rFonts w:ascii="Aptos" w:cs="Aptos" w:eastAsia="Aptos" w:hAnsi="Aptos"/>
          <w:sz w:val="22"/>
          <w:szCs w:val="22"/>
        </w:rPr>
        <w:t xml:space="preserve"> → Pipeline view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 Kanban board showing transactions across all 9 stages with drag-and-drop.</w:t>
      </w:r>
    </w:p>
    <w:p>
      <w:pPr>
        <w:pStyle w:val="Heading2"/>
        <w:spacing w:after="120" w:before="300"/>
      </w:pPr>
      <w:r>
        <w:t xml:space="preserve">9. Property Listings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Path:</w:t>
      </w:r>
      <w:r>
        <w:rPr>
          <w:rFonts w:ascii="Aptos" w:cs="Aptos" w:eastAsia="Aptos" w:hAnsi="Aptos"/>
          <w:sz w:val="22"/>
          <w:szCs w:val="22"/>
        </w:rPr>
        <w:t xml:space="preserve"> Sidebar → Listings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Properties</w:t>
      </w:r>
    </w:p>
    <w:p>
      <w:pPr>
        <w:pStyle w:val="Heading3"/>
        <w:spacing w:after="120" w:before="300"/>
      </w:pPr>
      <w:r>
        <w:t xml:space="preserve">9.1 Overview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Properties page manages your property listings with KPI cards: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Total Listings</w:t>
      </w:r>
      <w:r>
        <w:rPr>
          <w:rFonts w:ascii="Aptos" w:cs="Aptos" w:eastAsia="Aptos" w:hAnsi="Aptos"/>
          <w:sz w:val="22"/>
          <w:szCs w:val="22"/>
        </w:rPr>
        <w:t xml:space="preserve"> — all properties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Active</w:t>
      </w:r>
      <w:r>
        <w:rPr>
          <w:rFonts w:ascii="Aptos" w:cs="Aptos" w:eastAsia="Aptos" w:hAnsi="Aptos"/>
          <w:sz w:val="22"/>
          <w:szCs w:val="22"/>
        </w:rPr>
        <w:t xml:space="preserve"> — currently listed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Portfolio Value</w:t>
      </w:r>
      <w:r>
        <w:rPr>
          <w:rFonts w:ascii="Aptos" w:cs="Aptos" w:eastAsia="Aptos" w:hAnsi="Aptos"/>
          <w:sz w:val="22"/>
          <w:szCs w:val="22"/>
        </w:rPr>
        <w:t xml:space="preserve"> — total value of active listings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Expiring Soon</w:t>
      </w:r>
      <w:r>
        <w:rPr>
          <w:rFonts w:ascii="Aptos" w:cs="Aptos" w:eastAsia="Aptos" w:hAnsi="Aptos"/>
          <w:sz w:val="22"/>
          <w:szCs w:val="22"/>
        </w:rPr>
        <w:t xml:space="preserve"> — mandates expiring within 30 days</w:t>
      </w:r>
    </w:p>
    <w:p>
      <w:pPr>
        <w:pStyle w:val="Heading3"/>
        <w:spacing w:after="120" w:before="300"/>
      </w:pPr>
      <w:r>
        <w:t xml:space="preserve">9.2 Adding a Property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"Add Property"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Fill in the form: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Location:</w:t>
      </w:r>
      <w:r>
        <w:rPr>
          <w:rFonts w:ascii="Aptos" w:cs="Aptos" w:eastAsia="Aptos" w:hAnsi="Aptos"/>
          <w:sz w:val="22"/>
          <w:szCs w:val="22"/>
        </w:rPr>
        <w:t xml:space="preserve"> Address, Suburb, City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Details:</w:t>
      </w:r>
      <w:r>
        <w:rPr>
          <w:rFonts w:ascii="Aptos" w:cs="Aptos" w:eastAsia="Aptos" w:hAnsi="Aptos"/>
          <w:sz w:val="22"/>
          <w:szCs w:val="22"/>
        </w:rPr>
        <w:t xml:space="preserve"> Type (house/apartment/townhouse/land/commercial/farm), Asking Price, Beds, Baths, Garages, Erf Size, Floor Size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Mandate:</w:t>
      </w:r>
      <w:r>
        <w:rPr>
          <w:rFonts w:ascii="Aptos" w:cs="Aptos" w:eastAsia="Aptos" w:hAnsi="Aptos"/>
          <w:sz w:val="22"/>
          <w:szCs w:val="22"/>
        </w:rPr>
        <w:t xml:space="preserve"> Type (sole/open/dual/auction), Status, Start &amp; End Date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Description &amp; Features</w:t>
      </w:r>
      <w:r>
        <w:rPr>
          <w:rFonts w:ascii="Aptos" w:cs="Aptos" w:eastAsia="Aptos" w:hAnsi="Aptos"/>
          <w:sz w:val="22"/>
          <w:szCs w:val="22"/>
        </w:rPr>
        <w:t xml:space="preserve"> — add feature tags like "pool", "security estate", "sea view"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Seller Details:</w:t>
      </w:r>
      <w:r>
        <w:rPr>
          <w:rFonts w:ascii="Aptos" w:cs="Aptos" w:eastAsia="Aptos" w:hAnsi="Aptos"/>
          <w:sz w:val="22"/>
          <w:szCs w:val="22"/>
        </w:rPr>
        <w:t xml:space="preserve"> Name, Phone, Email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"Create Property"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pStyle w:val="Heading3"/>
        <w:spacing w:after="120" w:before="300"/>
      </w:pPr>
      <w:r>
        <w:t xml:space="preserve">9.3 Mandate Tracking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Properties display their mandate type as a colour-coded badge: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Sole</w:t>
      </w:r>
      <w:r>
        <w:rPr>
          <w:rFonts w:ascii="Aptos" w:cs="Aptos" w:eastAsia="Aptos" w:hAnsi="Aptos"/>
          <w:sz w:val="22"/>
          <w:szCs w:val="22"/>
        </w:rPr>
        <w:t xml:space="preserve"> — exclusive listing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Open</w:t>
      </w:r>
      <w:r>
        <w:rPr>
          <w:rFonts w:ascii="Aptos" w:cs="Aptos" w:eastAsia="Aptos" w:hAnsi="Aptos"/>
          <w:sz w:val="22"/>
          <w:szCs w:val="22"/>
        </w:rPr>
        <w:t xml:space="preserve"> — multiple agents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Dual</w:t>
      </w:r>
      <w:r>
        <w:rPr>
          <w:rFonts w:ascii="Aptos" w:cs="Aptos" w:eastAsia="Aptos" w:hAnsi="Aptos"/>
          <w:sz w:val="22"/>
          <w:szCs w:val="22"/>
        </w:rPr>
        <w:t xml:space="preserve"> — shared mandate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Auction</w:t>
      </w:r>
      <w:r>
        <w:rPr>
          <w:rFonts w:ascii="Aptos" w:cs="Aptos" w:eastAsia="Aptos" w:hAnsi="Aptos"/>
          <w:sz w:val="22"/>
          <w:szCs w:val="22"/>
        </w:rPr>
        <w:t xml:space="preserve"> — auction listing</w:t>
      </w:r>
    </w:p>
    <w:p>
      <w:pPr>
        <w:spacing w:after="100"/>
      </w:pPr>
      <w:r>
        <w:rPr>
          <w:rFonts w:ascii="Aptos" w:cs="Aptos" w:eastAsia="Aptos" w:hAnsi="Aptos"/>
          <w:i/>
          <w:iCs/>
          <w:sz w:val="22"/>
          <w:szCs w:val="22"/>
        </w:rPr>
        <w:t xml:space="preserve">Warning: Properties with mandates expiring within 30 days are highlighted in amber.</w:t>
      </w:r>
    </w:p>
    <w:p>
      <w:pPr>
        <w:pStyle w:val="Heading2"/>
        <w:spacing w:after="120" w:before="300"/>
      </w:pPr>
      <w:r>
        <w:t xml:space="preserve">10. CMA Reports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Path:</w:t>
      </w:r>
      <w:r>
        <w:rPr>
          <w:rFonts w:ascii="Aptos" w:cs="Aptos" w:eastAsia="Aptos" w:hAnsi="Aptos"/>
          <w:sz w:val="22"/>
          <w:szCs w:val="22"/>
        </w:rPr>
        <w:t xml:space="preserve"> Sidebar → Listings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CMA Reports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Comparative Market Analysis reports help you value properties using comparable sales data.</w:t>
      </w:r>
    </w:p>
    <w:p>
      <w:pPr>
        <w:pStyle w:val="Heading3"/>
        <w:spacing w:after="120" w:before="300"/>
      </w:pPr>
      <w:r>
        <w:t xml:space="preserve">10.1 Overview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KPI cards show: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Total Reports</w:t>
      </w:r>
      <w:r>
        <w:rPr>
          <w:rFonts w:ascii="Aptos" w:cs="Aptos" w:eastAsia="Aptos" w:hAnsi="Aptos"/>
          <w:sz w:val="22"/>
          <w:szCs w:val="22"/>
        </w:rPr>
        <w:t xml:space="preserve"> — all CMA reports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Avg Estimated Value</w:t>
      </w:r>
      <w:r>
        <w:rPr>
          <w:rFonts w:ascii="Aptos" w:cs="Aptos" w:eastAsia="Aptos" w:hAnsi="Aptos"/>
          <w:sz w:val="22"/>
          <w:szCs w:val="22"/>
        </w:rPr>
        <w:t xml:space="preserve"> — average property valuation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Avg Price/sqm</w:t>
      </w:r>
      <w:r>
        <w:rPr>
          <w:rFonts w:ascii="Aptos" w:cs="Aptos" w:eastAsia="Aptos" w:hAnsi="Aptos"/>
          <w:sz w:val="22"/>
          <w:szCs w:val="22"/>
        </w:rPr>
        <w:t xml:space="preserve"> — average price per square metre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Final Reports</w:t>
      </w:r>
      <w:r>
        <w:rPr>
          <w:rFonts w:ascii="Aptos" w:cs="Aptos" w:eastAsia="Aptos" w:hAnsi="Aptos"/>
          <w:sz w:val="22"/>
          <w:szCs w:val="22"/>
        </w:rPr>
        <w:t xml:space="preserve"> — reports marked as final or presented</w:t>
      </w:r>
    </w:p>
    <w:p>
      <w:pPr>
        <w:pStyle w:val="Heading3"/>
        <w:spacing w:after="120" w:before="300"/>
      </w:pPr>
      <w:r>
        <w:t xml:space="preserve">10.2 Creating a CMA Report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"New CMA Report"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Auto-fill from Property</w:t>
      </w:r>
      <w:r>
        <w:rPr>
          <w:rFonts w:ascii="Aptos" w:cs="Aptos" w:eastAsia="Aptos" w:hAnsi="Aptos"/>
          <w:sz w:val="22"/>
          <w:szCs w:val="22"/>
        </w:rPr>
        <w:t xml:space="preserve"> (optional): Select an existing property from the dropdown to auto-populate all subject fields.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Subject Property</w:t>
      </w:r>
      <w:r>
        <w:rPr>
          <w:rFonts w:ascii="Aptos" w:cs="Aptos" w:eastAsia="Aptos" w:hAnsi="Aptos"/>
          <w:sz w:val="22"/>
          <w:szCs w:val="22"/>
        </w:rPr>
        <w:t xml:space="preserve"> section: Enter/review the property details (address, suburb, city, type, beds, baths, erf size, floor size).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4.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Comparables</w:t>
      </w:r>
      <w:r>
        <w:rPr>
          <w:rFonts w:ascii="Aptos" w:cs="Aptos" w:eastAsia="Aptos" w:hAnsi="Aptos"/>
          <w:sz w:val="22"/>
          <w:szCs w:val="22"/>
        </w:rPr>
        <w:t xml:space="preserve"> section: Add comparable sales: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Click "Add Comparable"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Enter: Address, Suburb, Sale Price, Sale Date, Beds, Baths, Erf Size, Floor Size, Days on Market, Notes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Add as many comparables as needed (3+ recommended for high confidence)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Valuation</w:t>
      </w:r>
      <w:r>
        <w:rPr>
          <w:rFonts w:ascii="Aptos" w:cs="Aptos" w:eastAsia="Aptos" w:hAnsi="Aptos"/>
          <w:sz w:val="22"/>
          <w:szCs w:val="22"/>
        </w:rPr>
        <w:t xml:space="preserve"> section: 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"Auto-calculate"</w:t>
      </w:r>
      <w:r>
        <w:rPr>
          <w:rFonts w:ascii="Aptos" w:cs="Aptos" w:eastAsia="Aptos" w:hAnsi="Aptos"/>
          <w:sz w:val="22"/>
          <w:szCs w:val="22"/>
        </w:rPr>
        <w:t xml:space="preserve"> to compute estimated value, price/m², and confidence level from comparables.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Set the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Status</w:t>
      </w:r>
      <w:r>
        <w:rPr>
          <w:rFonts w:ascii="Aptos" w:cs="Aptos" w:eastAsia="Aptos" w:hAnsi="Aptos"/>
          <w:sz w:val="22"/>
          <w:szCs w:val="22"/>
        </w:rPr>
        <w:t xml:space="preserve"> (Draft/Final/Presented).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"Create Report"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pStyle w:val="Heading3"/>
        <w:spacing w:after="120" w:before="300"/>
      </w:pPr>
      <w:r>
        <w:t xml:space="preserve">10.3 Confidence Auto-Score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auto-calculate function scores confidence based on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comparable count</w:t>
      </w:r>
      <w:r>
        <w:rPr>
          <w:rFonts w:ascii="Aptos" w:cs="Aptos" w:eastAsia="Aptos" w:hAnsi="Aptos"/>
          <w:sz w:val="22"/>
          <w:szCs w:val="22"/>
        </w:rPr>
        <w:t xml:space="preserve"> and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recency</w:t>
      </w:r>
      <w:r>
        <w:rPr>
          <w:rFonts w:ascii="Aptos" w:cs="Aptos" w:eastAsia="Aptos" w:hAnsi="Aptos"/>
          <w:sz w:val="22"/>
          <w:szCs w:val="22"/>
        </w:rPr>
        <w:t xml:space="preserve"> (within 6 months):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Level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Criteria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Low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0–1 comparables or no recent sales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Medium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2+ comparables or 2+ recent sales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3+ comparables with 2+ recent sales, or 5+ comparables with 3+ recent</w:t>
      </w:r>
    </w:p>
    <w:p>
      <w:pPr>
        <w:pStyle w:val="Heading3"/>
        <w:spacing w:after="120" w:before="300"/>
      </w:pPr>
      <w:r>
        <w:t xml:space="preserve">10.4 Value Range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Each report displays a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value range</w:t>
      </w:r>
      <w:r>
        <w:rPr>
          <w:rFonts w:ascii="Aptos" w:cs="Aptos" w:eastAsia="Aptos" w:hAnsi="Aptos"/>
          <w:sz w:val="22"/>
          <w:szCs w:val="22"/>
        </w:rPr>
        <w:t xml:space="preserve"> (e.g. R2.8M – R3.2M) calculated from the standard deviation of comparable prices. The range is capped between ±3% and ±15% of the estimated value.</w:t>
      </w:r>
    </w:p>
    <w:p>
      <w:pPr>
        <w:pStyle w:val="Heading3"/>
        <w:spacing w:after="120" w:before="300"/>
      </w:pPr>
      <w:r>
        <w:t xml:space="preserve">10.5 Clone a CMA Report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Click the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Copy</w:t>
      </w:r>
      <w:r>
        <w:rPr>
          <w:rFonts w:ascii="Aptos" w:cs="Aptos" w:eastAsia="Aptos" w:hAnsi="Aptos"/>
          <w:sz w:val="22"/>
          <w:szCs w:val="22"/>
        </w:rPr>
        <w:t xml:space="preserve"> button on any report row to duplicate it as a new Draft with "(Copy)" appended to the title. Useful for creating variations or updating valuations.</w:t>
      </w:r>
    </w:p>
    <w:p>
      <w:pPr>
        <w:pStyle w:val="Heading3"/>
        <w:spacing w:after="120" w:before="300"/>
      </w:pPr>
      <w:r>
        <w:t xml:space="preserve">10.6 PDF Export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Click the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Download</w:t>
      </w:r>
      <w:r>
        <w:rPr>
          <w:rFonts w:ascii="Aptos" w:cs="Aptos" w:eastAsia="Aptos" w:hAnsi="Aptos"/>
          <w:sz w:val="22"/>
          <w:szCs w:val="22"/>
        </w:rPr>
        <w:t xml:space="preserve"> button on any report row to generate a professional 4-page PDF containing: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Cover page</w:t>
      </w:r>
      <w:r>
        <w:rPr>
          <w:rFonts w:ascii="Aptos" w:cs="Aptos" w:eastAsia="Aptos" w:hAnsi="Aptos"/>
          <w:sz w:val="22"/>
          <w:szCs w:val="22"/>
        </w:rPr>
        <w:t xml:space="preserve"> with property summary and branding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Subject property details</w:t>
      </w:r>
      <w:r>
        <w:rPr>
          <w:rFonts w:ascii="Aptos" w:cs="Aptos" w:eastAsia="Aptos" w:hAnsi="Aptos"/>
          <w:sz w:val="22"/>
          <w:szCs w:val="22"/>
        </w:rPr>
        <w:t xml:space="preserve"> and valuation summary with value range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Comparables table</w:t>
      </w:r>
      <w:r>
        <w:rPr>
          <w:rFonts w:ascii="Aptos" w:cs="Aptos" w:eastAsia="Aptos" w:hAnsi="Aptos"/>
          <w:sz w:val="22"/>
          <w:szCs w:val="22"/>
        </w:rPr>
        <w:t xml:space="preserve"> with statistics (lowest, highest, average sale, avg price/m², avg days on market)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Feature comparison</w:t>
      </w:r>
      <w:r>
        <w:rPr>
          <w:rFonts w:ascii="Aptos" w:cs="Aptos" w:eastAsia="Aptos" w:hAnsi="Aptos"/>
          <w:sz w:val="22"/>
          <w:szCs w:val="22"/>
        </w:rPr>
        <w:t xml:space="preserve"> (side-by-side subject vs. each comparable)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Disclaimer</w:t>
      </w:r>
      <w:r>
        <w:rPr>
          <w:rFonts w:ascii="Aptos" w:cs="Aptos" w:eastAsia="Aptos" w:hAnsi="Aptos"/>
          <w:sz w:val="22"/>
          <w:szCs w:val="22"/>
        </w:rPr>
        <w:t xml:space="preserve"> and report metadata</w:t>
      </w:r>
    </w:p>
    <w:p>
      <w:pPr>
        <w:pStyle w:val="Heading3"/>
        <w:spacing w:after="120" w:before="300"/>
      </w:pPr>
      <w:r>
        <w:t xml:space="preserve">10.7 Report Status Workflow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Draft</w:t>
      </w:r>
      <w:r>
        <w:rPr>
          <w:rFonts w:ascii="Aptos" w:cs="Aptos" w:eastAsia="Aptos" w:hAnsi="Aptos"/>
          <w:sz w:val="22"/>
          <w:szCs w:val="22"/>
        </w:rPr>
        <w:t xml:space="preserve">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Final</w:t>
      </w:r>
      <w:r>
        <w:rPr>
          <w:rFonts w:ascii="Aptos" w:cs="Aptos" w:eastAsia="Aptos" w:hAnsi="Aptos"/>
          <w:sz w:val="22"/>
          <w:szCs w:val="22"/>
        </w:rPr>
        <w:t xml:space="preserve">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Presented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Start in Draft while gathering data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Mark as Final when the valuation is confirmed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Mark as Presented after sharing with the client</w:t>
      </w:r>
    </w:p>
    <w:p>
      <w:pPr>
        <w:pStyle w:val="Heading2"/>
        <w:spacing w:after="120" w:before="300"/>
      </w:pPr>
      <w:r>
        <w:t xml:space="preserve">11. Show Days &amp; Open Houses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Path:</w:t>
      </w:r>
      <w:r>
        <w:rPr>
          <w:rFonts w:ascii="Aptos" w:cs="Aptos" w:eastAsia="Aptos" w:hAnsi="Aptos"/>
          <w:sz w:val="22"/>
          <w:szCs w:val="22"/>
        </w:rPr>
        <w:t xml:space="preserve"> Sidebar → Prospecting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Show Days</w:t>
      </w:r>
    </w:p>
    <w:p>
      <w:pPr>
        <w:pStyle w:val="Heading3"/>
        <w:spacing w:after="120" w:before="300"/>
      </w:pPr>
      <w:r>
        <w:t xml:space="preserve">11.1 Creating a Show Day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"New Show Day"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Enter: Property Address, Date, Time Slot, Notes.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"Create"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pStyle w:val="Heading3"/>
        <w:spacing w:after="120" w:before="300"/>
      </w:pPr>
      <w:r>
        <w:t xml:space="preserve">11.2 QR Code Lead Capture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Each show day automatically generates a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QR code</w:t>
      </w:r>
      <w:r>
        <w:rPr>
          <w:rFonts w:ascii="Aptos" w:cs="Aptos" w:eastAsia="Aptos" w:hAnsi="Aptos"/>
          <w:sz w:val="22"/>
          <w:szCs w:val="22"/>
        </w:rPr>
        <w:t xml:space="preserve"> that links to a public registration form.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Click on a show day card to view the detail.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You'll see a large QR code with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"Copy Link"</w:t>
      </w:r>
      <w:r>
        <w:rPr>
          <w:rFonts w:ascii="Aptos" w:cs="Aptos" w:eastAsia="Aptos" w:hAnsi="Aptos"/>
          <w:sz w:val="22"/>
          <w:szCs w:val="22"/>
        </w:rPr>
        <w:t xml:space="preserve"> and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"Open Form"</w:t>
      </w:r>
      <w:r>
        <w:rPr>
          <w:rFonts w:ascii="Aptos" w:cs="Aptos" w:eastAsia="Aptos" w:hAnsi="Aptos"/>
          <w:sz w:val="22"/>
          <w:szCs w:val="22"/>
        </w:rPr>
        <w:t xml:space="preserve"> buttons.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Print the QR code</w:t>
      </w:r>
      <w:r>
        <w:rPr>
          <w:rFonts w:ascii="Aptos" w:cs="Aptos" w:eastAsia="Aptos" w:hAnsi="Aptos"/>
          <w:sz w:val="22"/>
          <w:szCs w:val="22"/>
        </w:rPr>
        <w:t xml:space="preserve"> and display it at your open house.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4.  </w:t>
      </w:r>
      <w:r>
        <w:rPr>
          <w:rFonts w:ascii="Aptos" w:cs="Aptos" w:eastAsia="Aptos" w:hAnsi="Aptos"/>
          <w:sz w:val="22"/>
          <w:szCs w:val="22"/>
        </w:rPr>
        <w:t xml:space="preserve">Visitors scan the QR code with their phone and fill in: Name, Email, Phone, Budget, Bedrooms, Notes, and Marketing Consent.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5.  </w:t>
      </w:r>
      <w:r>
        <w:rPr>
          <w:rFonts w:ascii="Aptos" w:cs="Aptos" w:eastAsia="Aptos" w:hAnsi="Aptos"/>
          <w:sz w:val="22"/>
          <w:szCs w:val="22"/>
        </w:rPr>
        <w:t xml:space="preserve">Registrations appear in real-time in the show day detail view.</w:t>
      </w:r>
    </w:p>
    <w:p>
      <w:pPr>
        <w:spacing w:after="100"/>
      </w:pPr>
      <w:r>
        <w:rPr>
          <w:rFonts w:ascii="Aptos" w:cs="Aptos" w:eastAsia="Aptos" w:hAnsi="Aptos"/>
          <w:i/>
          <w:iCs/>
          <w:sz w:val="22"/>
          <w:szCs w:val="22"/>
        </w:rPr>
        <w:t xml:space="preserve">Key advantage: The public registration form requires no login — buyers simply scan and register.</w:t>
      </w:r>
    </w:p>
    <w:p>
      <w:pPr>
        <w:pStyle w:val="Heading2"/>
        <w:spacing w:after="120" w:before="300"/>
      </w:pPr>
      <w:r>
        <w:t xml:space="preserve">12. Inbound Lead Capture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Path:</w:t>
      </w:r>
      <w:r>
        <w:rPr>
          <w:rFonts w:ascii="Aptos" w:cs="Aptos" w:eastAsia="Aptos" w:hAnsi="Aptos"/>
          <w:sz w:val="22"/>
          <w:szCs w:val="22"/>
        </w:rPr>
        <w:t xml:space="preserve"> Sidebar → Prospecting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Inbound Leads</w:t>
      </w:r>
    </w:p>
    <w:p>
      <w:pPr>
        <w:pStyle w:val="Heading3"/>
        <w:spacing w:after="120" w:before="300"/>
      </w:pPr>
      <w:r>
        <w:t xml:space="preserve">12.1 Importing Portal Leads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When you receive a lead notification email from Property24 or Private Property: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"Paste Lead Email"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Select the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Source</w:t>
      </w:r>
      <w:r>
        <w:rPr>
          <w:rFonts w:ascii="Aptos" w:cs="Aptos" w:eastAsia="Aptos" w:hAnsi="Aptos"/>
          <w:sz w:val="22"/>
          <w:szCs w:val="22"/>
        </w:rPr>
        <w:t xml:space="preserve"> (Property24, Private Property, or Manual).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sz w:val="22"/>
          <w:szCs w:val="22"/>
        </w:rPr>
        <w:t xml:space="preserve">Paste the full email notification text.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4.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"Parse &amp; Import"</w:t>
      </w:r>
      <w:r>
        <w:rPr>
          <w:rFonts w:ascii="Aptos" w:cs="Aptos" w:eastAsia="Aptos" w:hAnsi="Aptos"/>
          <w:sz w:val="22"/>
          <w:szCs w:val="22"/>
        </w:rPr>
        <w:t xml:space="preserve"> — Thina auto-extracts: Name, Email, Phone, Property Reference, Address, and Message.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5.  </w:t>
      </w:r>
      <w:r>
        <w:rPr>
          <w:rFonts w:ascii="Aptos" w:cs="Aptos" w:eastAsia="Aptos" w:hAnsi="Aptos"/>
          <w:sz w:val="22"/>
          <w:szCs w:val="22"/>
        </w:rPr>
        <w:t xml:space="preserve">The lead appears in your inbound queue with status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Pending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pStyle w:val="Heading3"/>
        <w:spacing w:after="120" w:before="300"/>
      </w:pPr>
      <w:r>
        <w:t xml:space="preserve">12.2 Accepting or Rejecting Leads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Accept:</w:t>
      </w:r>
      <w:r>
        <w:rPr>
          <w:rFonts w:ascii="Aptos" w:cs="Aptos" w:eastAsia="Aptos" w:hAnsi="Aptos"/>
          <w:sz w:val="22"/>
          <w:szCs w:val="22"/>
        </w:rPr>
        <w:t xml:space="preserve"> Click the green check button → the lead is automatically created in your Pipeline as a new lead.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Reject:</w:t>
      </w:r>
      <w:r>
        <w:rPr>
          <w:rFonts w:ascii="Aptos" w:cs="Aptos" w:eastAsia="Aptos" w:hAnsi="Aptos"/>
          <w:sz w:val="22"/>
          <w:szCs w:val="22"/>
        </w:rPr>
        <w:t xml:space="preserve"> Click the red X button → the lead is marked as rejected.</w:t>
      </w:r>
    </w:p>
    <w:p>
      <w:pPr>
        <w:pStyle w:val="Heading3"/>
        <w:spacing w:after="120" w:before="300"/>
      </w:pPr>
      <w:r>
        <w:t xml:space="preserve">12.3 Filtering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Use the tabs to filter: All, Pending, Accepted, Rejected.</w:t>
      </w:r>
    </w:p>
    <w:p>
      <w:pPr>
        <w:pStyle w:val="Heading2"/>
        <w:spacing w:after="120" w:before="300"/>
      </w:pPr>
      <w:r>
        <w:t xml:space="preserve">13. Speed-to-Lead Auto-Response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Path:</w:t>
      </w:r>
      <w:r>
        <w:rPr>
          <w:rFonts w:ascii="Aptos" w:cs="Aptos" w:eastAsia="Aptos" w:hAnsi="Aptos"/>
          <w:sz w:val="22"/>
          <w:szCs w:val="22"/>
        </w:rPr>
        <w:t xml:space="preserve"> Sidebar → Prospecting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Speed-to-Lead</w:t>
      </w:r>
    </w:p>
    <w:p>
      <w:pPr>
        <w:pStyle w:val="Heading3"/>
        <w:spacing w:after="120" w:before="300"/>
      </w:pPr>
      <w:r>
        <w:t xml:space="preserve">13.1 Why Speed Matters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Studies show that responding to a lead within 5 minutes increases conversion by 21x. Speed-to-Lead lets you set up automatic response rules.</w:t>
      </w:r>
    </w:p>
    <w:p>
      <w:pPr>
        <w:pStyle w:val="Heading3"/>
        <w:spacing w:after="120" w:before="300"/>
      </w:pPr>
      <w:r>
        <w:t xml:space="preserve">13.2 Creating a Rule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"New Rule"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Configure: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Rule Name</w:t>
      </w:r>
      <w:r>
        <w:rPr>
          <w:rFonts w:ascii="Aptos" w:cs="Aptos" w:eastAsia="Aptos" w:hAnsi="Aptos"/>
          <w:sz w:val="22"/>
          <w:szCs w:val="22"/>
        </w:rPr>
        <w:t xml:space="preserve"> — e.g. "Instant Portal Response"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Trigger</w:t>
      </w:r>
      <w:r>
        <w:rPr>
          <w:rFonts w:ascii="Aptos" w:cs="Aptos" w:eastAsia="Aptos" w:hAnsi="Aptos"/>
          <w:sz w:val="22"/>
          <w:szCs w:val="22"/>
        </w:rPr>
        <w:t xml:space="preserve"> — when to fire: New Lead Created, Portal Lead Received, or Show Day Registration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Enabled</w:t>
      </w:r>
      <w:r>
        <w:rPr>
          <w:rFonts w:ascii="Aptos" w:cs="Aptos" w:eastAsia="Aptos" w:hAnsi="Aptos"/>
          <w:sz w:val="22"/>
          <w:szCs w:val="22"/>
        </w:rPr>
        <w:t xml:space="preserve"> toggle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Agent Name</w:t>
      </w:r>
      <w:r>
        <w:rPr>
          <w:rFonts w:ascii="Aptos" w:cs="Aptos" w:eastAsia="Aptos" w:hAnsi="Aptos"/>
          <w:sz w:val="22"/>
          <w:szCs w:val="22"/>
        </w:rPr>
        <w:t xml:space="preserve"> and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Phone</w:t>
      </w:r>
      <w:r>
        <w:rPr>
          <w:rFonts w:ascii="Aptos" w:cs="Aptos" w:eastAsia="Aptos" w:hAnsi="Aptos"/>
          <w:sz w:val="22"/>
          <w:szCs w:val="22"/>
        </w:rPr>
        <w:t xml:space="preserve"> (used in templates)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Delay</w:t>
      </w:r>
      <w:r>
        <w:rPr>
          <w:rFonts w:ascii="Aptos" w:cs="Aptos" w:eastAsia="Aptos" w:hAnsi="Aptos"/>
          <w:sz w:val="22"/>
          <w:szCs w:val="22"/>
        </w:rPr>
        <w:t xml:space="preserve"> — minutes before sending (0 = instant)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Message Template</w:t>
      </w:r>
      <w:r>
        <w:rPr>
          <w:rFonts w:ascii="Aptos" w:cs="Aptos" w:eastAsia="Aptos" w:hAnsi="Aptos"/>
          <w:sz w:val="22"/>
          <w:szCs w:val="22"/>
        </w:rPr>
        <w:t xml:space="preserve"> — use variables: </w:t>
      </w:r>
      <w:r>
        <w:rPr>
          <w:rFonts w:ascii="Consolas" w:cs="Consolas" w:eastAsia="Consolas" w:hAnsi="Consolas"/>
          <w:sz w:val="18"/>
          <w:szCs w:val="18"/>
        </w:rPr>
        <w:t xml:space="preserve">{{name}}</w:t>
      </w:r>
      <w:r>
        <w:rPr>
          <w:rFonts w:ascii="Aptos" w:cs="Aptos" w:eastAsia="Aptos" w:hAnsi="Aptos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{{property}}</w:t>
      </w:r>
      <w:r>
        <w:rPr>
          <w:rFonts w:ascii="Aptos" w:cs="Aptos" w:eastAsia="Aptos" w:hAnsi="Aptos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{{agent_name}}</w:t>
      </w:r>
      <w:r>
        <w:rPr>
          <w:rFonts w:ascii="Aptos" w:cs="Aptos" w:eastAsia="Aptos" w:hAnsi="Aptos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{{agent_phone}}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"Create Rule"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pStyle w:val="Heading3"/>
        <w:spacing w:after="120" w:before="300"/>
      </w:pPr>
      <w:r>
        <w:t xml:space="preserve">13.3 Managing Rules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Toggle the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active switch</w:t>
      </w:r>
      <w:r>
        <w:rPr>
          <w:rFonts w:ascii="Aptos" w:cs="Aptos" w:eastAsia="Aptos" w:hAnsi="Aptos"/>
          <w:sz w:val="22"/>
          <w:szCs w:val="22"/>
        </w:rPr>
        <w:t xml:space="preserve"> to enable/disable a rule.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Click the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pencil icon</w:t>
      </w:r>
      <w:r>
        <w:rPr>
          <w:rFonts w:ascii="Aptos" w:cs="Aptos" w:eastAsia="Aptos" w:hAnsi="Aptos"/>
          <w:sz w:val="22"/>
          <w:szCs w:val="22"/>
        </w:rPr>
        <w:t xml:space="preserve"> to edit.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delete</w:t>
      </w:r>
      <w:r>
        <w:rPr>
          <w:rFonts w:ascii="Aptos" w:cs="Aptos" w:eastAsia="Aptos" w:hAnsi="Aptos"/>
          <w:sz w:val="22"/>
          <w:szCs w:val="22"/>
        </w:rPr>
        <w:t xml:space="preserve"> to remove.</w:t>
      </w:r>
    </w:p>
    <w:p>
      <w:pPr>
        <w:pStyle w:val="Heading2"/>
        <w:spacing w:after="120" w:before="300"/>
      </w:pPr>
      <w:r>
        <w:t xml:space="preserve">14. Follow-up Sequences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Path:</w:t>
      </w:r>
      <w:r>
        <w:rPr>
          <w:rFonts w:ascii="Aptos" w:cs="Aptos" w:eastAsia="Aptos" w:hAnsi="Aptos"/>
          <w:sz w:val="22"/>
          <w:szCs w:val="22"/>
        </w:rPr>
        <w:t xml:space="preserve"> Sidebar → Pipeline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Sequences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Sequences are automated drip campaigns that send messages over time.</w:t>
      </w:r>
    </w:p>
    <w:p>
      <w:pPr>
        <w:pStyle w:val="Heading3"/>
        <w:spacing w:after="120" w:before="300"/>
      </w:pPr>
      <w:r>
        <w:t xml:space="preserve">14.1 Creating a Sequence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"New Sequence"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Enter a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Sequence Name</w:t>
      </w:r>
      <w:r>
        <w:rPr>
          <w:rFonts w:ascii="Aptos" w:cs="Aptos" w:eastAsia="Aptos" w:hAnsi="Aptos"/>
          <w:sz w:val="22"/>
          <w:szCs w:val="22"/>
        </w:rPr>
        <w:t xml:space="preserve"> and select the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Trigger</w:t>
      </w:r>
      <w:r>
        <w:rPr>
          <w:rFonts w:ascii="Aptos" w:cs="Aptos" w:eastAsia="Aptos" w:hAnsi="Aptos"/>
          <w:sz w:val="22"/>
          <w:szCs w:val="22"/>
        </w:rPr>
        <w:t xml:space="preserve">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New Lead Created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Show Day Registration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Proposal Sent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Manual Enrollment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Add Steps:</w:t>
      </w:r>
      <w:r>
        <w:rPr>
          <w:rFonts w:ascii="Aptos" w:cs="Aptos" w:eastAsia="Aptos" w:hAnsi="Aptos"/>
          <w:sz w:val="22"/>
          <w:szCs w:val="22"/>
        </w:rPr>
        <w:t xml:space="preserve"> Each step has: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Day</w:t>
      </w:r>
      <w:r>
        <w:rPr>
          <w:rFonts w:ascii="Aptos" w:cs="Aptos" w:eastAsia="Aptos" w:hAnsi="Aptos"/>
          <w:sz w:val="22"/>
          <w:szCs w:val="22"/>
        </w:rPr>
        <w:t xml:space="preserve"> — number of days after enrollment (e.g. Day 1, Day 3, Day 7)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Channel</w:t>
      </w:r>
      <w:r>
        <w:rPr>
          <w:rFonts w:ascii="Aptos" w:cs="Aptos" w:eastAsia="Aptos" w:hAnsi="Aptos"/>
          <w:sz w:val="22"/>
          <w:szCs w:val="22"/>
        </w:rPr>
        <w:t xml:space="preserve"> — SMS, Email, or WhatsApp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Message Template</w:t>
      </w:r>
      <w:r>
        <w:rPr>
          <w:rFonts w:ascii="Aptos" w:cs="Aptos" w:eastAsia="Aptos" w:hAnsi="Aptos"/>
          <w:sz w:val="22"/>
          <w:szCs w:val="22"/>
        </w:rPr>
        <w:t xml:space="preserve"> — supports </w:t>
      </w:r>
      <w:r>
        <w:rPr>
          <w:rFonts w:ascii="Consolas" w:cs="Consolas" w:eastAsia="Consolas" w:hAnsi="Consolas"/>
          <w:sz w:val="18"/>
          <w:szCs w:val="18"/>
        </w:rPr>
        <w:t xml:space="preserve">{name}</w:t>
      </w:r>
      <w:r>
        <w:rPr>
          <w:rFonts w:ascii="Aptos" w:cs="Aptos" w:eastAsia="Aptos" w:hAnsi="Aptos"/>
          <w:sz w:val="22"/>
          <w:szCs w:val="22"/>
        </w:rPr>
        <w:t xml:space="preserve"> and </w:t>
      </w:r>
      <w:r>
        <w:rPr>
          <w:rFonts w:ascii="Consolas" w:cs="Consolas" w:eastAsia="Consolas" w:hAnsi="Consolas"/>
          <w:sz w:val="18"/>
          <w:szCs w:val="18"/>
        </w:rPr>
        <w:t xml:space="preserve">{property}</w:t>
      </w:r>
      <w:r>
        <w:rPr>
          <w:rFonts w:ascii="Aptos" w:cs="Aptos" w:eastAsia="Aptos" w:hAnsi="Aptos"/>
          <w:sz w:val="22"/>
          <w:szCs w:val="22"/>
        </w:rPr>
        <w:t xml:space="preserve"> variables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Add as many steps as you need.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"Create Sequence"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pStyle w:val="Heading3"/>
        <w:spacing w:after="120" w:before="300"/>
      </w:pPr>
      <w:r>
        <w:t xml:space="preserve">14.2 Managing Sequences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Pause/Resume:</w:t>
      </w:r>
      <w:r>
        <w:rPr>
          <w:rFonts w:ascii="Aptos" w:cs="Aptos" w:eastAsia="Aptos" w:hAnsi="Aptos"/>
          <w:sz w:val="22"/>
          <w:szCs w:val="22"/>
        </w:rPr>
        <w:t xml:space="preserve"> Click the play/pause button on any sequence card.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View steps:</w:t>
      </w:r>
      <w:r>
        <w:rPr>
          <w:rFonts w:ascii="Aptos" w:cs="Aptos" w:eastAsia="Aptos" w:hAnsi="Aptos"/>
          <w:sz w:val="22"/>
          <w:szCs w:val="22"/>
        </w:rPr>
        <w:t xml:space="preserve"> Each sequence shows a visual timeline of its steps.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Delete:</w:t>
      </w:r>
      <w:r>
        <w:rPr>
          <w:rFonts w:ascii="Aptos" w:cs="Aptos" w:eastAsia="Aptos" w:hAnsi="Aptos"/>
          <w:sz w:val="22"/>
          <w:szCs w:val="22"/>
        </w:rPr>
        <w:t xml:space="preserve"> Remove a sequence entirely.</w:t>
      </w:r>
    </w:p>
    <w:p>
      <w:pPr>
        <w:pStyle w:val="Heading2"/>
        <w:spacing w:after="120" w:before="300"/>
      </w:pPr>
      <w:r>
        <w:t xml:space="preserve">15. Messaging (SMS)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Path:</w:t>
      </w:r>
      <w:r>
        <w:rPr>
          <w:rFonts w:ascii="Aptos" w:cs="Aptos" w:eastAsia="Aptos" w:hAnsi="Aptos"/>
          <w:sz w:val="22"/>
          <w:szCs w:val="22"/>
        </w:rPr>
        <w:t xml:space="preserve"> Sidebar → Pipeline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Messaging</w:t>
      </w:r>
    </w:p>
    <w:p>
      <w:pPr>
        <w:pStyle w:val="Heading3"/>
        <w:spacing w:after="120" w:before="300"/>
      </w:pPr>
      <w:r>
        <w:t xml:space="preserve">15.1 Overview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Track all SMS messages with KPI cards: Total, Sent, Queued, Failed.</w:t>
      </w:r>
    </w:p>
    <w:p>
      <w:pPr>
        <w:pStyle w:val="Heading3"/>
        <w:spacing w:after="120" w:before="300"/>
      </w:pPr>
      <w:r>
        <w:t xml:space="preserve">15.2 Sending a Message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"Compose"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Optionally select a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Contact</w:t>
      </w:r>
      <w:r>
        <w:rPr>
          <w:rFonts w:ascii="Aptos" w:cs="Aptos" w:eastAsia="Aptos" w:hAnsi="Aptos"/>
          <w:sz w:val="22"/>
          <w:szCs w:val="22"/>
        </w:rPr>
        <w:t xml:space="preserve"> (auto-fills the phone number).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sz w:val="22"/>
          <w:szCs w:val="22"/>
        </w:rPr>
        <w:t xml:space="preserve">Enter or confirm the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Phone Number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4.  </w:t>
      </w:r>
      <w:r>
        <w:rPr>
          <w:rFonts w:ascii="Aptos" w:cs="Aptos" w:eastAsia="Aptos" w:hAnsi="Aptos"/>
          <w:sz w:val="22"/>
          <w:szCs w:val="22"/>
        </w:rPr>
        <w:t xml:space="preserve">Type your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Message</w:t>
      </w:r>
      <w:r>
        <w:rPr>
          <w:rFonts w:ascii="Aptos" w:cs="Aptos" w:eastAsia="Aptos" w:hAnsi="Aptos"/>
          <w:sz w:val="22"/>
          <w:szCs w:val="22"/>
        </w:rPr>
        <w:t xml:space="preserve"> (160 character limit with countdown).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5.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"Send SMS"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pStyle w:val="Heading3"/>
        <w:spacing w:after="120" w:before="300"/>
      </w:pPr>
      <w:r>
        <w:t xml:space="preserve">15.3 Message History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table shows all messages with: delivery status icon, recipient phone number, message preview, status badge, and date.</w:t>
      </w:r>
    </w:p>
    <w:p>
      <w:pPr>
        <w:pStyle w:val="Heading2"/>
        <w:spacing w:after="120" w:before="300"/>
      </w:pPr>
      <w:r>
        <w:t xml:space="preserve">16. Buyer-Property Matching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Path:</w:t>
      </w:r>
      <w:r>
        <w:rPr>
          <w:rFonts w:ascii="Aptos" w:cs="Aptos" w:eastAsia="Aptos" w:hAnsi="Aptos"/>
          <w:sz w:val="22"/>
          <w:szCs w:val="22"/>
        </w:rPr>
        <w:t xml:space="preserve"> Sidebar → Pipeline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Buyer Match</w:t>
      </w:r>
    </w:p>
    <w:p>
      <w:pPr>
        <w:pStyle w:val="Heading3"/>
        <w:spacing w:after="120" w:before="300"/>
      </w:pPr>
      <w:r>
        <w:t xml:space="preserve">16.1 How Matching Works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Thina automatically matches buyer profiles against your active property listings based on: budget range, preferred areas (suburb/city), property type, bedrooms, and bathrooms.</w:t>
      </w:r>
    </w:p>
    <w:p>
      <w:pPr>
        <w:pStyle w:val="Heading3"/>
        <w:spacing w:after="120" w:before="300"/>
      </w:pPr>
      <w:r>
        <w:t xml:space="preserve">16.2 Creating a Buyer Profile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"New Buyer Profile"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Select a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Contact</w:t>
      </w:r>
      <w:r>
        <w:rPr>
          <w:rFonts w:ascii="Aptos" w:cs="Aptos" w:eastAsia="Aptos" w:hAnsi="Aptos"/>
          <w:sz w:val="22"/>
          <w:szCs w:val="22"/>
        </w:rPr>
        <w:t xml:space="preserve"> from your contacts list.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sz w:val="22"/>
          <w:szCs w:val="22"/>
        </w:rPr>
        <w:t xml:space="preserve">Enter criteria: Min/Max Budget, Areas (suburbs/cities), Property Types, Min Bedrooms, Min Bathrooms, Desired Features, Notes.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4.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"Create Profile"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pStyle w:val="Heading3"/>
        <w:spacing w:after="120" w:before="300"/>
      </w:pPr>
      <w:r>
        <w:t xml:space="preserve">16.3 Viewing Matches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Each buyer profile card shows: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Contact name and criteria summary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A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match count badge</w:t>
      </w:r>
      <w:r>
        <w:rPr>
          <w:rFonts w:ascii="Aptos" w:cs="Aptos" w:eastAsia="Aptos" w:hAnsi="Aptos"/>
          <w:sz w:val="22"/>
          <w:szCs w:val="22"/>
        </w:rPr>
        <w:t xml:space="preserve"> (green if matches found)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Matched properties listed with address, type, price, and specs</w:t>
      </w:r>
    </w:p>
    <w:p>
      <w:pPr>
        <w:pStyle w:val="Heading2"/>
        <w:spacing w:after="120" w:before="300"/>
      </w:pPr>
      <w:r>
        <w:t xml:space="preserve">17. Document Vault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Path:</w:t>
      </w:r>
      <w:r>
        <w:rPr>
          <w:rFonts w:ascii="Aptos" w:cs="Aptos" w:eastAsia="Aptos" w:hAnsi="Aptos"/>
          <w:sz w:val="22"/>
          <w:szCs w:val="22"/>
        </w:rPr>
        <w:t xml:space="preserve"> Sidebar → Transactions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Documents</w:t>
      </w:r>
    </w:p>
    <w:p>
      <w:pPr>
        <w:pStyle w:val="Heading3"/>
        <w:spacing w:after="120" w:before="300"/>
      </w:pPr>
      <w:r>
        <w:t xml:space="preserve">17.1 Overview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Centralised document storage organised by type: FICA, OTP, Mandate, Bond, Transfer, Other.</w:t>
      </w:r>
    </w:p>
    <w:p>
      <w:pPr>
        <w:pStyle w:val="Heading3"/>
        <w:spacing w:after="120" w:before="300"/>
      </w:pPr>
      <w:r>
        <w:t xml:space="preserve">17.2 Uploading a Document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"Upload"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Enter: Document Name, Type, and optionally link to a Transaction or Contact.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sz w:val="22"/>
          <w:szCs w:val="22"/>
        </w:rPr>
        <w:t xml:space="preserve">Select the file.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4.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"Upload"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pStyle w:val="Heading3"/>
        <w:spacing w:after="120" w:before="300"/>
      </w:pPr>
      <w:r>
        <w:t xml:space="preserve">17.3 Finding Documents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Use the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search bar</w:t>
      </w:r>
      <w:r>
        <w:rPr>
          <w:rFonts w:ascii="Aptos" w:cs="Aptos" w:eastAsia="Aptos" w:hAnsi="Aptos"/>
          <w:sz w:val="22"/>
          <w:szCs w:val="22"/>
        </w:rPr>
        <w:t xml:space="preserve"> to find by name or type.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KPI cards show counts by category: Total, FICA, OTPs, Other.</w:t>
      </w:r>
    </w:p>
    <w:p>
      <w:pPr>
        <w:pStyle w:val="Heading2"/>
        <w:spacing w:after="120" w:before="300"/>
      </w:pPr>
      <w:r>
        <w:t xml:space="preserve">18. Lead ROI Analytics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Path:</w:t>
      </w:r>
      <w:r>
        <w:rPr>
          <w:rFonts w:ascii="Aptos" w:cs="Aptos" w:eastAsia="Aptos" w:hAnsi="Aptos"/>
          <w:sz w:val="22"/>
          <w:szCs w:val="22"/>
        </w:rPr>
        <w:t xml:space="preserve"> Sidebar → Prospecting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Lead ROI</w:t>
      </w:r>
    </w:p>
    <w:p>
      <w:pPr>
        <w:pStyle w:val="Heading3"/>
        <w:spacing w:after="120" w:before="300"/>
      </w:pPr>
      <w:r>
        <w:t xml:space="preserve">18.1 Tracking Source Performance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This page shows which lead sources give you the best return on investment.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KPI Cards:</w:t>
      </w:r>
      <w:r>
        <w:rPr>
          <w:rFonts w:ascii="Aptos" w:cs="Aptos" w:eastAsia="Aptos" w:hAnsi="Aptos"/>
          <w:sz w:val="22"/>
          <w:szCs w:val="22"/>
        </w:rPr>
        <w:t xml:space="preserve"> Total Leads, Won Revenue, Annual Spend, Overall ROI.</w:t>
      </w:r>
    </w:p>
    <w:p>
      <w:pPr>
        <w:pStyle w:val="Heading3"/>
        <w:spacing w:after="120" w:before="300"/>
      </w:pPr>
      <w:r>
        <w:t xml:space="preserve">18.2 Setting Source Costs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"Set Source Cost"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sz w:val="22"/>
          <w:szCs w:val="22"/>
        </w:rPr>
        <w:t xml:space="preserve">Enter the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monthly cost</w:t>
      </w:r>
      <w:r>
        <w:rPr>
          <w:rFonts w:ascii="Aptos" w:cs="Aptos" w:eastAsia="Aptos" w:hAnsi="Aptos"/>
          <w:sz w:val="22"/>
          <w:szCs w:val="22"/>
        </w:rPr>
        <w:t xml:space="preserve"> for each lead source (e.g. Property24 subscription = R2,500/month).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sz w:val="22"/>
          <w:szCs w:val="22"/>
        </w:rPr>
        <w:t xml:space="preserve">Save — costs are stored locally.</w:t>
      </w:r>
    </w:p>
    <w:p>
      <w:pPr>
        <w:pStyle w:val="Heading3"/>
        <w:spacing w:after="120" w:before="300"/>
      </w:pPr>
      <w:r>
        <w:t xml:space="preserve">18.3 Understanding the ROI Table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Column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Meaning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Source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Lead source name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Total Leads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Number of leads from this source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Won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Leads that converted to deals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Conversion Rate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Won ÷ Total as a percentage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Won Revenue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Revenue from converted leads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Monthly Cost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What you spend per month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Annual Cost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Monthly × 12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Cost/Lead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Annual cost ÷ total leads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Cost/Deal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Annual cost ÷ won leads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ROI%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(Revenue − Cost) ÷ Cost × 100</w:t>
      </w:r>
    </w:p>
    <w:p>
      <w:pPr>
        <w:pStyle w:val="Heading2"/>
        <w:spacing w:after="120" w:before="300"/>
      </w:pPr>
      <w:r>
        <w:t xml:space="preserve">19. Reports &amp; Data Export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Path:</w:t>
      </w:r>
      <w:r>
        <w:rPr>
          <w:rFonts w:ascii="Aptos" w:cs="Aptos" w:eastAsia="Aptos" w:hAnsi="Aptos"/>
          <w:sz w:val="22"/>
          <w:szCs w:val="22"/>
        </w:rPr>
        <w:t xml:space="preserve"> Sidebar → Operations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Reports</w:t>
      </w:r>
    </w:p>
    <w:p>
      <w:pPr>
        <w:pStyle w:val="Heading3"/>
        <w:spacing w:after="120" w:before="300"/>
      </w:pPr>
      <w:r>
        <w:t xml:space="preserve">19.1 Available Reports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Report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Type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What It Shows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Pipeline by Stage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Bar chart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Lead count and value per stage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Lead Status Distribution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Pie chart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Breakdown of lead statuses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Revenue by Source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Pie chart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Won revenue by lead source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Activity Trend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Line chart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30-day activity count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Activity by Type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Pie chart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Calls vs emails vs meetings vs notes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Top Deals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Table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Top 10 leads by value</w:t>
      </w:r>
    </w:p>
    <w:p>
      <w:pPr>
        <w:pStyle w:val="Heading3"/>
        <w:spacing w:after="120" w:before="300"/>
      </w:pPr>
      <w:r>
        <w:t xml:space="preserve">19.2 Exporting Data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Click the export buttons at the top of the page: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"Leads CSV"</w:t>
      </w:r>
      <w:r>
        <w:rPr>
          <w:rFonts w:ascii="Aptos" w:cs="Aptos" w:eastAsia="Aptos" w:hAnsi="Aptos"/>
          <w:sz w:val="22"/>
          <w:szCs w:val="22"/>
        </w:rPr>
        <w:t xml:space="preserve"> — exports all leads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"Contacts CSV"</w:t>
      </w:r>
      <w:r>
        <w:rPr>
          <w:rFonts w:ascii="Aptos" w:cs="Aptos" w:eastAsia="Aptos" w:hAnsi="Aptos"/>
          <w:sz w:val="22"/>
          <w:szCs w:val="22"/>
        </w:rPr>
        <w:t xml:space="preserve"> — exports all contacts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"Tasks CSV"</w:t>
      </w:r>
      <w:r>
        <w:rPr>
          <w:rFonts w:ascii="Aptos" w:cs="Aptos" w:eastAsia="Aptos" w:hAnsi="Aptos"/>
          <w:sz w:val="22"/>
          <w:szCs w:val="22"/>
        </w:rPr>
        <w:t xml:space="preserve"> — exports all tasks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CSV files are downloaded to your browser's default download folder and can be opened in Excel.</w:t>
      </w:r>
    </w:p>
    <w:p>
      <w:pPr>
        <w:pStyle w:val="Heading2"/>
        <w:spacing w:after="120" w:before="300"/>
      </w:pPr>
      <w:r>
        <w:t xml:space="preserve">20. Compliance (POPIA, FICA, VAT, CPD)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Path:</w:t>
      </w:r>
      <w:r>
        <w:rPr>
          <w:rFonts w:ascii="Aptos" w:cs="Aptos" w:eastAsia="Aptos" w:hAnsi="Aptos"/>
          <w:sz w:val="22"/>
          <w:szCs w:val="22"/>
        </w:rPr>
        <w:t xml:space="preserve"> Sidebar → Operations →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Compliance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This page has four tabs covering South African regulatory requirements.</w:t>
      </w:r>
    </w:p>
    <w:p>
      <w:pPr>
        <w:pStyle w:val="Heading3"/>
        <w:spacing w:after="120" w:before="300"/>
      </w:pPr>
      <w:r>
        <w:t xml:space="preserve">20.1 POPIA Tab — Consent Management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View consent status for all contacts: Consented, Pending, Revoked.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Click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"Manage"</w:t>
      </w:r>
      <w:r>
        <w:rPr>
          <w:rFonts w:ascii="Aptos" w:cs="Aptos" w:eastAsia="Aptos" w:hAnsi="Aptos"/>
          <w:sz w:val="22"/>
          <w:szCs w:val="22"/>
        </w:rPr>
        <w:t xml:space="preserve"> on any contact to record or update consent.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Record the method (electronic, verbal, written) and channel opt-ins (email, SMS, phone, WhatsApp).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Revoke consent when a data subject requests it.</w:t>
      </w:r>
    </w:p>
    <w:p>
      <w:pPr>
        <w:pStyle w:val="Heading3"/>
        <w:spacing w:after="120" w:before="300"/>
      </w:pPr>
      <w:r>
        <w:t xml:space="preserve">20.2 FICA Tab — Know Your Customer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Track FICA document status for all active transactions.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View buyer and seller FICA status: Complete, Partial, or Missing.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Monitor overall compliance rate.</w:t>
      </w:r>
    </w:p>
    <w:p>
      <w:pPr>
        <w:pStyle w:val="Heading3"/>
        <w:spacing w:after="120" w:before="300"/>
      </w:pPr>
      <w:r>
        <w:t xml:space="preserve">20.3 Commission &amp; VAT Tab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Track your rolling 12-month commission income.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See a progress bar toward the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R1,000,000 VAT registration threshold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View monthly average and projected annual income.</w:t>
      </w:r>
    </w:p>
    <w:p>
      <w:pPr>
        <w:pStyle w:val="Heading3"/>
        <w:spacing w:after="120" w:before="300"/>
      </w:pPr>
      <w:r>
        <w:t xml:space="preserve">20.4 CPD Points Tab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Track Continuing Professional Development hours for your FFC (Fidelity Fund Certificate) renewal.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Add CPD entries: Title, Provider, Date, Hours, Category (verifiable/non-verifiable).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Set your FFC renewal date to see a countdown.</w:t>
      </w:r>
    </w:p>
    <w:p>
      <w:pPr>
        <w:pStyle w:val="Heading2"/>
        <w:spacing w:after="120" w:before="300"/>
      </w:pPr>
      <w:r>
        <w:t xml:space="preserve">21. Command Palette &amp; Shortcuts</w:t>
      </w:r>
    </w:p>
    <w:p>
      <w:pPr>
        <w:pStyle w:val="Heading3"/>
        <w:spacing w:after="120" w:before="300"/>
      </w:pPr>
      <w:r>
        <w:t xml:space="preserve">21.1 Opening the Command Palette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Press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Ctrl+K</w:t>
      </w:r>
      <w:r>
        <w:rPr>
          <w:rFonts w:ascii="Aptos" w:cs="Aptos" w:eastAsia="Aptos" w:hAnsi="Aptos"/>
          <w:sz w:val="22"/>
          <w:szCs w:val="22"/>
        </w:rPr>
        <w:t xml:space="preserve"> (Windows) or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Cmd+K</w:t>
      </w:r>
      <w:r>
        <w:rPr>
          <w:rFonts w:ascii="Aptos" w:cs="Aptos" w:eastAsia="Aptos" w:hAnsi="Aptos"/>
          <w:sz w:val="22"/>
          <w:szCs w:val="22"/>
        </w:rPr>
        <w:t xml:space="preserve"> (Mac) at any time. You can also click the search bar at the top of the sidebar.</w:t>
      </w:r>
    </w:p>
    <w:p>
      <w:pPr>
        <w:pStyle w:val="Heading3"/>
        <w:spacing w:after="120" w:before="300"/>
      </w:pPr>
      <w:r>
        <w:t xml:space="preserve">21.2 Available Commands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Category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Commands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Navigation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Dashboard, Inbound Leads, Show Days, Speed-to-Lead, Lead ROI, Leads, Pipeline Board, Contacts, Buyer Match, Sequences, Messaging, Properties, CMA Reports, Deals, Transaction Pipeline, Documents, Tasks, Reports, Compliance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Actions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Add Lead, Add Contact, Add Task, New Transaction, Seed Sample Data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Theme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Light Mode, Dark Mode, System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Just start typing and Thina will filter the results instantly.</w:t>
      </w:r>
    </w:p>
    <w:p>
      <w:pPr>
        <w:pStyle w:val="Heading2"/>
        <w:spacing w:after="120" w:before="300"/>
      </w:pPr>
      <w:r>
        <w:t xml:space="preserve">22. Tips &amp; Best Practices</w:t>
      </w:r>
    </w:p>
    <w:p>
      <w:pPr>
        <w:pStyle w:val="Heading3"/>
        <w:spacing w:after="120" w:before="300"/>
      </w:pPr>
      <w:r>
        <w:t xml:space="preserve">Daily Workflow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Start at the Dashboard</w:t>
      </w:r>
      <w:r>
        <w:rPr>
          <w:rFonts w:ascii="Aptos" w:cs="Aptos" w:eastAsia="Aptos" w:hAnsi="Aptos"/>
          <w:sz w:val="22"/>
          <w:szCs w:val="22"/>
        </w:rPr>
        <w:t xml:space="preserve"> — check KPIs, overdue tasks, and recent activity.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Check Inbound Leads</w:t>
      </w:r>
      <w:r>
        <w:rPr>
          <w:rFonts w:ascii="Aptos" w:cs="Aptos" w:eastAsia="Aptos" w:hAnsi="Aptos"/>
          <w:sz w:val="22"/>
          <w:szCs w:val="22"/>
        </w:rPr>
        <w:t xml:space="preserve"> — accept or reject portal leads.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Work the Pipeline</w:t>
      </w:r>
      <w:r>
        <w:rPr>
          <w:rFonts w:ascii="Aptos" w:cs="Aptos" w:eastAsia="Aptos" w:hAnsi="Aptos"/>
          <w:sz w:val="22"/>
          <w:szCs w:val="22"/>
        </w:rPr>
        <w:t xml:space="preserve"> — move leads through stages on the Pipeline Board.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4.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Complete Tasks</w:t>
      </w:r>
      <w:r>
        <w:rPr>
          <w:rFonts w:ascii="Aptos" w:cs="Aptos" w:eastAsia="Aptos" w:hAnsi="Aptos"/>
          <w:sz w:val="22"/>
          <w:szCs w:val="22"/>
        </w:rPr>
        <w:t xml:space="preserve"> — tick off pending and overdue items.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5.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Log Activities</w:t>
      </w:r>
      <w:r>
        <w:rPr>
          <w:rFonts w:ascii="Aptos" w:cs="Aptos" w:eastAsia="Aptos" w:hAnsi="Aptos"/>
          <w:sz w:val="22"/>
          <w:szCs w:val="22"/>
        </w:rPr>
        <w:t xml:space="preserve"> — record calls, emails, and meetings on lead/contact detail pages.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6.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End of day</w:t>
      </w:r>
      <w:r>
        <w:rPr>
          <w:rFonts w:ascii="Aptos" w:cs="Aptos" w:eastAsia="Aptos" w:hAnsi="Aptos"/>
          <w:sz w:val="22"/>
          <w:szCs w:val="22"/>
        </w:rPr>
        <w:t xml:space="preserve"> — review the Reports page for trends.</w:t>
      </w:r>
    </w:p>
    <w:p>
      <w:pPr>
        <w:pStyle w:val="Heading3"/>
        <w:spacing w:after="120" w:before="300"/>
      </w:pPr>
      <w:r>
        <w:t xml:space="preserve">Lead Management Tips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Always set a value</w:t>
      </w:r>
      <w:r>
        <w:rPr>
          <w:rFonts w:ascii="Aptos" w:cs="Aptos" w:eastAsia="Aptos" w:hAnsi="Aptos"/>
          <w:sz w:val="22"/>
          <w:szCs w:val="22"/>
        </w:rPr>
        <w:t xml:space="preserve"> on leads — this powers pipeline forecasting and ROI analytics.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Link leads to contacts</w:t>
      </w:r>
      <w:r>
        <w:rPr>
          <w:rFonts w:ascii="Aptos" w:cs="Aptos" w:eastAsia="Aptos" w:hAnsi="Aptos"/>
          <w:sz w:val="22"/>
          <w:szCs w:val="22"/>
        </w:rPr>
        <w:t xml:space="preserve"> — this connects the full customer journey.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Use sources consistently</w:t>
      </w:r>
      <w:r>
        <w:rPr>
          <w:rFonts w:ascii="Aptos" w:cs="Aptos" w:eastAsia="Aptos" w:hAnsi="Aptos"/>
          <w:sz w:val="22"/>
          <w:szCs w:val="22"/>
        </w:rPr>
        <w:t xml:space="preserve"> — accurate source data makes ROI analytics meaningful.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Move leads promptly</w:t>
      </w:r>
      <w:r>
        <w:rPr>
          <w:rFonts w:ascii="Aptos" w:cs="Aptos" w:eastAsia="Aptos" w:hAnsi="Aptos"/>
          <w:sz w:val="22"/>
          <w:szCs w:val="22"/>
        </w:rPr>
        <w:t xml:space="preserve"> through the pipeline to keep your board accurate.</w:t>
      </w:r>
    </w:p>
    <w:p>
      <w:pPr>
        <w:pStyle w:val="Heading3"/>
        <w:spacing w:after="120" w:before="300"/>
      </w:pPr>
      <w:r>
        <w:t xml:space="preserve">Property &amp; CMA Tips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Use CMA reports before pricing</w:t>
      </w:r>
      <w:r>
        <w:rPr>
          <w:rFonts w:ascii="Aptos" w:cs="Aptos" w:eastAsia="Aptos" w:hAnsi="Aptos"/>
          <w:sz w:val="22"/>
          <w:szCs w:val="22"/>
        </w:rPr>
        <w:t xml:space="preserve"> — add 3+ comparables for a high confidence valuation.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Auto-fill saves time</w:t>
      </w:r>
      <w:r>
        <w:rPr>
          <w:rFonts w:ascii="Aptos" w:cs="Aptos" w:eastAsia="Aptos" w:hAnsi="Aptos"/>
          <w:sz w:val="22"/>
          <w:szCs w:val="22"/>
        </w:rPr>
        <w:t xml:space="preserve"> — select an existing property to populate subject fields instantly.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Clone for variations</w:t>
      </w:r>
      <w:r>
        <w:rPr>
          <w:rFonts w:ascii="Aptos" w:cs="Aptos" w:eastAsia="Aptos" w:hAnsi="Aptos"/>
          <w:sz w:val="22"/>
          <w:szCs w:val="22"/>
        </w:rPr>
        <w:t xml:space="preserve"> — duplicate a CMA to test different comparable sets or pricing scenarios.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Download PDFs for clients</w:t>
      </w:r>
      <w:r>
        <w:rPr>
          <w:rFonts w:ascii="Aptos" w:cs="Aptos" w:eastAsia="Aptos" w:hAnsi="Aptos"/>
          <w:sz w:val="22"/>
          <w:szCs w:val="22"/>
        </w:rPr>
        <w:t xml:space="preserve"> — use the professional PDF export when presenting valuations.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Track mandate expiry dates</w:t>
      </w:r>
      <w:r>
        <w:rPr>
          <w:rFonts w:ascii="Aptos" w:cs="Aptos" w:eastAsia="Aptos" w:hAnsi="Aptos"/>
          <w:sz w:val="22"/>
          <w:szCs w:val="22"/>
        </w:rPr>
        <w:t xml:space="preserve"> — the Properties page warns you 30 days before expiry.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Add features to listings</w:t>
      </w:r>
      <w:r>
        <w:rPr>
          <w:rFonts w:ascii="Aptos" w:cs="Aptos" w:eastAsia="Aptos" w:hAnsi="Aptos"/>
          <w:sz w:val="22"/>
          <w:szCs w:val="22"/>
        </w:rPr>
        <w:t xml:space="preserve"> — this helps buyer matching find the right properties.</w:t>
      </w:r>
    </w:p>
    <w:p>
      <w:pPr>
        <w:pStyle w:val="Heading3"/>
        <w:spacing w:after="120" w:before="300"/>
      </w:pPr>
      <w:r>
        <w:t xml:space="preserve">Show Day Tips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Print the QR code</w:t>
      </w:r>
      <w:r>
        <w:rPr>
          <w:rFonts w:ascii="Aptos" w:cs="Aptos" w:eastAsia="Aptos" w:hAnsi="Aptos"/>
          <w:sz w:val="22"/>
          <w:szCs w:val="22"/>
        </w:rPr>
        <w:t xml:space="preserve"> the day before the show day.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Check registrations</w:t>
      </w:r>
      <w:r>
        <w:rPr>
          <w:rFonts w:ascii="Aptos" w:cs="Aptos" w:eastAsia="Aptos" w:hAnsi="Aptos"/>
          <w:sz w:val="22"/>
          <w:szCs w:val="22"/>
        </w:rPr>
        <w:t xml:space="preserve"> after the event to follow up while interest is fresh.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Set up a Speed-to-Lead rule</w:t>
      </w:r>
      <w:r>
        <w:rPr>
          <w:rFonts w:ascii="Aptos" w:cs="Aptos" w:eastAsia="Aptos" w:hAnsi="Aptos"/>
          <w:sz w:val="22"/>
          <w:szCs w:val="22"/>
        </w:rPr>
        <w:t xml:space="preserve"> for show day registrations to send an instant thank-you.</w:t>
      </w:r>
    </w:p>
    <w:p>
      <w:pPr>
        <w:pStyle w:val="Heading3"/>
        <w:spacing w:after="120" w:before="300"/>
      </w:pPr>
      <w:r>
        <w:t xml:space="preserve">Compliance Tips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Record POPIA consent</w:t>
      </w:r>
      <w:r>
        <w:rPr>
          <w:rFonts w:ascii="Aptos" w:cs="Aptos" w:eastAsia="Aptos" w:hAnsi="Aptos"/>
          <w:sz w:val="22"/>
          <w:szCs w:val="22"/>
        </w:rPr>
        <w:t xml:space="preserve"> when you first capture a contact — don't wait.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Track FICA early</w:t>
      </w:r>
      <w:r>
        <w:rPr>
          <w:rFonts w:ascii="Aptos" w:cs="Aptos" w:eastAsia="Aptos" w:hAnsi="Aptos"/>
          <w:sz w:val="22"/>
          <w:szCs w:val="22"/>
        </w:rPr>
        <w:t xml:space="preserve"> in the transaction process — missing documents delay transfers.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Monitor the VAT threshold</w:t>
      </w:r>
      <w:r>
        <w:rPr>
          <w:rFonts w:ascii="Aptos" w:cs="Aptos" w:eastAsia="Aptos" w:hAnsi="Aptos"/>
          <w:sz w:val="22"/>
          <w:szCs w:val="22"/>
        </w:rPr>
        <w:t xml:space="preserve"> — you must register once you exceed R1M in rolling 12-month income.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Log CPD points</w:t>
      </w:r>
      <w:r>
        <w:rPr>
          <w:rFonts w:ascii="Aptos" w:cs="Aptos" w:eastAsia="Aptos" w:hAnsi="Aptos"/>
          <w:sz w:val="22"/>
          <w:szCs w:val="22"/>
        </w:rPr>
        <w:t xml:space="preserve"> as you complete training — don't leave it until renewal time.</w:t>
      </w:r>
    </w:p>
    <w:p>
      <w:pPr>
        <w:pStyle w:val="Heading2"/>
        <w:spacing w:after="120" w:before="300"/>
      </w:pPr>
      <w:r>
        <w:t xml:space="preserve">Need Help?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Command Palette:</w:t>
      </w:r>
      <w:r>
        <w:rPr>
          <w:rFonts w:ascii="Aptos" w:cs="Aptos" w:eastAsia="Aptos" w:hAnsi="Aptos"/>
          <w:sz w:val="22"/>
          <w:szCs w:val="22"/>
        </w:rPr>
        <w:t xml:space="preserve"> Press </w:t>
      </w:r>
      <w:r>
        <w:rPr>
          <w:rFonts w:ascii="Consolas" w:cs="Consolas" w:eastAsia="Consolas" w:hAnsi="Consolas"/>
          <w:sz w:val="18"/>
          <w:szCs w:val="18"/>
        </w:rPr>
        <w:t xml:space="preserve">Ctrl+K</w:t>
      </w:r>
      <w:r>
        <w:rPr>
          <w:rFonts w:ascii="Aptos" w:cs="Aptos" w:eastAsia="Aptos" w:hAnsi="Aptos"/>
          <w:sz w:val="22"/>
          <w:szCs w:val="22"/>
        </w:rPr>
        <w:t xml:space="preserve"> to quickly find any page or action.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Sample Data:</w:t>
      </w:r>
      <w:r>
        <w:rPr>
          <w:rFonts w:ascii="Aptos" w:cs="Aptos" w:eastAsia="Aptos" w:hAnsi="Aptos"/>
          <w:sz w:val="22"/>
          <w:szCs w:val="22"/>
        </w:rPr>
        <w:t xml:space="preserve"> Visit the Seed page (</w:t>
      </w:r>
      <w:r>
        <w:rPr>
          <w:rFonts w:ascii="Consolas" w:cs="Consolas" w:eastAsia="Consolas" w:hAnsi="Consolas"/>
          <w:sz w:val="18"/>
          <w:szCs w:val="18"/>
        </w:rPr>
        <w:t xml:space="preserve">/seed</w:t>
      </w:r>
      <w:r>
        <w:rPr>
          <w:rFonts w:ascii="Aptos" w:cs="Aptos" w:eastAsia="Aptos" w:hAnsi="Aptos"/>
          <w:sz w:val="22"/>
          <w:szCs w:val="22"/>
        </w:rPr>
        <w:t xml:space="preserve">) to generate realistic test data for training purposes.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Dark Mode:</w:t>
      </w:r>
      <w:r>
        <w:rPr>
          <w:rFonts w:ascii="Aptos" w:cs="Aptos" w:eastAsia="Aptos" w:hAnsi="Aptos"/>
          <w:sz w:val="22"/>
          <w:szCs w:val="22"/>
        </w:rPr>
        <w:t xml:space="preserve"> Use the theme toggle at the bottom of the sidebar if you prefer a darker interface.</w:t>
      </w:r>
    </w:p>
    <w:p>
      <w:pPr>
        <w:spacing w:after="100"/>
      </w:pPr>
      <w:r>
        <w:rPr>
          <w:rFonts w:ascii="Aptos" w:cs="Aptos" w:eastAsia="Aptos" w:hAnsi="Aptos"/>
          <w:i/>
          <w:iCs/>
          <w:sz w:val="22"/>
          <w:szCs w:val="22"/>
        </w:rPr>
        <w:t xml:space="preserve">This training guide covers Thina CRM v1.0.1. For technical details, refer to the Thina CRM System Specification document.</w:t>
      </w: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Group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Pages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Overview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Dashboard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Your daily snapshot — KPIs and agency health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Prospecting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Inbound Leads, Show Days, Speed-to-Lead, Lead ROI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Generate and capture new leads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Pipeline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Leads, Pipeline Board, Contacts, Buyer Match, Sequences, Messaging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Nurture, qualify, and communicate with leads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Listings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Properties, CMA Reports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Manage your property inventory and valuations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Transactions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Deals, Documents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Close the deal — OTP through commission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Operations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Tasks, Reports, Compliance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Run the business — tasks, analytics, POPIA/FICA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Section</w:t>
            </w:r>
          </w:p>
        </w:tc>
        <w:tc>
          <w:tcPr>
            <w:tcW w:type="pct" w:w="50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What It Shows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KPI Cards (Row 1)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Total Leads, Won Deals, Won Revenue, Pipeline Value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Quick Stats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Contacts count, Pending Tasks, Overdue Tasks, Total Activities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Transaction KPIs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Active Transactions, Pending Commission, Expected Income, Earned Commission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Pipeline Forecast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Weighted pipeline value by probability of close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Charts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Visual lead data analysis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Recent Activity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Last 8 interactions (calls, emails, meetings, notes)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Recent Leads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Last 5 leads with status and value — click to view detail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Colour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New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Blue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Fresh lead, not yet contacted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Contacted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Violet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Initial contact made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Qualified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Amber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Lead meets your criteria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Proposal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Orange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Offer or proposal sent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Green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Deal closed successfully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Lost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Red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Lead did not convert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1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OTP Signed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Offer to Purchase signed by both parties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2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FICA Submitted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FICA documents submitted for verification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3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FICA Verified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FICA documents verified and approved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4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Bond Applied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Bond application submitted to bank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5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Bond Approved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Bond approved by bank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6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Transfer Lodged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Transfer documents lodged with Deeds Office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7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Transfer Registered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Transfer registered at Deeds Office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8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Commission Paid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Commission received — deal complete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—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Fallen Through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Deal cancelled at any point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Level</w:t>
            </w:r>
          </w:p>
        </w:tc>
        <w:tc>
          <w:tcPr>
            <w:tcW w:type="pct" w:w="50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Criteria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Low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0–1 comparables or no recent sales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Medium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2+ comparables or 2+ recent sales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3+ comparables with 2+ recent sales, or 5+ comparables with 3+ recent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pct" w:w="50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Source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Lead source name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Total Leads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Number of leads from this source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Leads that converted to deals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Conversion Rate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Won ÷ Total as a percentage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Won Revenue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Revenue from converted leads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Monthly Cost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What you spend per month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Annual Cost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Monthly × 12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Cost/Lead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Annual cost ÷ total leads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Cost/Deal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Annual cost ÷ won leads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ROI%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(Revenue − Cost) ÷ Cost × 100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Report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33.33333333333333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What It Shows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Pipeline by Stage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Bar chart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Lead count and value per stage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Lead Status Distribution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Pie chart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Breakdown of lead statuses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Revenue by Source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Pie chart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Won revenue by lead source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Activity Trend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Line chart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30-day activity count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Activity by Type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Pie chart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Calls vs emails vs meetings vs notes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Top Deals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Table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Top 10 leads by value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50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Commands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Navigation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Dashboard, Inbound Leads, Show Days, Speed-to-Lead, Lead ROI, Leads, Pipeline Board, Contacts, Buyer Match, Sequences, Messaging, Properties, CMA Reports, Deals, Transaction Pipeline, Documents, Tasks, Reports, Compliance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Actions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Add Lead, Add Contact, Add Task, New Transaction, Seed Sample Data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Theme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Light Mode, Dark Mode, System</w:t>
            </w:r>
          </w:p>
        </w:tc>
      </w:tr>
    </w:tbl>
    <w:p>
      <w:pPr>
        <w:spacing w:after="40"/>
      </w:pPr>
    </w:p>
    <w:p>
      <w:pPr>
        <w:pStyle w:val="Heading1"/>
        <w:spacing w:after="120" w:before="300"/>
      </w:pPr>
      <w:r>
        <w:t xml:space="preserve">v1.0.1 — New Feature Training</w:t>
      </w:r>
    </w:p>
    <w:p>
      <w:pPr>
        <w:pStyle w:val="Heading2"/>
        <w:spacing w:after="120" w:before="300"/>
      </w:pPr>
      <w:r>
        <w:t xml:space="preserve">Agent Assignment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Every lead and contact in Thina CRM is now assigned to a specific agent. This ensures accountability and prevents leads from falling through the cracks.</w:t>
      </w:r>
    </w:p>
    <w:p>
      <w:pPr>
        <w:pStyle w:val="Heading3"/>
        <w:spacing w:after="120" w:before="300"/>
      </w:pPr>
      <w:r>
        <w:t xml:space="preserve">How It Works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When you create a new lead or contact, you are automatically assigned as the owner.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Your name and avatar appear as an 'Agent Badge' on each lead/contact card.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Assignment is permanent (lock-on-first-touch) — the first agent to engage with a customer owns the relationship.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You can view all your assigned leads and contacts from the respective list pages.</w:t>
      </w:r>
    </w:p>
    <w:p>
      <w:pPr>
        <w:pStyle w:val="Heading2"/>
        <w:spacing w:after="120" w:before="300"/>
      </w:pPr>
      <w:r>
        <w:t xml:space="preserve">Document Upload with Firebase Storage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Document Vault now supports real file uploads powered by Firebase Storage.</w:t>
      </w:r>
    </w:p>
    <w:p>
      <w:pPr>
        <w:pStyle w:val="Heading3"/>
        <w:spacing w:after="120" w:before="300"/>
      </w:pPr>
      <w:r>
        <w:t xml:space="preserve">How to Upload a Document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Navigate to Documents from the sidebar (under Transactions).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Click the 'Upload Document' button to open the upload sheet.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Select the document category (FICA, OTP, Mandate, Bond, or Other).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Choose a file from your device. Supported types: PDF, JPEG, PNG, DOCX.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Click 'Upload' — the file is securely stored in Firebase Storage and linked to your account.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Uploaded documents appear in the Document Vault with category tags and timestamps.</w:t>
      </w:r>
    </w:p>
    <w:p>
      <w:pPr>
        <w:pStyle w:val="Heading2"/>
        <w:spacing w:after="120" w:before="300"/>
      </w:pPr>
      <w:r>
        <w:t xml:space="preserve">Messaging — Real SMS via BulkSMS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Messaging page now sends real SMS messages through the BulkSMS.co.za API.</w:t>
      </w:r>
    </w:p>
    <w:p>
      <w:pPr>
        <w:pStyle w:val="Heading3"/>
        <w:spacing w:after="120" w:before="300"/>
      </w:pPr>
      <w:r>
        <w:t xml:space="preserve">How to Send an SMS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Navigate to Messaging from the sidebar (under Pipeline).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Click 'Compose Message' to open the compose sheet.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Select a recipient or enter a mobile number (South African format: +27...).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Type your message and click 'Send'.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The message is sent via the BulkSMS API. Delivery status updates automatically.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All sent messages are saved in the SMS history with delivery status indicators.</w:t>
      </w:r>
    </w:p>
    <w:p>
      <w:pPr>
        <w:pStyle w:val="Heading2"/>
        <w:spacing w:after="120" w:before="300"/>
      </w:pPr>
      <w:r>
        <w:t xml:space="preserve">Inbound Lead Webhook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Leads from property portals like Property24 and Private Property can now be injected automatically via a secure webhook endpoint. Contact your system administrator to configure the webhook URL and HMAC secret for your portal account.</w:t>
      </w:r>
    </w:p>
    <w:p>
      <w:pPr>
        <w:pStyle w:val="Heading2"/>
        <w:spacing w:after="120" w:before="300"/>
      </w:pPr>
      <w:r>
        <w:t xml:space="preserve">Pipeline Card Navigation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You can now click on any card on the Pipeline Board or Transaction Pipeline to navigate directly to the lead or transaction detail page. Previously, cards were display-only.</w:t>
      </w:r>
    </w:p>
    <w:p>
      <w:pPr>
        <w:pStyle w:val="Heading1"/>
        <w:spacing w:after="120" w:before="300"/>
      </w:pPr>
      <w:r>
        <w:t xml:space="preserve">v1.0.1 — New Feature Training</w:t>
      </w:r>
    </w:p>
    <w:p>
      <w:pPr>
        <w:pStyle w:val="Heading2"/>
        <w:spacing w:after="120" w:before="300"/>
      </w:pPr>
      <w:r>
        <w:t xml:space="preserve">Agent Assignment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Every lead and contact in Thina CRM is now assigned to a specific agent. This ensures accountability and prevents leads from falling through the cracks.</w:t>
      </w:r>
    </w:p>
    <w:p>
      <w:pPr>
        <w:pStyle w:val="Heading3"/>
        <w:spacing w:after="120" w:before="300"/>
      </w:pPr>
      <w:r>
        <w:t xml:space="preserve">How It Works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When you create a new lead or contact, you are automatically assigned as the owner.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Your name and avatar appear as an 'Agent Badge' on each lead/contact card.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Assignment is permanent (lock-on-first-touch) — the first agent to engage with a customer owns the relationship.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You can view all your assigned leads and contacts from the respective list pages.</w:t>
      </w:r>
    </w:p>
    <w:p>
      <w:pPr>
        <w:pStyle w:val="Heading2"/>
        <w:spacing w:after="120" w:before="300"/>
      </w:pPr>
      <w:r>
        <w:t xml:space="preserve">Document Upload with Firebase Storage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Document Vault now supports real file uploads powered by Firebase Storage.</w:t>
      </w:r>
    </w:p>
    <w:p>
      <w:pPr>
        <w:pStyle w:val="Heading3"/>
        <w:spacing w:after="120" w:before="300"/>
      </w:pPr>
      <w:r>
        <w:t xml:space="preserve">How to Upload a Document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Navigate to Documents from the sidebar (under Transactions).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Click the 'Upload Document' button to open the upload sheet.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Select the document category (FICA, OTP, Mandate, Bond, or Other).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Choose a file from your device. Supported types: PDF, JPEG, PNG, DOCX.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Click 'Upload' — the file is securely stored in Firebase Storage and linked to your account.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Uploaded documents appear in the Document Vault with category tags and timestamps.</w:t>
      </w:r>
    </w:p>
    <w:p>
      <w:pPr>
        <w:pStyle w:val="Heading2"/>
        <w:spacing w:after="120" w:before="300"/>
      </w:pPr>
      <w:r>
        <w:t xml:space="preserve">Messaging — Real SMS via BulkSMS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Messaging page now sends real SMS messages through the BulkSMS.co.za API.</w:t>
      </w:r>
    </w:p>
    <w:p>
      <w:pPr>
        <w:pStyle w:val="Heading3"/>
        <w:spacing w:after="120" w:before="300"/>
      </w:pPr>
      <w:r>
        <w:t xml:space="preserve">How to Send an SMS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Navigate to Messaging from the sidebar (under Pipeline).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Click 'Compose Message' to open the compose sheet.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Select a recipient or enter a mobile number (South African format: +27...).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Type your message and click 'Send'.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The message is sent via the BulkSMS API. Delivery status updates automatically.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All sent messages are saved in the SMS history with delivery status indicators.</w:t>
      </w:r>
    </w:p>
    <w:p>
      <w:pPr>
        <w:pStyle w:val="Heading2"/>
        <w:spacing w:after="120" w:before="300"/>
      </w:pPr>
      <w:r>
        <w:t xml:space="preserve">Inbound Lead Webhook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Leads from property portals like Property24 and Private Property can now be injected automatically via a secure webhook endpoint. Contact your system administrator to configure the webhook URL and HMAC secret for your portal account.</w:t>
      </w:r>
    </w:p>
    <w:p>
      <w:pPr>
        <w:pStyle w:val="Heading2"/>
        <w:spacing w:after="120" w:before="300"/>
      </w:pPr>
      <w:r>
        <w:t xml:space="preserve">Pipeline Card Navigation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You can now click on any card on the Pipeline Board or Transaction Pipeline to navigate directly to the lead or transaction detail page. Previously, cards were display-only.</w:t>
      </w:r>
    </w:p>
    <w:p>
      <w:pPr>
        <w:spacing w:after="40"/>
      </w:pPr>
    </w:p>
    <w:p>
      <w:pPr>
        <w:spacing w:after="40"/>
      </w:pPr>
    </w:p>
    <w:p>
      <w:pPr>
        <w:spacing w:before="600"/>
        <w:jc w:val="center"/>
      </w:pPr>
      <w:r>
        <w:rPr>
          <w:rFonts w:ascii="Aptos" w:cs="Aptos" w:eastAsia="Aptos" w:hAnsi="Aptos"/>
          <w:i/>
          <w:iCs/>
          <w:color w:val="A1A1AA"/>
          <w:sz w:val="22"/>
          <w:szCs w:val="22"/>
        </w:rPr>
        <w:t xml:space="preserve">— End of Document —</w:t>
      </w:r>
    </w:p>
    <w:p>
      <w:pPr>
        <w:spacing w:after="200"/>
        <w:jc w:val="center"/>
      </w:pPr>
      <w:r>
        <w:rPr>
          <w:rFonts w:ascii="Aptos" w:cs="Aptos" w:eastAsia="Aptos" w:hAnsi="Aptos"/>
          <w:color w:val="A1A1AA"/>
          <w:sz w:val="18"/>
          <w:szCs w:val="18"/>
        </w:rPr>
        <w:t xml:space="preserve">Thina CRM v1.0.1 • Generated 20 April 2026</w:t>
      </w:r>
    </w:p>
    <w:sectPr>
      <w:headerReference w:type="default" r:id="rId7"/>
      <w:footerReference w:type="default" r:id="rId8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A1A1AA"/>
        <w:sz w:val="16"/>
        <w:szCs w:val="16"/>
      </w:rPr>
      <w:t xml:space="preserve">Thina CRM •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ptos" w:cs="Aptos" w:eastAsia="Aptos" w:hAnsi="Aptos"/>
        <w:i/>
        <w:iCs/>
        <w:color w:val="A1A1AA"/>
        <w:sz w:val="16"/>
        <w:szCs w:val="16"/>
      </w:rPr>
      <w:t xml:space="preserve">Thina CRM — User Training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  <w:lvl w:ilvl="1" w15:tentative="1">
      <w:start w:val="1"/>
      <w:numFmt w:val="bullet"/>
      <w:lvlText w:val="◦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rFonts w:ascii="Aptos" w:cs="Aptos" w:eastAsia="Aptos" w:hAnsi="Aptos"/>
      <w:b/>
      <w:bCs/>
      <w:color w:val="18181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Aptos" w:cs="Aptos" w:eastAsia="Aptos" w:hAnsi="Aptos"/>
      <w:b/>
      <w:bCs/>
      <w:color w:val="27272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Aptos" w:cs="Aptos" w:eastAsia="Aptos" w:hAnsi="Aptos"/>
      <w:b/>
      <w:bCs/>
      <w:color w:val="3F3F46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Thina CRM — User Training Guide</dc:title>
  <dc:creator>Thina CRM Team</dc:creator>
  <dc:description>User Training Guide — Thina CRM Documentation</dc:description>
  <cp:lastModifiedBy>Un-named</cp:lastModifiedBy>
  <cp:revision>1</cp:revision>
  <dcterms:created xsi:type="dcterms:W3CDTF">2026-04-20T07:31:48.736Z</dcterms:created>
  <dcterms:modified xsi:type="dcterms:W3CDTF">2026-04-20T07:31:48.736Z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