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1.3.3</w:t>
      </w:r>
    </w:p>
    <w:p>
      <w:pPr>
        <w:spacing w:after="60"/>
        <w:jc w:val="center"/>
      </w:pPr>
      <w:r>
        <w:rPr>
          <w:rFonts w:ascii="Aptos" w:cs="Aptos" w:eastAsia="Aptos" w:hAnsi="Aptos"/>
          <w:color w:val="71717A"/>
          <w:sz w:val="24"/>
          <w:szCs w:val="24"/>
        </w:rPr>
        <w:t xml:space="preserve">23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v1.3.3</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r>
        <w:tc>
          <w:p>
            <w:r>
              <w:rPr>
                <w:rFonts w:ascii="Aptos" w:cs="Aptos" w:eastAsia="Aptos" w:hAnsi="Aptos"/>
                <w:sz w:val="20"/>
                <w:szCs w:val="20"/>
              </w:rPr>
              <w:t xml:space="preserve">v1.3.0</w:t>
            </w:r>
          </w:p>
        </w:tc>
        <w:tc>
          <w:p>
            <w:r>
              <w:rPr>
                <w:rFonts w:ascii="Aptos" w:cs="Aptos" w:eastAsia="Aptos" w:hAnsi="Aptos"/>
                <w:sz w:val="20"/>
                <w:szCs w:val="20"/>
              </w:rPr>
              <w:t xml:space="preserve">Code quality &amp; observability sprint: fixed 70+ lint errors across 25 files and re-enabled ESLint during builds, added security headers (X-Frame-Options, HSTS, CSP Permissions-Policy, X-Content-Type-Options, Referrer-Policy), sanitized CMA prompt inputs against injection, integrated Sentry error tracking (client + server + global error boundary), wrote comprehensive README.md.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Auth fix &amp; Copilot customisation: fixed page-navigation logout (cookie-set race + onIdTokenChanged for token refresh, conditional Secure flag), added Copilot project customisation (6 instruction files, 3 skills, 1 prompt). 91 unit + 89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CMA crash fix &amp; OneDrive deploy automation: replaced eager PDFDownloadLink (one per row, failing under React 19 / Next 15) with on-click downloadCmaPdf helper using dynamic pdf().toBlob() + anchor click; added auto-stop OneDrive step (full process kill, not pause) to deployment skill plus scripts/onedrive-pause.ps1 helper.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CMA layout fix &amp; E2E selector hardening: merged Value Range column into Estimated Value cell (10→9 cols, colSpan 10→9) and added whitespace-nowrap on actions to fix right-side truncation in the max-w-6xl container; fixed three flaky E2E tests by scoping ambiguous selectors (Properties 'Active' — exact:true + .first(), Speed-to-Lead 'Rule Name *' — asterisk + exact, Show Days sidebar nav — waitForURL 15s + toContainText 20s). 91 unit + 88 E2E (1 known-flaky) tests.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v1.3.3) at each milestone — 22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r>
        <w:tc>
          <w:p>
            <w:r>
              <w:rPr>
                <w:rFonts w:ascii="Aptos" w:cs="Aptos" w:eastAsia="Aptos" w:hAnsi="Aptos"/>
                <w:sz w:val="20"/>
                <w:szCs w:val="20"/>
              </w:rPr>
              <w:t xml:space="preserve">v1.3.0</w:t>
            </w:r>
          </w:p>
        </w:tc>
        <w:tc>
          <w:p>
            <w:r>
              <w:rPr>
                <w:rFonts w:ascii="Aptos" w:cs="Aptos" w:eastAsia="Aptos" w:hAnsi="Aptos"/>
                <w:sz w:val="20"/>
                <w:szCs w:val="20"/>
              </w:rPr>
              <w:t xml:space="preserve">June 2026</w:t>
            </w:r>
          </w:p>
        </w:tc>
        <w:tc>
          <w:p>
            <w:r>
              <w:rPr>
                <w:rFonts w:ascii="Aptos" w:cs="Aptos" w:eastAsia="Aptos" w:hAnsi="Aptos"/>
                <w:sz w:val="20"/>
                <w:szCs w:val="20"/>
              </w:rPr>
              <w:t xml:space="preserve">Code Quality &amp; Observability (v1.3.0) — Fixed 70+ lint errors across 25 files and re-enabled ESLint enforcement during builds (removed ignoreDuringBuilds). Added security headers via next.config.js: X-Frame-Options DENY, X-Content-Type-Options nosniff, Referrer-Policy strict-origin-when-cross-origin, HSTS with preload, Permissions-Policy denying camera/mic/geolocation. Sanitized CMA prompt inputs: strip HTML/template chars, clamp numeric ranges, limit string lengths to prevent prompt injection. Integrated Sentry error tracking: client-side init via instrumentation-client.ts + sentry.client.config.ts (webpack compat), server-side via src/instrumentation.ts, global-error.tsx boundary with Sentry.captureException. Wrote comprehensive README.md with tech stack, getting started guide, environment variables, project structure.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April 2026</w:t>
            </w:r>
          </w:p>
        </w:tc>
        <w:tc>
          <w:p>
            <w:r>
              <w:rPr>
                <w:rFonts w:ascii="Aptos" w:cs="Aptos" w:eastAsia="Aptos" w:hAnsi="Aptos"/>
                <w:sz w:val="20"/>
                <w:szCs w:val="20"/>
              </w:rPr>
              <w:t xml:space="preserve">Auth Fix &amp; Copilot Customisation (v1.3.1) — Fixed critical auth bug where navigating between pages logged the user out. Root cause: race condition where login page navigated before __session cookie was set. Fix: sign-in helpers now set cookie synchronously before returning. Switched onAuthStateChanged to onIdTokenChanged so cookie stays alive on automatic token refresh (~55 min). Conditional Secure flag on cookie (only on HTTPS, fixing localhost dev). Added Copilot project customisation: 6 instruction files (api-routes, auth-patterns, component-patterns, firebase-firestore, nextjs-app-router, sa-real-estate), 3 skills (new-feature, deployment, testing), 1 prompt (new-crud-entity). 91 unit tests, 89 E2E tests.</w:t>
            </w:r>
          </w:p>
        </w:tc>
      </w:tr>
      <w:tr>
        <w:tc>
          <w:p>
            <w:r>
              <w:rPr>
                <w:rFonts w:ascii="Aptos" w:cs="Aptos" w:eastAsia="Aptos" w:hAnsi="Aptos"/>
                <w:sz w:val="20"/>
                <w:szCs w:val="20"/>
              </w:rPr>
              <w:t xml:space="preserve">v1.3.2</w:t>
            </w:r>
          </w:p>
        </w:tc>
        <w:tc>
          <w:p>
            <w:r>
              <w:rPr>
                <w:rFonts w:ascii="Aptos" w:cs="Aptos" w:eastAsia="Aptos" w:hAnsi="Aptos"/>
                <w:sz w:val="20"/>
                <w:szCs w:val="20"/>
              </w:rPr>
              <w:t xml:space="preserve">April 2026</w:t>
            </w:r>
          </w:p>
        </w:tc>
        <w:tc>
          <w:p>
            <w:r>
              <w:rPr>
                <w:rFonts w:ascii="Aptos" w:cs="Aptos" w:eastAsia="Aptos" w:hAnsi="Aptos"/>
                <w:sz w:val="20"/>
                <w:szCs w:val="20"/>
              </w:rPr>
              <w:t xml:space="preserve">CMA Crash Fix &amp; OneDrive Deploy Automation (v1.3.2) — Fixed runtime crash on the /cma page caused by eager &lt;PDFDownloadLink/&gt; rendering one PDF blob per row under React 19 / Next 15. Replaced with an on-click downloadCmaPdf(report) helper that dynamically imports @react-pdf/renderer and @/components/cma-pdf-document, calls pdf(&lt;CmaDocument report={report} /&gt;).toBlob(), then triggers an anchor click with object URL cleanup. Removed the dynamic CmaDocumentModule import and unused dynamic from next/dynamic on the page. Build &amp; deploy pipeline: deployment skill now auto-stops OneDrive (full process kill via OneDrive.exe /shutdown then Stop-Process — not just pause) before any build; added scripts/onedrive-pause.ps1 helper with -Action Stop|Start|Status. User memory updated to enforce auto-stop across all OneDrive-synced workspaces. 91 unit + 89 E2E tests.</w:t>
            </w:r>
          </w:p>
        </w:tc>
      </w:tr>
      <w:tr>
        <w:tc>
          <w:p>
            <w:r>
              <w:rPr>
                <w:rFonts w:ascii="Aptos" w:cs="Aptos" w:eastAsia="Aptos" w:hAnsi="Aptos"/>
                <w:sz w:val="20"/>
                <w:szCs w:val="20"/>
              </w:rPr>
              <w:t xml:space="preserve">v1.3.3</w:t>
            </w:r>
          </w:p>
        </w:tc>
        <w:tc>
          <w:p>
            <w:r>
              <w:rPr>
                <w:rFonts w:ascii="Aptos" w:cs="Aptos" w:eastAsia="Aptos" w:hAnsi="Aptos"/>
                <w:sz w:val="20"/>
                <w:szCs w:val="20"/>
              </w:rPr>
              <w:t xml:space="preserve">April 2026</w:t>
            </w:r>
          </w:p>
        </w:tc>
        <w:tc>
          <w:p>
            <w:r>
              <w:rPr>
                <w:rFonts w:ascii="Aptos" w:cs="Aptos" w:eastAsia="Aptos" w:hAnsi="Aptos"/>
                <w:sz w:val="20"/>
                <w:szCs w:val="20"/>
              </w:rPr>
              <w:t xml:space="preserve">CMA Layout Fix &amp; E2E Selector Hardening (v1.3.3) — Fixed CMA Reports table right-side truncation (Actions column wrapping below row in the max-w-6xl container). Merged the "Value Range" column into the "Estimated Value" cell so the main value displays above the range in muted text, reducing column count from 10 to 9 (colSpan adjusted on the empty-state row). Added whitespace-nowrap to the actions cell so all action icons stay on one line. Fixed three flaky E2E tests caused by ambiguous selectors against seeded data: (1) Properties "page loads with heading and KPI cards" — getByText("Active") matched 53 elements (KPI label + status badges per row); switched to getByText("Active", { exact: true }).first(). (2) Speed-to-Lead "new rule sheet opens with trigger options" — getByText("Rule Name") matched both a table TH and a form label; switched to getByText("Rule Name *", { exact: true }) to scope to the form. (3) Sidebar Navigation Prospecting "Show Days" — 10s toContainText("Show Days") timed out on cold-start navigation; bumped waitForURL to 15s and toContainText to 20s for the entire prospecting/listings/pipeline group nav loop. Full E2E re-run after deploy: 88 passed, 0 failed, 1 flaky (unrelated Transactions→Documents nav, passed on retry). 91 unit + 88 E2E (1 flaky)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Error Handling (src/app/)</w:t>
      </w:r>
    </w:p>
    <w:p>
      <w:pPr>
        <w:pStyle w:val="ListParagraph"/>
        <w:numPr>
          <w:ilvl w:val="0"/>
          <w:numId w:val="1"/>
        </w:numPr>
        <w:spacing w:after="40"/>
      </w:pPr>
      <w:r>
        <w:rPr>
          <w:rFonts w:ascii="Aptos" w:cs="Aptos" w:eastAsia="Aptos" w:hAnsi="Aptos"/>
          <w:sz w:val="22"/>
          <w:szCs w:val="22"/>
        </w:rPr>
        <w:t xml:space="preserve">error.tsx — Root error boundary with Sentry reporting</w:t>
      </w:r>
    </w:p>
    <w:p>
      <w:pPr>
        <w:pStyle w:val="ListParagraph"/>
        <w:numPr>
          <w:ilvl w:val="0"/>
          <w:numId w:val="1"/>
        </w:numPr>
        <w:spacing w:after="40"/>
      </w:pPr>
      <w:r>
        <w:rPr>
          <w:rFonts w:ascii="Aptos" w:cs="Aptos" w:eastAsia="Aptos" w:hAnsi="Aptos"/>
          <w:sz w:val="22"/>
          <w:szCs w:val="22"/>
        </w:rPr>
        <w:t xml:space="preserve">global-error.tsx — Global error boundary with Sentry.captureException</w:t>
      </w:r>
    </w:p>
    <w:p>
      <w:pPr>
        <w:pStyle w:val="ListParagraph"/>
        <w:numPr>
          <w:ilvl w:val="0"/>
          <w:numId w:val="1"/>
        </w:numPr>
        <w:spacing w:after="40"/>
      </w:pPr>
      <w:r>
        <w:rPr>
          <w:rFonts w:ascii="Aptos" w:cs="Aptos" w:eastAsia="Aptos" w:hAnsi="Aptos"/>
          <w:sz w:val="22"/>
          <w:szCs w:val="22"/>
        </w:rPr>
        <w:t xml:space="preserve">not-found.tsx — Custom 404 page</w:t>
      </w:r>
    </w:p>
    <w:p>
      <w:pPr>
        <w:pStyle w:val="ListParagraph"/>
        <w:numPr>
          <w:ilvl w:val="0"/>
          <w:numId w:val="1"/>
        </w:numPr>
        <w:spacing w:after="40"/>
      </w:pPr>
      <w:r>
        <w:rPr>
          <w:rFonts w:ascii="Aptos" w:cs="Aptos" w:eastAsia="Aptos" w:hAnsi="Aptos"/>
          <w:sz w:val="22"/>
          <w:szCs w:val="22"/>
        </w:rPr>
        <w:t xml:space="preserve">loading.tsx — Loading skeleton</w:t>
      </w:r>
    </w:p>
    <w:p>
      <w:pPr>
        <w:spacing w:after="40"/>
      </w:pPr>
    </w:p>
    <w:p>
      <w:pPr>
        <w:pStyle w:val="Heading3"/>
        <w:spacing w:after="120" w:before="300"/>
      </w:pPr>
      <w:r>
        <w:t xml:space="preserve">Instrumentation (root)</w:t>
      </w:r>
    </w:p>
    <w:p>
      <w:pPr>
        <w:pStyle w:val="ListParagraph"/>
        <w:numPr>
          <w:ilvl w:val="0"/>
          <w:numId w:val="1"/>
        </w:numPr>
        <w:spacing w:after="40"/>
      </w:pPr>
      <w:r>
        <w:rPr>
          <w:rFonts w:ascii="Aptos" w:cs="Aptos" w:eastAsia="Aptos" w:hAnsi="Aptos"/>
          <w:sz w:val="22"/>
          <w:szCs w:val="22"/>
        </w:rPr>
        <w:t xml:space="preserve">instrumentation-client.ts — Sentry client-side init (Turbopack-compatible) with onRouterTransitionStart</w:t>
      </w:r>
    </w:p>
    <w:p>
      <w:pPr>
        <w:pStyle w:val="ListParagraph"/>
        <w:numPr>
          <w:ilvl w:val="0"/>
          <w:numId w:val="1"/>
        </w:numPr>
        <w:spacing w:after="40"/>
      </w:pPr>
      <w:r>
        <w:rPr>
          <w:rFonts w:ascii="Aptos" w:cs="Aptos" w:eastAsia="Aptos" w:hAnsi="Aptos"/>
          <w:sz w:val="22"/>
          <w:szCs w:val="22"/>
        </w:rPr>
        <w:t xml:space="preserve">sentry.client.config.ts — Sentry client-side init (webpack compatibility)</w:t>
      </w:r>
    </w:p>
    <w:p>
      <w:pPr>
        <w:pStyle w:val="ListParagraph"/>
        <w:numPr>
          <w:ilvl w:val="0"/>
          <w:numId w:val="1"/>
        </w:numPr>
        <w:spacing w:after="40"/>
      </w:pPr>
      <w:r>
        <w:rPr>
          <w:rFonts w:ascii="Aptos" w:cs="Aptos" w:eastAsia="Aptos" w:hAnsi="Aptos"/>
          <w:sz w:val="22"/>
          <w:szCs w:val="22"/>
        </w:rPr>
        <w:t xml:space="preserve">src/instrumentation.ts — Sentry server/edge init via Next.js instrumentation API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 security headers, Sentry integration)</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pStyle w:val="ListParagraph"/>
        <w:numPr>
          <w:ilvl w:val="0"/>
          <w:numId w:val="1"/>
        </w:numPr>
        <w:spacing w:after="40"/>
      </w:pPr>
      <w:r>
        <w:rPr>
          <w:rFonts w:ascii="Aptos" w:cs="Aptos" w:eastAsia="Aptos" w:hAnsi="Aptos"/>
          <w:sz w:val="22"/>
          <w:szCs w:val="22"/>
        </w:rPr>
        <w:t xml:space="preserve">README.md — Project documentation (tech stack, setup, testing, deployment)</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v1.3.3 • Generated 23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v1.3.3</dc:title>
  <dc:creator>Thina CRM Team</dc:creator>
  <dc:description>Comprehensive system specification for the Thina CRM platform</dc:description>
  <cp:lastModifiedBy>Un-named</cp:lastModifiedBy>
  <cp:revision>1</cp:revision>
  <dcterms:created xsi:type="dcterms:W3CDTF">2026-04-23T06:13:23.407Z</dcterms:created>
  <dcterms:modified xsi:type="dcterms:W3CDTF">2026-04-23T06:13:23.411Z</dcterms:modified>
</cp:coreProperties>
</file>

<file path=docProps/custom.xml><?xml version="1.0" encoding="utf-8"?>
<Properties xmlns="http://schemas.openxmlformats.org/officeDocument/2006/custom-properties" xmlns:vt="http://schemas.openxmlformats.org/officeDocument/2006/docPropsVTypes"/>
</file>