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E5E5E"/>
          <w:spacing w:val="40"/>
          <w:sz w:val="22"/>
          <w:szCs w:val="22"/>
        </w:rPr>
        <w:t xml:space="preserve">DIÁRIO DE BORDO</w:t>
      </w:r>
    </w:p>
    <w:p>
      <w:pPr>
        <w:spacing w:after="100" w:before="200"/>
        <w:jc w:val="center"/>
      </w:pPr>
      <w:r>
        <w:rPr>
          <w:b/>
          <w:bCs/>
          <w:color w:val="16261D"/>
          <w:sz w:val="56"/>
          <w:szCs w:val="56"/>
        </w:rPr>
        <w:t xml:space="preserve">Projeto Dossel</w:t>
      </w:r>
    </w:p>
    <w:p>
      <w:pPr>
        <w:spacing w:after="400"/>
        <w:jc w:val="center"/>
      </w:pPr>
      <w:r>
        <w:rPr>
          <w:i/>
          <w:iCs/>
          <w:color w:val="2C4C3B"/>
          <w:sz w:val="24"/>
          <w:szCs w:val="24"/>
        </w:rPr>
        <w:t xml:space="preserve">Monitoramento por satélite da Amazônia — queimadas, desmatamento, clima e hidrologia</w:t>
      </w:r>
    </w:p>
    <w:p>
      <w:pPr>
        <w:spacing w:before="1200"/>
        <w:jc w:val="center"/>
      </w:pPr>
      <w:r>
        <w:rPr>
          <w:b/>
          <w:bCs/>
          <w:sz w:val="24"/>
          <w:szCs w:val="24"/>
        </w:rPr>
        <w:t xml:space="preserve">Gabriel Zorzetti</w:t>
      </w:r>
    </w:p>
    <w:p>
      <w:pPr>
        <w:spacing w:after="100"/>
        <w:jc w:val="center"/>
      </w:pPr>
      <w:r>
        <w:rPr>
          <w:color w:val="5E5E5E"/>
          <w:sz w:val="22"/>
          <w:szCs w:val="22"/>
        </w:rPr>
        <w:t xml:space="preserve">Manaus, Amazonas</w:t>
      </w:r>
    </w:p>
    <w:p>
      <w:pPr>
        <w:jc w:val="center"/>
      </w:pPr>
      <w:r>
        <w:rPr>
          <w:color w:val="5E5E5E"/>
          <w:sz w:val="20"/>
          <w:szCs w:val="20"/>
        </w:rPr>
        <w:t xml:space="preserve">Registro do processo de concepção, planejamento e desenvolvimento do sistema</w:t>
      </w:r>
    </w:p>
    <w:p>
      <w:r>
        <w:br w:type="page"/>
      </w:r>
    </w:p>
    <w:p>
      <w:pPr>
        <w:pStyle w:val="Heading1"/>
        <w:pBdr>
          <w:bottom w:val="single" w:color="2C4C3B" w:sz="6" w:space="6"/>
        </w:pBdr>
        <w:spacing w:after="200" w:before="480"/>
      </w:pPr>
      <w:r>
        <w:rPr>
          <w:b/>
          <w:bCs/>
          <w:color w:val="16261D"/>
          <w:sz w:val="30"/>
          <w:szCs w:val="30"/>
        </w:rPr>
        <w:t xml:space="preserve">1. A ideia</w:t>
      </w:r>
    </w:p>
    <w:p>
      <w:pPr>
        <w:spacing w:after="180" w:line="300"/>
        <w:jc w:val="both"/>
      </w:pPr>
      <w:r>
        <w:rPr>
          <w:sz w:val="22"/>
          <w:szCs w:val="22"/>
        </w:rPr>
        <w:t xml:space="preserve">Acompanho com frequência as notícias sobre o avanço das queimadas e do desmatamento na Amazônia, e sempre me incomodou a distância entre os dados que existem — sensores de satélite rodando 24 horas por dia, séries históricas públicas do INPE, modelos climáticos abertos — e a forma como esses dados chegam até quem mora fora da região ou até quem, mesmo morando aqui, não tem um lugar único para olhar tudo isso junto. Boletins oficiais são confiáveis, mas espalhados: um site para focos de calor, outro para desmatamento, outro para clima. Faltava um painel que juntasse essas três frentes num só lugar, atualizado com dado real, sem depender de imprensa ou de relatórios trimestrais.</w:t>
      </w:r>
    </w:p>
    <w:p>
      <w:pPr>
        <w:spacing w:after="180" w:line="300"/>
        <w:jc w:val="both"/>
      </w:pPr>
      <w:r>
        <w:rPr>
          <w:sz w:val="22"/>
          <w:szCs w:val="22"/>
        </w:rPr>
        <w:t xml:space="preserve">A ideia do Dossel nasceu dessa vontade de transformar dado público disperso em um painel único, vivo, que qualquer pessoa pudesse abrir e entender em poucos segundos o que está acontecendo agora na Amazônia Legal. O nome veio do dossel florestal — a camada mais alta da floresta, a primeira que qualquer satélite enxerga antes de tudo o mais. Fazia sentido: um painel que olha a Amazônia de cima, camada por camada.</w:t>
      </w:r>
    </w:p>
    <w:p>
      <w:pPr>
        <w:spacing w:after="180" w:line="300"/>
        <w:jc w:val="both"/>
      </w:pPr>
      <w:r>
        <w:rPr>
          <w:sz w:val="22"/>
          <w:szCs w:val="22"/>
        </w:rPr>
        <w:t xml:space="preserve">Decidi tratar o projeto com o mesmo rigor que aplico em trabalhos para clientes — sem gráfico decorativo, sem número inventado. Se um dado não estivesse disponível publicamente por API, ele não entraria no painel como se fosse tempo real; entraria identificado como referência, com fonte explícita. Essa foi a regra que guiou o projeto do início ao fim.</w:t>
      </w:r>
    </w:p>
    <w:p>
      <w:pPr>
        <w:pStyle w:val="Heading1"/>
        <w:pBdr>
          <w:bottom w:val="single" w:color="2C4C3B" w:sz="6" w:space="6"/>
        </w:pBdr>
        <w:spacing w:after="200" w:before="480"/>
      </w:pPr>
      <w:r>
        <w:rPr>
          <w:b/>
          <w:bCs/>
          <w:color w:val="16261D"/>
          <w:sz w:val="30"/>
          <w:szCs w:val="30"/>
        </w:rPr>
        <w:t xml:space="preserve">2. Planejamento e escolha de tecnologias</w:t>
      </w:r>
    </w:p>
    <w:p>
      <w:pPr>
        <w:spacing w:after="180" w:line="300"/>
        <w:jc w:val="both"/>
      </w:pPr>
      <w:r>
        <w:rPr>
          <w:sz w:val="22"/>
          <w:szCs w:val="22"/>
        </w:rPr>
        <w:t xml:space="preserve">Antes de escrever a primeira linha de código, defini o escopo em três frentes que precisavam conversar entre si:</w:t>
      </w:r>
    </w:p>
    <w:p>
      <w:pPr>
        <w:pStyle w:val="ListParagraph"/>
        <w:numPr>
          <w:ilvl w:val="0"/>
          <w:numId w:val="1"/>
        </w:numPr>
        <w:spacing w:after="100"/>
      </w:pPr>
      <w:r>
        <w:rPr>
          <w:sz w:val="22"/>
          <w:szCs w:val="22"/>
        </w:rPr>
        <w:t xml:space="preserve">Queimadas — detecção de focos de calor por satélite, atualizada em ciclo de horas.</w:t>
      </w:r>
    </w:p>
    <w:p>
      <w:pPr>
        <w:pStyle w:val="ListParagraph"/>
        <w:numPr>
          <w:ilvl w:val="0"/>
          <w:numId w:val="1"/>
        </w:numPr>
        <w:spacing w:after="100"/>
      </w:pPr>
      <w:r>
        <w:rPr>
          <w:sz w:val="22"/>
          <w:szCs w:val="22"/>
        </w:rPr>
        <w:t xml:space="preserve">Desmatamento — série histórica anual e distribuição por estado da Amazônia Legal.</w:t>
      </w:r>
    </w:p>
    <w:p>
      <w:pPr>
        <w:pStyle w:val="ListParagraph"/>
        <w:numPr>
          <w:ilvl w:val="0"/>
          <w:numId w:val="1"/>
        </w:numPr>
        <w:spacing w:after="100"/>
      </w:pPr>
      <w:r>
        <w:rPr>
          <w:sz w:val="22"/>
          <w:szCs w:val="22"/>
        </w:rPr>
        <w:t xml:space="preserve">Clima e hidrologia — temperatura, chuva e vazão dos rios das principais cidades da região.</w:t>
      </w:r>
    </w:p>
    <w:p>
      <w:pPr>
        <w:spacing w:after="180" w:line="300"/>
        <w:jc w:val="both"/>
      </w:pPr>
      <w:r>
        <w:rPr>
          <w:sz w:val="22"/>
          <w:szCs w:val="22"/>
        </w:rPr>
        <w:t xml:space="preserve">Optei por construir o sistema inteiramente em HTML, CSS e JavaScript puro, sem framework de front-end. Não porque um framework fosse tecnicamente inadequado, mas porque o projeto não precisava de um: são poucas telas, o estado da aplicação é simples de administrar manualmente, e código puro carrega mais rápido e fica mais fácil de auditar — importante para um painel que pretendo manter no ar por anos, atualizando fonte de dado sempre que precisar.</w:t>
      </w:r>
    </w:p>
    <w:p>
      <w:pPr>
        <w:spacing w:after="180" w:line="300"/>
        <w:jc w:val="both"/>
      </w:pPr>
      <w:r>
        <w:rPr>
          <w:sz w:val="22"/>
          <w:szCs w:val="22"/>
        </w:rPr>
        <w:t xml:space="preserve">A arquitetura ficou organizada em módulos ES (ECMAScript Modules), cada arquivo JavaScript responsável por uma única função do sistema — mapa, focos de calor, desmatamento, clima, gráficos, relógio, animações de entrada. Isso deixa o projeto fácil de estender: se um dia eu quiser trocar a fonte de dado de desmatamento por uma API diferente, mexo em um arquivo só, sem tocar no resto.</w:t>
      </w:r>
    </w:p>
    <w:p>
      <w:pPr>
        <w:pStyle w:val="Heading1"/>
        <w:pBdr>
          <w:bottom w:val="single" w:color="2C4C3B" w:sz="6" w:space="6"/>
        </w:pBdr>
        <w:spacing w:after="200" w:before="480"/>
      </w:pPr>
      <w:r>
        <w:rPr>
          <w:b/>
          <w:bCs/>
          <w:color w:val="16261D"/>
          <w:sz w:val="30"/>
          <w:szCs w:val="30"/>
        </w:rPr>
        <w:t xml:space="preserve">3. Fontes de dados</w:t>
      </w:r>
    </w:p>
    <w:p>
      <w:pPr>
        <w:spacing w:after="180" w:line="300"/>
        <w:jc w:val="both"/>
      </w:pPr>
      <w:r>
        <w:rPr>
          <w:sz w:val="22"/>
          <w:szCs w:val="22"/>
        </w:rPr>
        <w:t xml:space="preserve">Passei um tempo bom só pesquisando quais fontes de dado abertas existiam para cada frente do projeto, e testando se cada uma permitia acesso direto pelo navegador (CORS) ou exigia um servidor por trás.</w:t>
      </w:r>
    </w:p>
    <w:p>
      <w:pPr>
        <w:pStyle w:val="Heading2"/>
        <w:spacing w:after="140" w:before="320"/>
      </w:pPr>
      <w:r>
        <w:rPr>
          <w:b/>
          <w:bCs/>
          <w:color w:val="2C4C3B"/>
          <w:sz w:val="24"/>
          <w:szCs w:val="24"/>
        </w:rPr>
        <w:t xml:space="preserve">3.1 Focos de calor — NASA FIRMS</w:t>
      </w:r>
    </w:p>
    <w:p>
      <w:pPr>
        <w:spacing w:after="180" w:line="300"/>
        <w:jc w:val="both"/>
      </w:pPr>
      <w:r>
        <w:rPr>
          <w:sz w:val="22"/>
          <w:szCs w:val="22"/>
        </w:rPr>
        <w:t xml:space="preserve">O FIRMS (Fire Information for Resource Management System), da NASA, disponibiliza detecções térmicas dos sensores VIIRS a cada poucas horas, com uma API pública de área que aceita uma caixa delimitadora (bounding box) e devolve um CSV com latitude, longitude, confiança e brilho de cada foco. Precisei gerar uma chave de uso gratuita (MAP_KEY) para autenticar as requisições — o cadastro é simples e a chave tem um limite de transações, o que foi suficiente para o uso do painel.</w:t>
      </w:r>
    </w:p>
    <w:p>
      <w:pPr>
        <w:pStyle w:val="Heading2"/>
        <w:spacing w:after="140" w:before="320"/>
      </w:pPr>
      <w:r>
        <w:rPr>
          <w:b/>
          <w:bCs/>
          <w:color w:val="2C4C3B"/>
          <w:sz w:val="24"/>
          <w:szCs w:val="24"/>
        </w:rPr>
        <w:t xml:space="preserve">3.2 Desmatamento — INPE / PRODES e DETER</w:t>
      </w:r>
    </w:p>
    <w:p>
      <w:pPr>
        <w:spacing w:after="180" w:line="300"/>
        <w:jc w:val="both"/>
      </w:pPr>
      <w:r>
        <w:rPr>
          <w:sz w:val="22"/>
          <w:szCs w:val="22"/>
        </w:rPr>
        <w:t xml:space="preserve">O PRODES é o programa do INPE que mede oficialmente o corte raso na Amazônia Legal uma vez por ano, por sensoriamento remoto. É a referência mais confiável que existe, mas por ser anual e consolidado com atraso, não dá para tratá-lo como tempo real. Usei a série histórica consolidada como base do gráfico e deixei explícito no próprio painel que o ano corrente é estimativa até a próxima consolidação oficial — não quis fingir uma atualização diária que a fonte não oferece.</w:t>
      </w:r>
    </w:p>
    <w:p>
      <w:pPr>
        <w:pStyle w:val="Heading2"/>
        <w:spacing w:after="140" w:before="320"/>
      </w:pPr>
      <w:r>
        <w:rPr>
          <w:b/>
          <w:bCs/>
          <w:color w:val="2C4C3B"/>
          <w:sz w:val="24"/>
          <w:szCs w:val="24"/>
        </w:rPr>
        <w:t xml:space="preserve">3.3 Clima e hidrologia — Open-Meteo</w:t>
      </w:r>
    </w:p>
    <w:p>
      <w:pPr>
        <w:spacing w:after="180" w:line="300"/>
        <w:jc w:val="both"/>
      </w:pPr>
      <w:r>
        <w:rPr>
          <w:sz w:val="22"/>
          <w:szCs w:val="22"/>
        </w:rPr>
        <w:t xml:space="preserve">Para temperatura, umidade e precipitação usei a API de previsão da Open-Meteo, de código aberto e sem necessidade de chave. Para a vazão estimada dos rios, usei a Flood API da mesma plataforma, que integra o Global Flood Awareness System — permitiu incluir uma camada hidrológica que eu não teria conseguido montar sozinho a partir de dados brutos da ANA no prazo que tinha.</w:t>
      </w:r>
    </w:p>
    <w:p>
      <w:pPr>
        <w:pStyle w:val="Heading1"/>
        <w:pBdr>
          <w:bottom w:val="single" w:color="2C4C3B" w:sz="6" w:space="6"/>
        </w:pBdr>
        <w:spacing w:after="200" w:before="480"/>
      </w:pPr>
      <w:r>
        <w:rPr>
          <w:b/>
          <w:bCs/>
          <w:color w:val="16261D"/>
          <w:sz w:val="30"/>
          <w:szCs w:val="30"/>
        </w:rPr>
        <w:t xml:space="preserve">4. Arquitetura do sistema</w:t>
      </w:r>
    </w:p>
    <w:p>
      <w:pPr>
        <w:spacing w:after="180" w:line="300"/>
        <w:jc w:val="both"/>
      </w:pPr>
      <w:r>
        <w:rPr>
          <w:sz w:val="22"/>
          <w:szCs w:val="22"/>
        </w:rPr>
        <w:t xml:space="preserve">O projeto ficou dividido por linguagem e por função, para deixar claro o papel de cada arquivo dentro do repositório:</w:t>
      </w:r>
    </w:p>
    <w:p>
      <w:pPr>
        <w:pStyle w:val="ListParagraph"/>
        <w:numPr>
          <w:ilvl w:val="0"/>
          <w:numId w:val="1"/>
        </w:numPr>
        <w:spacing w:after="100"/>
      </w:pPr>
      <w:r>
        <w:rPr>
          <w:sz w:val="22"/>
          <w:szCs w:val="22"/>
        </w:rPr>
        <w:t xml:space="preserve">index.html — estrutura e composição das seções do painel.</w:t>
      </w:r>
    </w:p>
    <w:p>
      <w:pPr>
        <w:pStyle w:val="ListParagraph"/>
        <w:numPr>
          <w:ilvl w:val="0"/>
          <w:numId w:val="1"/>
        </w:numPr>
        <w:spacing w:after="100"/>
      </w:pPr>
      <w:r>
        <w:rPr>
          <w:sz w:val="22"/>
          <w:szCs w:val="22"/>
        </w:rPr>
        <w:t xml:space="preserve">css/tokens.css — paleta de cor, tipografia, raios de borda e curva de easing usados no projeto inteiro.</w:t>
      </w:r>
    </w:p>
    <w:p>
      <w:pPr>
        <w:pStyle w:val="ListParagraph"/>
        <w:numPr>
          <w:ilvl w:val="0"/>
          <w:numId w:val="1"/>
        </w:numPr>
        <w:spacing w:after="100"/>
      </w:pPr>
      <w:r>
        <w:rPr>
          <w:sz w:val="22"/>
          <w:szCs w:val="22"/>
        </w:rPr>
        <w:t xml:space="preserve">css/layout.css — reset, navegação, hero e grade das seções.</w:t>
      </w:r>
    </w:p>
    <w:p>
      <w:pPr>
        <w:pStyle w:val="ListParagraph"/>
        <w:numPr>
          <w:ilvl w:val="0"/>
          <w:numId w:val="1"/>
        </w:numPr>
        <w:spacing w:after="100"/>
      </w:pPr>
      <w:r>
        <w:rPr>
          <w:sz w:val="22"/>
          <w:szCs w:val="22"/>
        </w:rPr>
        <w:t xml:space="preserve">css/components.css — painéis, cartões, mapa, gráficos e notificações.</w:t>
      </w:r>
    </w:p>
    <w:p>
      <w:pPr>
        <w:pStyle w:val="ListParagraph"/>
        <w:numPr>
          <w:ilvl w:val="0"/>
          <w:numId w:val="1"/>
        </w:numPr>
        <w:spacing w:after="100"/>
      </w:pPr>
      <w:r>
        <w:rPr>
          <w:sz w:val="22"/>
          <w:szCs w:val="22"/>
        </w:rPr>
        <w:t xml:space="preserve">css/effects.css — os efeitos de assinatura visual: paralaxe do dossel no topo, textura de grão, anel pulsante sobre o foco de calor mais intenso e revelação suave ao rolar a página.</w:t>
      </w:r>
    </w:p>
    <w:p>
      <w:pPr>
        <w:pStyle w:val="ListParagraph"/>
        <w:numPr>
          <w:ilvl w:val="0"/>
          <w:numId w:val="1"/>
        </w:numPr>
        <w:spacing w:after="100"/>
      </w:pPr>
      <w:r>
        <w:rPr>
          <w:sz w:val="22"/>
          <w:szCs w:val="22"/>
        </w:rPr>
        <w:t xml:space="preserve">js/state.js — as constantes do projeto: limites da Amazônia Legal, estados, série do PRODES, cidades monitoradas.</w:t>
      </w:r>
    </w:p>
    <w:p>
      <w:pPr>
        <w:pStyle w:val="ListParagraph"/>
        <w:numPr>
          <w:ilvl w:val="0"/>
          <w:numId w:val="1"/>
        </w:numPr>
        <w:spacing w:after="100"/>
      </w:pPr>
      <w:r>
        <w:rPr>
          <w:sz w:val="22"/>
          <w:szCs w:val="22"/>
        </w:rPr>
        <w:t xml:space="preserve">js/fires.js, js/deforestation.js, js/climate.js — um módulo por painel de dado, cada um dono da própria lógica de busca e renderização.</w:t>
      </w:r>
    </w:p>
    <w:p>
      <w:pPr>
        <w:pStyle w:val="ListParagraph"/>
        <w:numPr>
          <w:ilvl w:val="0"/>
          <w:numId w:val="1"/>
        </w:numPr>
        <w:spacing w:after="100"/>
      </w:pPr>
      <w:r>
        <w:rPr>
          <w:sz w:val="22"/>
          <w:szCs w:val="22"/>
        </w:rPr>
        <w:t xml:space="preserve">js/map.js, js/charts.js — infraestrutura reaproveitável: o mapa Leaflet e o desenhista de gráficos em canvas.</w:t>
      </w:r>
    </w:p>
    <w:p>
      <w:pPr>
        <w:pStyle w:val="ListParagraph"/>
        <w:numPr>
          <w:ilvl w:val="0"/>
          <w:numId w:val="1"/>
        </w:numPr>
        <w:spacing w:after="100"/>
      </w:pPr>
      <w:r>
        <w:rPr>
          <w:sz w:val="22"/>
          <w:szCs w:val="22"/>
        </w:rPr>
        <w:t xml:space="preserve">js/main.js — o ponto de entrada que conecta todos os módulos e dispara o carregamento inicial.</w:t>
      </w:r>
    </w:p>
    <w:p>
      <w:pPr>
        <w:spacing w:after="180" w:line="300"/>
        <w:jc w:val="both"/>
      </w:pPr>
      <w:r>
        <w:rPr>
          <w:sz w:val="22"/>
          <w:szCs w:val="22"/>
        </w:rPr>
        <w:t xml:space="preserve">Essa separação foi uma decisão consciente de manutenção: qualquer pessoa que abrir o repositório entende, só pelo nome do arquivo, onde mexer para alterar cada parte do sistema.</w:t>
      </w:r>
    </w:p>
    <w:p>
      <w:pPr>
        <w:pStyle w:val="Heading1"/>
        <w:pBdr>
          <w:bottom w:val="single" w:color="2C4C3B" w:sz="6" w:space="6"/>
        </w:pBdr>
        <w:spacing w:after="200" w:before="480"/>
      </w:pPr>
      <w:r>
        <w:rPr>
          <w:b/>
          <w:bCs/>
          <w:color w:val="16261D"/>
          <w:sz w:val="30"/>
          <w:szCs w:val="30"/>
        </w:rPr>
        <w:t xml:space="preserve">5. Desenvolvimento — passo a passo</w:t>
      </w:r>
    </w:p>
    <w:p>
      <w:pPr>
        <w:pStyle w:val="Heading2"/>
        <w:spacing w:after="140" w:before="320"/>
      </w:pPr>
      <w:r>
        <w:rPr>
          <w:b/>
          <w:bCs/>
          <w:color w:val="2C4C3B"/>
          <w:sz w:val="24"/>
          <w:szCs w:val="24"/>
        </w:rPr>
        <w:t xml:space="preserve">5.1 O mapa de queimadas</w:t>
      </w:r>
    </w:p>
    <w:p>
      <w:pPr>
        <w:spacing w:after="180" w:line="300"/>
        <w:jc w:val="both"/>
      </w:pPr>
      <w:r>
        <w:rPr>
          <w:sz w:val="22"/>
          <w:szCs w:val="22"/>
        </w:rPr>
        <w:t xml:space="preserve">Comecei pelo painel de focos de calor porque era o mais arriscado tecnicamente — dependia de uma API externa respondendo em tempo real. Montei o mapa com Leaflet sobre um tile escuro (CARTO Dark Matter), desenhei a caixa delimitadora da Amazônia Legal como referência visual, e escrevi o parser do CSV que a API do FIRMS devolve. Cada foco de calor virou um ponto no mapa, colorido por nível de confiança, com um popup mostrando data, hora e brilho.</w:t>
      </w:r>
    </w:p>
    <w:p>
      <w:pPr>
        <w:spacing w:after="180" w:line="300"/>
        <w:jc w:val="both"/>
      </w:pPr>
      <w:r>
        <w:rPr>
          <w:sz w:val="22"/>
          <w:szCs w:val="22"/>
        </w:rPr>
        <w:t xml:space="preserve">A partir da contagem de focos por estado, criei um índice de risco de queimada — um cálculo simples que combina densidade de focos no período com a proporção de detecções de alta confiança, exibido como um gauge (medidor radial) que muda de verde para âmbar e para laranja conforme o risco sobe. Foi o elemento que dei mais atenção visualmente: quis que o número tivesse peso na tela, não fosse só mais uma estatística.</w:t>
      </w:r>
    </w:p>
    <w:p>
      <w:pPr>
        <w:pStyle w:val="Heading2"/>
        <w:spacing w:after="140" w:before="320"/>
      </w:pPr>
      <w:r>
        <w:rPr>
          <w:b/>
          <w:bCs/>
          <w:color w:val="2C4C3B"/>
          <w:sz w:val="24"/>
          <w:szCs w:val="24"/>
        </w:rPr>
        <w:t xml:space="preserve">5.2 O histórico de desmatamento</w:t>
      </w:r>
    </w:p>
    <w:p>
      <w:pPr>
        <w:spacing w:after="180" w:line="300"/>
        <w:jc w:val="both"/>
      </w:pPr>
      <w:r>
        <w:rPr>
          <w:sz w:val="22"/>
          <w:szCs w:val="22"/>
        </w:rPr>
        <w:t xml:space="preserve">Para o desmatamento, desenhei um gráfico de barras em canvas puro — sem biblioteca de gráficos — com a série do PRODES ano a ano, destacando em laranja os anos acima da média histórica. Ao lado, uma lista de participação por estado que, quando o painel de queimadas está carregado, passa a refletir a contagem real de focos por estado daquele período, em vez da referência estática.</w:t>
      </w:r>
    </w:p>
    <w:p>
      <w:pPr>
        <w:pStyle w:val="Heading2"/>
        <w:spacing w:after="140" w:before="320"/>
      </w:pPr>
      <w:r>
        <w:rPr>
          <w:b/>
          <w:bCs/>
          <w:color w:val="2C4C3B"/>
          <w:sz w:val="24"/>
          <w:szCs w:val="24"/>
        </w:rPr>
        <w:t xml:space="preserve">5.3 Clima e vazão dos rios</w:t>
      </w:r>
    </w:p>
    <w:p>
      <w:pPr>
        <w:spacing w:after="180" w:line="300"/>
        <w:jc w:val="both"/>
      </w:pPr>
      <w:r>
        <w:rPr>
          <w:sz w:val="22"/>
          <w:szCs w:val="22"/>
        </w:rPr>
        <w:t xml:space="preserve">O painel de clima deixei com seletor de cidade — Manaus, Belém, Rio Branco, Santarém e Porto Velho — trazendo temperatura e umidade atuais, precipitação acumulada e um gráfico de sete dias de chuva prevista. A vazão do rio segue o mesmo princípio, com histórico de 14 dias. Foi o painel mais rápido de construir, mas o que mais testei: a API de vazão nem sempre tem série disponível para todos os pontos, então precisei tratar esse caso sem quebrar o restante da página.</w:t>
      </w:r>
    </w:p>
    <w:p>
      <w:pPr>
        <w:pStyle w:val="Heading1"/>
        <w:pBdr>
          <w:bottom w:val="single" w:color="2C4C3B" w:sz="6" w:space="6"/>
        </w:pBdr>
        <w:spacing w:after="200" w:before="480"/>
      </w:pPr>
      <w:r>
        <w:rPr>
          <w:b/>
          <w:bCs/>
          <w:color w:val="16261D"/>
          <w:sz w:val="30"/>
          <w:szCs w:val="30"/>
        </w:rPr>
        <w:t xml:space="preserve">6. Identidade visual e experiência</w:t>
      </w:r>
    </w:p>
    <w:p>
      <w:pPr>
        <w:spacing w:after="180" w:line="300"/>
        <w:jc w:val="both"/>
      </w:pPr>
      <w:r>
        <w:rPr>
          <w:sz w:val="22"/>
          <w:szCs w:val="22"/>
        </w:rPr>
        <w:t xml:space="preserve">Defini uma paleta escura de propósito — verde-floresta profundo como base, laranja de fogo para alerta, azul de rio para hidrologia — para que a cor do painel já comunicasse o tipo de dado antes mesmo da leitura do número. Tipografia combinando Fraunces (serifada, com personalidade, para títulos) com Inter (para leitura de dado) e JetBrains Mono (para números — tabular, fácil de escanear em coluna).</w:t>
      </w:r>
    </w:p>
    <w:p>
      <w:pPr>
        <w:spacing w:after="180" w:line="300"/>
        <w:jc w:val="both"/>
      </w:pPr>
      <w:r>
        <w:rPr>
          <w:sz w:val="22"/>
          <w:szCs w:val="22"/>
        </w:rPr>
        <w:t xml:space="preserve">Depois da primeira versão funcional, voltei para adicionar camadas de acabamento: um paralaxe sutil de formas que lembram o dossel da floresta no topo da página, uma textura leve de grão sobre o fundo para tirar aquela sensação de tela digital chapada, um anel pulsante sobre o foco de calor de maior intensidade no mapa, e uma animação suave de entrada quando cada seção aparece na tela ao rolar. Cada um desses efeitos respeita a preferência do sistema por movimento reduzido, para não prejudicar quem tem sensibilidade a animação.</w:t>
      </w:r>
    </w:p>
    <w:p>
      <w:pPr>
        <w:pStyle w:val="Heading1"/>
        <w:pBdr>
          <w:bottom w:val="single" w:color="2C4C3B" w:sz="6" w:space="6"/>
        </w:pBdr>
        <w:spacing w:after="200" w:before="480"/>
      </w:pPr>
      <w:r>
        <w:rPr>
          <w:b/>
          <w:bCs/>
          <w:color w:val="16261D"/>
          <w:sz w:val="30"/>
          <w:szCs w:val="30"/>
        </w:rPr>
        <w:t xml:space="preserve">7. Desafios técnicos</w:t>
      </w:r>
    </w:p>
    <w:p>
      <w:pPr>
        <w:pStyle w:val="ListParagraph"/>
        <w:numPr>
          <w:ilvl w:val="0"/>
          <w:numId w:val="1"/>
        </w:numPr>
        <w:spacing w:after="100"/>
      </w:pPr>
      <w:r>
        <w:rPr>
          <w:sz w:val="22"/>
          <w:szCs w:val="22"/>
        </w:rPr>
        <w:t xml:space="preserve">Limite de requisições da API do FIRMS — resolvido deixando o painel salvar a chave do usuário no navegador (localStorage), sem exigir backend.</w:t>
      </w:r>
    </w:p>
    <w:p>
      <w:pPr>
        <w:pStyle w:val="ListParagraph"/>
        <w:numPr>
          <w:ilvl w:val="0"/>
          <w:numId w:val="1"/>
        </w:numPr>
        <w:spacing w:after="100"/>
      </w:pPr>
      <w:r>
        <w:rPr>
          <w:sz w:val="22"/>
          <w:szCs w:val="22"/>
        </w:rPr>
        <w:t xml:space="preserve">Defasagem do PRODES — como o dado oficial anual não acompanha o ritmo de um painel em tempo real, optei por ser transparente na própria interface em vez de disfarçar a limitação.</w:t>
      </w:r>
    </w:p>
    <w:p>
      <w:pPr>
        <w:pStyle w:val="ListParagraph"/>
        <w:numPr>
          <w:ilvl w:val="0"/>
          <w:numId w:val="1"/>
        </w:numPr>
        <w:spacing w:after="100"/>
      </w:pPr>
      <w:r>
        <w:rPr>
          <w:sz w:val="22"/>
          <w:szCs w:val="22"/>
        </w:rPr>
        <w:t xml:space="preserve">Ausência de série de vazão em alguns pontos da Flood API — tratado com verificação explícita e mensagem de indisponibilidade, sem quebrar o carregamento das outras seções.</w:t>
      </w:r>
    </w:p>
    <w:p>
      <w:pPr>
        <w:pStyle w:val="ListParagraph"/>
        <w:numPr>
          <w:ilvl w:val="0"/>
          <w:numId w:val="1"/>
        </w:numPr>
        <w:spacing w:after="100"/>
      </w:pPr>
      <w:r>
        <w:rPr>
          <w:sz w:val="22"/>
          <w:szCs w:val="22"/>
        </w:rPr>
        <w:t xml:space="preserve">Organização do código em módulos ES sem build step — exigiu atenção para não criar dependência circular entre os arquivos JavaScript, já que cada módulo deveria continuar independente o suficiente para ser substituído sozinho.</w:t>
      </w:r>
    </w:p>
    <w:p>
      <w:pPr>
        <w:pStyle w:val="Heading1"/>
        <w:pBdr>
          <w:bottom w:val="single" w:color="2C4C3B" w:sz="6" w:space="6"/>
        </w:pBdr>
        <w:spacing w:after="200" w:before="480"/>
      </w:pPr>
      <w:r>
        <w:rPr>
          <w:b/>
          <w:bCs/>
          <w:color w:val="16261D"/>
          <w:sz w:val="30"/>
          <w:szCs w:val="30"/>
        </w:rPr>
        <w:t xml:space="preserve">8. Resultado e próximos passos</w:t>
      </w:r>
    </w:p>
    <w:p>
      <w:pPr>
        <w:spacing w:after="180" w:line="300"/>
        <w:jc w:val="both"/>
      </w:pPr>
      <w:r>
        <w:rPr>
          <w:sz w:val="22"/>
          <w:szCs w:val="22"/>
        </w:rPr>
        <w:t xml:space="preserve">O Dossel hoje reúne, em uma única tela, três frentes de monitoramento da Amazônia que normalmente vivem em sistemas separados, com dados reais de satélite e clima puxados diretamente das fontes públicas. É um projeto que pretendo manter evoluindo — como próximos passos, quero investigar uma forma de trazer o dado de desmatamento do TerraBrasilis em tempo real (hoje limitado por CORS), adicionar comparação ano a ano dentro do próprio painel de queimadas, e documentar o processo de coleta de dado de forma mais detalhada para uso acadêmico.</w:t>
      </w:r>
    </w:p>
    <w:p>
      <w:pPr>
        <w:spacing w:after="180" w:line="300"/>
        <w:jc w:val="both"/>
      </w:pPr>
      <w:r>
        <w:rPr>
          <w:sz w:val="22"/>
          <w:szCs w:val="22"/>
        </w:rPr>
        <w:t xml:space="preserve">Este documento registra o processo do jeito que ele aconteceu: da inquietação inicial com a distância entre dado público e informação acessível, até a arquitetura final do sistema. Fica como referência para as próximas versões do projeto — e como material de apoio para apresentações, portfólio e feiras de ciência.</w:t>
      </w:r>
    </w:p>
    <w:sectPr>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2026-08-25T11:27:01.309Z</dcterms:created>
  <dcterms:modified xsi:type="dcterms:W3CDTF">2026-08-25T11:27:01.320Z</dcterms:modified>
</cp:coreProperties>
</file>

<file path=docProps/custom.xml><?xml version="1.0" encoding="utf-8"?>
<Properties xmlns="http://schemas.openxmlformats.org/officeDocument/2006/custom-properties" xmlns:vt="http://schemas.openxmlformats.org/officeDocument/2006/docPropsVTypes"/>
</file>