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System Hardening Validation Checklist</w:t>
      </w:r>
    </w:p>
    <w:p>
      <w:pPr>
        <w:jc w:val="center"/>
      </w:pPr>
      <w:r>
        <w:rPr>
          <w:i/>
        </w:rPr>
        <w:t>NovaCore Technologies (Fictional) | Cybersecurity Portfolio | Gabryelle Walker</w:t>
      </w:r>
    </w:p>
    <w:p>
      <w:pPr>
        <w:pStyle w:val="Heading1"/>
      </w:pPr>
      <w:r>
        <w:t>Purpose</w:t>
      </w:r>
    </w:p>
    <w:p>
      <w:r>
        <w:t>This checklist provides a repeatable method for validating that required Linux security-baseline controls were applied successfully before a system is approved for production use. Validation should rely on observable evidence rather than assuming that a script or configuration change completed successfully.</w:t>
      </w:r>
    </w:p>
    <w:p>
      <w:pPr>
        <w:pStyle w:val="Heading1"/>
      </w:pPr>
      <w:r>
        <w:t>System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Asset ID:</w:t>
            </w:r>
          </w:p>
        </w:tc>
        <w:tc>
          <w:tcPr>
            <w:tcW w:type="dxa" w:w="2556"/>
          </w:tcPr>
          <w:p>
            <w:r>
              <w:t>________________</w:t>
            </w:r>
          </w:p>
        </w:tc>
        <w:tc>
          <w:tcPr>
            <w:tcW w:type="dxa" w:w="2556"/>
          </w:tcPr>
          <w:p>
            <w:r>
              <w:t>System Role:</w:t>
            </w:r>
          </w:p>
        </w:tc>
        <w:tc>
          <w:tcPr>
            <w:tcW w:type="dxa" w:w="2556"/>
          </w:tcPr>
          <w:p>
            <w:r>
              <w:t>________________</w:t>
            </w:r>
          </w:p>
        </w:tc>
      </w:tr>
      <w:tr>
        <w:tc>
          <w:tcPr>
            <w:tcW w:type="dxa" w:w="2556"/>
          </w:tcPr>
          <w:p>
            <w:r>
              <w:t>Hostname:</w:t>
            </w:r>
          </w:p>
        </w:tc>
        <w:tc>
          <w:tcPr>
            <w:tcW w:type="dxa" w:w="2556"/>
          </w:tcPr>
          <w:p>
            <w:r>
              <w:t>________________</w:t>
            </w:r>
          </w:p>
        </w:tc>
        <w:tc>
          <w:tcPr>
            <w:tcW w:type="dxa" w:w="2556"/>
          </w:tcPr>
          <w:p>
            <w:r>
              <w:t>Owner:</w:t>
            </w:r>
          </w:p>
        </w:tc>
        <w:tc>
          <w:tcPr>
            <w:tcW w:type="dxa" w:w="2556"/>
          </w:tcPr>
          <w:p>
            <w:r>
              <w:t>________________</w:t>
            </w:r>
          </w:p>
        </w:tc>
      </w:tr>
      <w:tr>
        <w:tc>
          <w:tcPr>
            <w:tcW w:type="dxa" w:w="2556"/>
          </w:tcPr>
          <w:p>
            <w:r>
              <w:t>Linux Distribution:</w:t>
            </w:r>
          </w:p>
        </w:tc>
        <w:tc>
          <w:tcPr>
            <w:tcW w:type="dxa" w:w="2556"/>
          </w:tcPr>
          <w:p>
            <w:r>
              <w:t>________________</w:t>
            </w:r>
          </w:p>
        </w:tc>
        <w:tc>
          <w:tcPr>
            <w:tcW w:type="dxa" w:w="2556"/>
          </w:tcPr>
          <w:p>
            <w:r>
              <w:t>Version:</w:t>
            </w:r>
          </w:p>
        </w:tc>
        <w:tc>
          <w:tcPr>
            <w:tcW w:type="dxa" w:w="2556"/>
          </w:tcPr>
          <w:p>
            <w:r>
              <w:t>________________</w:t>
            </w:r>
          </w:p>
        </w:tc>
      </w:tr>
      <w:tr>
        <w:tc>
          <w:tcPr>
            <w:tcW w:type="dxa" w:w="2556"/>
          </w:tcPr>
          <w:p>
            <w:r>
              <w:t>Validation Date:</w:t>
            </w:r>
          </w:p>
        </w:tc>
        <w:tc>
          <w:tcPr>
            <w:tcW w:type="dxa" w:w="2556"/>
          </w:tcPr>
          <w:p>
            <w:r>
              <w:t>________________</w:t>
            </w:r>
          </w:p>
        </w:tc>
        <w:tc>
          <w:tcPr>
            <w:tcW w:type="dxa" w:w="2556"/>
          </w:tcPr>
          <w:p>
            <w:r>
              <w:t>Validator:</w:t>
            </w:r>
          </w:p>
        </w:tc>
        <w:tc>
          <w:tcPr>
            <w:tcW w:type="dxa" w:w="2556"/>
          </w:tcPr>
          <w:p>
            <w:r>
              <w:t>________________</w:t>
            </w:r>
          </w:p>
        </w:tc>
      </w:tr>
    </w:tbl>
    <w:p>
      <w:pPr>
        <w:pStyle w:val="Heading1"/>
      </w:pPr>
      <w:r>
        <w:t>Validation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ID</w:t>
            </w:r>
          </w:p>
        </w:tc>
        <w:tc>
          <w:tcPr>
            <w:tcW w:type="dxa" w:w="1704"/>
          </w:tcPr>
          <w:p>
            <w:r>
              <w:t>Control</w:t>
            </w:r>
          </w:p>
        </w:tc>
        <w:tc>
          <w:tcPr>
            <w:tcW w:type="dxa" w:w="1704"/>
          </w:tcPr>
          <w:p>
            <w:r>
              <w:t>Expected State</w:t>
            </w:r>
          </w:p>
        </w:tc>
        <w:tc>
          <w:tcPr>
            <w:tcW w:type="dxa" w:w="1704"/>
          </w:tcPr>
          <w:p>
            <w:r>
              <w:t>Validation Method</w:t>
            </w:r>
          </w:p>
        </w:tc>
        <w:tc>
          <w:tcPr>
            <w:tcW w:type="dxa" w:w="1704"/>
          </w:tcPr>
          <w:p>
            <w:r>
              <w:t>Status</w:t>
            </w:r>
          </w:p>
        </w:tc>
        <w:tc>
          <w:tcPr>
            <w:tcW w:type="dxa" w:w="1704"/>
          </w:tcPr>
          <w:p>
            <w:r>
              <w:t>Evidence / Notes</w:t>
            </w:r>
          </w:p>
        </w:tc>
      </w:tr>
      <w:tr>
        <w:tc>
          <w:tcPr>
            <w:tcW w:type="dxa" w:w="1704"/>
          </w:tcPr>
          <w:p>
            <w:r>
              <w:t>VAL-01</w:t>
            </w:r>
          </w:p>
        </w:tc>
        <w:tc>
          <w:tcPr>
            <w:tcW w:type="dxa" w:w="1704"/>
          </w:tcPr>
          <w:p>
            <w:r>
              <w:t>Hostname</w:t>
            </w:r>
          </w:p>
        </w:tc>
        <w:tc>
          <w:tcPr>
            <w:tcW w:type="dxa" w:w="1704"/>
          </w:tcPr>
          <w:p>
            <w:r>
              <w:t>Matches approved organizational naming convention.</w:t>
            </w:r>
          </w:p>
        </w:tc>
        <w:tc>
          <w:tcPr>
            <w:tcW w:type="dxa" w:w="1704"/>
          </w:tcPr>
          <w:p>
            <w:r>
              <w:t>Review hostname and compare with asset record.</w:t>
            </w:r>
          </w:p>
        </w:tc>
        <w:tc>
          <w:tcPr>
            <w:tcW w:type="dxa" w:w="1704"/>
          </w:tcPr>
          <w:p>
            <w:r>
              <w:t>☐ Pass ☐ Fail ☐ N/A</w:t>
            </w:r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VAL-02</w:t>
            </w:r>
          </w:p>
        </w:tc>
        <w:tc>
          <w:tcPr>
            <w:tcW w:type="dxa" w:w="1704"/>
          </w:tcPr>
          <w:p>
            <w:r>
              <w:t>Time Configuration</w:t>
            </w:r>
          </w:p>
        </w:tc>
        <w:tc>
          <w:tcPr>
            <w:tcW w:type="dxa" w:w="1704"/>
          </w:tcPr>
          <w:p>
            <w:r>
              <w:t>Approved time zone configured; system time is accurate.</w:t>
            </w:r>
          </w:p>
        </w:tc>
        <w:tc>
          <w:tcPr>
            <w:tcW w:type="dxa" w:w="1704"/>
          </w:tcPr>
          <w:p>
            <w:r>
              <w:t>Review time zone and synchronization status.</w:t>
            </w:r>
          </w:p>
        </w:tc>
        <w:tc>
          <w:tcPr>
            <w:tcW w:type="dxa" w:w="1704"/>
          </w:tcPr>
          <w:p>
            <w:r>
              <w:t>☐ Pass ☐ Fail ☐ N/A</w:t>
            </w:r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VAL-03</w:t>
            </w:r>
          </w:p>
        </w:tc>
        <w:tc>
          <w:tcPr>
            <w:tcW w:type="dxa" w:w="1704"/>
          </w:tcPr>
          <w:p>
            <w:r>
              <w:t>Automatic Screen Lock</w:t>
            </w:r>
          </w:p>
        </w:tc>
        <w:tc>
          <w:tcPr>
            <w:tcW w:type="dxa" w:w="1704"/>
          </w:tcPr>
          <w:p>
            <w:r>
              <w:t>Graphical session locks after approved inactivity period where applicable.</w:t>
            </w:r>
          </w:p>
        </w:tc>
        <w:tc>
          <w:tcPr>
            <w:tcW w:type="dxa" w:w="1704"/>
          </w:tcPr>
          <w:p>
            <w:r>
              <w:t>Observe or test inactivity timeout and lock behavior.</w:t>
            </w:r>
          </w:p>
        </w:tc>
        <w:tc>
          <w:tcPr>
            <w:tcW w:type="dxa" w:w="1704"/>
          </w:tcPr>
          <w:p>
            <w:r>
              <w:t>☐ Pass ☐ Fail ☐ N/A</w:t>
            </w:r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VAL-04</w:t>
            </w:r>
          </w:p>
        </w:tc>
        <w:tc>
          <w:tcPr>
            <w:tcW w:type="dxa" w:w="1704"/>
          </w:tcPr>
          <w:p>
            <w:r>
              <w:t>Process Visibility</w:t>
            </w:r>
          </w:p>
        </w:tc>
        <w:tc>
          <w:tcPr>
            <w:tcW w:type="dxa" w:w="1704"/>
          </w:tcPr>
          <w:p>
            <w:r>
              <w:t>Running-process inventory can be generated for investigation.</w:t>
            </w:r>
          </w:p>
        </w:tc>
        <w:tc>
          <w:tcPr>
            <w:tcW w:type="dxa" w:w="1704"/>
          </w:tcPr>
          <w:p>
            <w:r>
              <w:t>Generate process inventory and retain sample evidence.</w:t>
            </w:r>
          </w:p>
        </w:tc>
        <w:tc>
          <w:tcPr>
            <w:tcW w:type="dxa" w:w="1704"/>
          </w:tcPr>
          <w:p>
            <w:r>
              <w:t>☐ Pass ☐ Fail ☐ N/A</w:t>
            </w:r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VAL-05</w:t>
            </w:r>
          </w:p>
        </w:tc>
        <w:tc>
          <w:tcPr>
            <w:tcW w:type="dxa" w:w="1704"/>
          </w:tcPr>
          <w:p>
            <w:r>
              <w:t>Security Logging</w:t>
            </w:r>
          </w:p>
        </w:tc>
        <w:tc>
          <w:tcPr>
            <w:tcW w:type="dxa" w:w="1704"/>
          </w:tcPr>
          <w:p>
            <w:r>
              <w:t>System/security logging is active and recent entries are available.</w:t>
            </w:r>
          </w:p>
        </w:tc>
        <w:tc>
          <w:tcPr>
            <w:tcW w:type="dxa" w:w="1704"/>
          </w:tcPr>
          <w:p>
            <w:r>
              <w:t>Review logging service and recent log entries.</w:t>
            </w:r>
          </w:p>
        </w:tc>
        <w:tc>
          <w:tcPr>
            <w:tcW w:type="dxa" w:w="1704"/>
          </w:tcPr>
          <w:p>
            <w:r>
              <w:t>☐ Pass ☐ Fail ☐ N/A</w:t>
            </w:r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VAL-06</w:t>
            </w:r>
          </w:p>
        </w:tc>
        <w:tc>
          <w:tcPr>
            <w:tcW w:type="dxa" w:w="1704"/>
          </w:tcPr>
          <w:p>
            <w:r>
              <w:t>Security Updates</w:t>
            </w:r>
          </w:p>
        </w:tc>
        <w:tc>
          <w:tcPr>
            <w:tcW w:type="dxa" w:w="1704"/>
          </w:tcPr>
          <w:p>
            <w:r>
              <w:t>Required supported security updates are installed.</w:t>
            </w:r>
          </w:p>
        </w:tc>
        <w:tc>
          <w:tcPr>
            <w:tcW w:type="dxa" w:w="1704"/>
          </w:tcPr>
          <w:p>
            <w:r>
              <w:t>Review package/update status against approved baseline.</w:t>
            </w:r>
          </w:p>
        </w:tc>
        <w:tc>
          <w:tcPr>
            <w:tcW w:type="dxa" w:w="1704"/>
          </w:tcPr>
          <w:p>
            <w:r>
              <w:t>☐ Pass ☐ Fail ☐ N/A</w:t>
            </w:r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VAL-07</w:t>
            </w:r>
          </w:p>
        </w:tc>
        <w:tc>
          <w:tcPr>
            <w:tcW w:type="dxa" w:w="1704"/>
          </w:tcPr>
          <w:p>
            <w:r>
              <w:t>Local Accounts</w:t>
            </w:r>
          </w:p>
        </w:tc>
        <w:tc>
          <w:tcPr>
            <w:tcW w:type="dxa" w:w="1704"/>
          </w:tcPr>
          <w:p>
            <w:r>
              <w:t>Unnecessary accounts are disabled/removed and privileged accounts are controlled.</w:t>
            </w:r>
          </w:p>
        </w:tc>
        <w:tc>
          <w:tcPr>
            <w:tcW w:type="dxa" w:w="1704"/>
          </w:tcPr>
          <w:p>
            <w:r>
              <w:t>Review account inventory and privileged group membership.</w:t>
            </w:r>
          </w:p>
        </w:tc>
        <w:tc>
          <w:tcPr>
            <w:tcW w:type="dxa" w:w="1704"/>
          </w:tcPr>
          <w:p>
            <w:r>
              <w:t>☐ Pass ☐ Fail ☐ N/A</w:t>
            </w:r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VAL-08</w:t>
            </w:r>
          </w:p>
        </w:tc>
        <w:tc>
          <w:tcPr>
            <w:tcW w:type="dxa" w:w="1704"/>
          </w:tcPr>
          <w:p>
            <w:r>
              <w:t>Least Privilege</w:t>
            </w:r>
          </w:p>
        </w:tc>
        <w:tc>
          <w:tcPr>
            <w:tcW w:type="dxa" w:w="1704"/>
          </w:tcPr>
          <w:p>
            <w:r>
              <w:t>Administrative permissions are limited to authorized users/services.</w:t>
            </w:r>
          </w:p>
        </w:tc>
        <w:tc>
          <w:tcPr>
            <w:tcW w:type="dxa" w:w="1704"/>
          </w:tcPr>
          <w:p>
            <w:r>
              <w:t>Review sudoers and privileged access assignments.</w:t>
            </w:r>
          </w:p>
        </w:tc>
        <w:tc>
          <w:tcPr>
            <w:tcW w:type="dxa" w:w="1704"/>
          </w:tcPr>
          <w:p>
            <w:r>
              <w:t>☐ Pass ☐ Fail ☐ N/A</w:t>
            </w:r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VAL-09</w:t>
            </w:r>
          </w:p>
        </w:tc>
        <w:tc>
          <w:tcPr>
            <w:tcW w:type="dxa" w:w="1704"/>
          </w:tcPr>
          <w:p>
            <w:r>
              <w:t>Service Hardening</w:t>
            </w:r>
          </w:p>
        </w:tc>
        <w:tc>
          <w:tcPr>
            <w:tcW w:type="dxa" w:w="1704"/>
          </w:tcPr>
          <w:p>
            <w:r>
              <w:t>Only required services are enabled and running.</w:t>
            </w:r>
          </w:p>
        </w:tc>
        <w:tc>
          <w:tcPr>
            <w:tcW w:type="dxa" w:w="1704"/>
          </w:tcPr>
          <w:p>
            <w:r>
              <w:t>Review enabled services and compare with approved system role.</w:t>
            </w:r>
          </w:p>
        </w:tc>
        <w:tc>
          <w:tcPr>
            <w:tcW w:type="dxa" w:w="1704"/>
          </w:tcPr>
          <w:p>
            <w:r>
              <w:t>☐ Pass ☐ Fail ☐ N/A</w:t>
            </w:r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VAL-10</w:t>
            </w:r>
          </w:p>
        </w:tc>
        <w:tc>
          <w:tcPr>
            <w:tcW w:type="dxa" w:w="1704"/>
          </w:tcPr>
          <w:p>
            <w:r>
              <w:t>Listening Ports</w:t>
            </w:r>
          </w:p>
        </w:tc>
        <w:tc>
          <w:tcPr>
            <w:tcW w:type="dxa" w:w="1704"/>
          </w:tcPr>
          <w:p>
            <w:r>
              <w:t>Listening network services match approved requirements.</w:t>
            </w:r>
          </w:p>
        </w:tc>
        <w:tc>
          <w:tcPr>
            <w:tcW w:type="dxa" w:w="1704"/>
          </w:tcPr>
          <w:p>
            <w:r>
              <w:t>Review listening sockets/ports and investigate unexpected exposure.</w:t>
            </w:r>
          </w:p>
        </w:tc>
        <w:tc>
          <w:tcPr>
            <w:tcW w:type="dxa" w:w="1704"/>
          </w:tcPr>
          <w:p>
            <w:r>
              <w:t>☐ Pass ☐ Fail ☐ N/A</w:t>
            </w:r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VAL-11</w:t>
            </w:r>
          </w:p>
        </w:tc>
        <w:tc>
          <w:tcPr>
            <w:tcW w:type="dxa" w:w="1704"/>
          </w:tcPr>
          <w:p>
            <w:r>
              <w:t>Host Firewall</w:t>
            </w:r>
          </w:p>
        </w:tc>
        <w:tc>
          <w:tcPr>
            <w:tcW w:type="dxa" w:w="1704"/>
          </w:tcPr>
          <w:p>
            <w:r>
              <w:t>Approved host firewall is enabled/configured where required.</w:t>
            </w:r>
          </w:p>
        </w:tc>
        <w:tc>
          <w:tcPr>
            <w:tcW w:type="dxa" w:w="1704"/>
          </w:tcPr>
          <w:p>
            <w:r>
              <w:t>Review firewall status and rules.</w:t>
            </w:r>
          </w:p>
        </w:tc>
        <w:tc>
          <w:tcPr>
            <w:tcW w:type="dxa" w:w="1704"/>
          </w:tcPr>
          <w:p>
            <w:r>
              <w:t>☐ Pass ☐ Fail ☐ N/A</w:t>
            </w:r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VAL-12</w:t>
            </w:r>
          </w:p>
        </w:tc>
        <w:tc>
          <w:tcPr>
            <w:tcW w:type="dxa" w:w="1704"/>
          </w:tcPr>
          <w:p>
            <w:r>
              <w:t>File Permissions</w:t>
            </w:r>
          </w:p>
        </w:tc>
        <w:tc>
          <w:tcPr>
            <w:tcW w:type="dxa" w:w="1704"/>
          </w:tcPr>
          <w:p>
            <w:r>
              <w:t>Sensitive files have approved ownership and permissions.</w:t>
            </w:r>
          </w:p>
        </w:tc>
        <w:tc>
          <w:tcPr>
            <w:tcW w:type="dxa" w:w="1704"/>
          </w:tcPr>
          <w:p>
            <w:r>
              <w:t>Review selected critical file/directory permissions.</w:t>
            </w:r>
          </w:p>
        </w:tc>
        <w:tc>
          <w:tcPr>
            <w:tcW w:type="dxa" w:w="1704"/>
          </w:tcPr>
          <w:p>
            <w:r>
              <w:t>☐ Pass ☐ Fail ☐ N/A</w:t>
            </w:r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VAL-13</w:t>
            </w:r>
          </w:p>
        </w:tc>
        <w:tc>
          <w:tcPr>
            <w:tcW w:type="dxa" w:w="1704"/>
          </w:tcPr>
          <w:p>
            <w:r>
              <w:t>Remote Administration</w:t>
            </w:r>
          </w:p>
        </w:tc>
        <w:tc>
          <w:tcPr>
            <w:tcW w:type="dxa" w:w="1704"/>
          </w:tcPr>
          <w:p>
            <w:r>
              <w:t>Remote administration uses approved secure configuration.</w:t>
            </w:r>
          </w:p>
        </w:tc>
        <w:tc>
          <w:tcPr>
            <w:tcW w:type="dxa" w:w="1704"/>
          </w:tcPr>
          <w:p>
            <w:r>
              <w:t>Review SSH/remote-access configuration and authentication methods.</w:t>
            </w:r>
          </w:p>
        </w:tc>
        <w:tc>
          <w:tcPr>
            <w:tcW w:type="dxa" w:w="1704"/>
          </w:tcPr>
          <w:p>
            <w:r>
              <w:t>☐ Pass ☐ Fail ☐ N/A</w:t>
            </w:r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VAL-14</w:t>
            </w:r>
          </w:p>
        </w:tc>
        <w:tc>
          <w:tcPr>
            <w:tcW w:type="dxa" w:w="1704"/>
          </w:tcPr>
          <w:p>
            <w:r>
              <w:t>Certificate Trust</w:t>
            </w:r>
          </w:p>
        </w:tc>
        <w:tc>
          <w:tcPr>
            <w:tcW w:type="dxa" w:w="1704"/>
          </w:tcPr>
          <w:p>
            <w:r>
              <w:t>Certificates use approved trust, validity, and cryptographic settings where applicable.</w:t>
            </w:r>
          </w:p>
        </w:tc>
        <w:tc>
          <w:tcPr>
            <w:tcW w:type="dxa" w:w="1704"/>
          </w:tcPr>
          <w:p>
            <w:r>
              <w:t>Inspect certificate subject, issuer, dates, and trust chain.</w:t>
            </w:r>
          </w:p>
        </w:tc>
        <w:tc>
          <w:tcPr>
            <w:tcW w:type="dxa" w:w="1704"/>
          </w:tcPr>
          <w:p>
            <w:r>
              <w:t>☐ Pass ☐ Fail ☐ N/A</w:t>
            </w:r>
          </w:p>
        </w:tc>
        <w:tc>
          <w:tcPr>
            <w:tcW w:type="dxa" w:w="1704"/>
          </w:tcPr>
          <w:p>
            <w:r/>
          </w:p>
        </w:tc>
      </w:tr>
      <w:tr>
        <w:tc>
          <w:tcPr>
            <w:tcW w:type="dxa" w:w="1704"/>
          </w:tcPr>
          <w:p>
            <w:r>
              <w:t>VAL-15</w:t>
            </w:r>
          </w:p>
        </w:tc>
        <w:tc>
          <w:tcPr>
            <w:tcW w:type="dxa" w:w="1704"/>
          </w:tcPr>
          <w:p>
            <w:r>
              <w:t>Log Forwarding</w:t>
            </w:r>
          </w:p>
        </w:tc>
        <w:tc>
          <w:tcPr>
            <w:tcW w:type="dxa" w:w="1704"/>
          </w:tcPr>
          <w:p>
            <w:r>
              <w:t>Relevant security events reach centralized monitoring where required.</w:t>
            </w:r>
          </w:p>
        </w:tc>
        <w:tc>
          <w:tcPr>
            <w:tcW w:type="dxa" w:w="1704"/>
          </w:tcPr>
          <w:p>
            <w:r>
              <w:t>Verify forwarding/ingestion and confirm recent test event.</w:t>
            </w:r>
          </w:p>
        </w:tc>
        <w:tc>
          <w:tcPr>
            <w:tcW w:type="dxa" w:w="1704"/>
          </w:tcPr>
          <w:p>
            <w:r>
              <w:t>☐ Pass ☐ Fail ☐ N/A</w:t>
            </w:r>
          </w:p>
        </w:tc>
        <w:tc>
          <w:tcPr>
            <w:tcW w:type="dxa" w:w="1704"/>
          </w:tcPr>
          <w:p>
            <w:r/>
          </w:p>
        </w:tc>
      </w:tr>
    </w:tbl>
    <w:p>
      <w:pPr>
        <w:pStyle w:val="Heading1"/>
      </w:pPr>
      <w:r>
        <w:t>Evidence Collection</w:t>
      </w:r>
    </w:p>
    <w:p>
      <w:pPr>
        <w:pStyle w:val="ListBullet"/>
      </w:pPr>
      <w:r>
        <w:t>Record command/configuration output needed to support validation.</w:t>
      </w:r>
    </w:p>
    <w:p>
      <w:pPr>
        <w:pStyle w:val="ListBullet"/>
      </w:pPr>
      <w:r>
        <w:t>Do not include passwords, private keys, tokens, or other secrets in validation evidence.</w:t>
      </w:r>
    </w:p>
    <w:p>
      <w:pPr>
        <w:pStyle w:val="ListBullet"/>
      </w:pPr>
      <w:r>
        <w:t>Label evidence with the asset identifier and validation date.</w:t>
      </w:r>
    </w:p>
    <w:p>
      <w:pPr>
        <w:pStyle w:val="ListBullet"/>
      </w:pPr>
      <w:r>
        <w:t>Protect collected logs and screenshots according to organizational handling requirements.</w:t>
      </w:r>
    </w:p>
    <w:p>
      <w:pPr>
        <w:pStyle w:val="ListBullet"/>
      </w:pPr>
      <w:r>
        <w:t>Document failed controls and route them for remediation rather than marking them complete.</w:t>
      </w:r>
    </w:p>
    <w:p>
      <w:pPr>
        <w:pStyle w:val="Heading1"/>
      </w:pPr>
      <w:r>
        <w:t>Validation Outcome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Overall Result</w:t>
            </w:r>
          </w:p>
        </w:tc>
        <w:tc>
          <w:tcPr>
            <w:tcW w:type="dxa" w:w="5112"/>
          </w:tcPr>
          <w:p>
            <w:r>
              <w:t>☐ Approved   ☐ Approved with Exception   ☐ Remediation Required</w:t>
            </w:r>
          </w:p>
        </w:tc>
      </w:tr>
      <w:tr>
        <w:tc>
          <w:tcPr>
            <w:tcW w:type="dxa" w:w="5112"/>
          </w:tcPr>
          <w:p>
            <w:r>
              <w:t>Failed Controls</w:t>
            </w:r>
          </w:p>
        </w:tc>
        <w:tc>
          <w:tcPr>
            <w:tcW w:type="dxa" w:w="5112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5112"/>
          </w:tcPr>
          <w:p>
            <w:r>
              <w:t>Exception / Risk Record</w:t>
            </w:r>
          </w:p>
        </w:tc>
        <w:tc>
          <w:tcPr>
            <w:tcW w:type="dxa" w:w="5112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5112"/>
          </w:tcPr>
          <w:p>
            <w:r>
              <w:t>Remediation Owner</w:t>
            </w:r>
          </w:p>
        </w:tc>
        <w:tc>
          <w:tcPr>
            <w:tcW w:type="dxa" w:w="5112"/>
          </w:tcPr>
          <w:p>
            <w:r>
              <w:t>____________________________________________________________</w:t>
            </w:r>
          </w:p>
        </w:tc>
      </w:tr>
      <w:tr>
        <w:tc>
          <w:tcPr>
            <w:tcW w:type="dxa" w:w="5112"/>
          </w:tcPr>
          <w:p>
            <w:r>
              <w:t>Retest Date</w:t>
            </w:r>
          </w:p>
        </w:tc>
        <w:tc>
          <w:tcPr>
            <w:tcW w:type="dxa" w:w="5112"/>
          </w:tcPr>
          <w:p>
            <w:r>
              <w:t>____________________________________________________________</w:t>
            </w:r>
          </w:p>
        </w:tc>
      </w:tr>
    </w:tbl>
    <w:p>
      <w:pPr>
        <w:pStyle w:val="Heading1"/>
      </w:pPr>
      <w:r>
        <w:t>Approval</w:t>
      </w:r>
    </w:p>
    <w:p>
      <w:r>
        <w:t>Validator Signature: ______________________________    Date: ________________</w:t>
      </w:r>
    </w:p>
    <w:p>
      <w:r>
        <w:t>System Owner / Approver: _________________________    Date: ________________</w:t>
      </w:r>
    </w:p>
    <w:p>
      <w:pPr>
        <w:pStyle w:val="Heading1"/>
      </w:pPr>
      <w:r>
        <w:t>Portfolio Disclaimer</w:t>
      </w:r>
    </w:p>
    <w:p>
      <w:r>
        <w:t>This is an original fictional cybersecurity portfolio artifact created for defensive education and professional demonstration. NovaCore Technologies and all systems, controls, validation results, and evidence are fictional.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Gabryelle Walker | Linux System Hardening &amp; PKI Portfolio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