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53ACD9" w14:paraId="2C078E63" wp14:textId="57C2CF8F">
      <w:pPr>
        <w:rPr>
          <w:rFonts w:ascii="Times New Roman" w:hAnsi="Times New Roman" w:eastAsia="Times New Roman" w:cs="Times New Roman"/>
          <w:sz w:val="24"/>
          <w:szCs w:val="24"/>
        </w:rPr>
      </w:pPr>
      <w:r w:rsidRPr="3D53ACD9" w:rsidR="3D53ACD9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</w:t>
      </w:r>
      <w:r w:rsidRPr="3D53ACD9" w:rsidR="3D53AC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Архитектурни шаблони</w:t>
      </w:r>
    </w:p>
    <w:p w:rsidR="3D53ACD9" w:rsidP="3D53ACD9" w:rsidRDefault="3D53ACD9" w14:paraId="317F3647" w14:textId="32B7587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D53ACD9" w:rsidP="3D53ACD9" w:rsidRDefault="3D53ACD9" w14:paraId="3756FDEF" w14:textId="0AE5C73C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Апликацијата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се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води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хибридна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клиент-сервер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архитектурата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архитектурниот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шаблон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MVC(</w:t>
      </w:r>
      <w:proofErr w:type="gram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Model View Controller).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Со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овој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шаблон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може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да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ги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рендерираме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податоците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од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базата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т.е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GeoJSON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податоците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преку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користење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pipe and filter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архитектурниот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стил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за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проток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податоци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користиме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филтер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кој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од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сите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локации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во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државата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што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се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во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базата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OpenStreetMap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ќе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ги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издвои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само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кафетериите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Преку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концептуалниот,имплементацискиот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и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извршниот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поглед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обезбедуваме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кохерентен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опис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3D53ACD9" w:rsidR="3D53AC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архитектурата на системот.</w:t>
      </w:r>
    </w:p>
    <w:p w:rsidR="3D53ACD9" w:rsidP="3D53ACD9" w:rsidRDefault="3D53ACD9" w14:paraId="50CB4F37" w14:textId="51078F13">
      <w:pPr>
        <w:pStyle w:val="Normal"/>
        <w:spacing w:line="257" w:lineRule="auto"/>
      </w:pPr>
      <w:r w:rsidR="3D53ACD9">
        <w:rPr/>
        <w:t xml:space="preserve">                   </w:t>
      </w:r>
      <w:r>
        <w:drawing>
          <wp:inline wp14:editId="72F26019" wp14:anchorId="4BF0F820">
            <wp:extent cx="4572000" cy="2562225"/>
            <wp:effectExtent l="0" t="0" r="0" b="0"/>
            <wp:docPr id="180771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cd5437369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3ACD9" w:rsidP="3D53ACD9" w:rsidRDefault="3D53ACD9" w14:paraId="000E3FF6" w14:textId="19D2F9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EB211"/>
    <w:rsid w:val="3D53ACD9"/>
    <w:rsid w:val="715EB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B211"/>
  <w15:chartTrackingRefBased/>
  <w15:docId w15:val="{FF2D7659-7DEA-4F7A-AD8A-3BD21F2F1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6cd543736941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2021-11-28T15:27:15.0331782Z</dcterms:created>
  <dcterms:modified xsi:type="dcterms:W3CDTF">2021-11-28T16:06:31.1452791Z</dcterms:modified>
  <dc:creator>Gabriela Gavrilova</dc:creator>
  <lastModifiedBy>Gabriela Gavrilova</lastModifiedBy>
</coreProperties>
</file>