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i w:val="1"/>
          <w:sz w:val="24"/>
          <w:szCs w:val="24"/>
        </w:rPr>
      </w:pPr>
      <w:r w:rsidDel="00000000" w:rsidR="00000000" w:rsidRPr="00000000">
        <w:rPr>
          <w:sz w:val="24"/>
          <w:szCs w:val="24"/>
          <w:rtl w:val="0"/>
        </w:rPr>
        <w:t xml:space="preserve">Instituto Federal Catarinense </w:t>
      </w:r>
      <w:r w:rsidDel="00000000" w:rsidR="00000000" w:rsidRPr="00000000">
        <w:rPr>
          <w:i w:val="1"/>
          <w:sz w:val="24"/>
          <w:szCs w:val="24"/>
          <w:rtl w:val="0"/>
        </w:rPr>
        <w:t xml:space="preserve">(Campus Blumenau)</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Professor: Ricardo de La Rocha Ladeira</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Matéria: Padrões de Projeto</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Nomes: Gabrielli Danker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Turma: BCC 2025.1</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Data de entrega: 27 de Fevereiro de 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tab/>
        <w:tab/>
        <w:tab/>
        <w:tab/>
        <w:tab/>
      </w:r>
      <w:r w:rsidDel="00000000" w:rsidR="00000000" w:rsidRPr="00000000">
        <w:rPr>
          <w:sz w:val="24"/>
          <w:szCs w:val="24"/>
          <w:rtl w:val="0"/>
        </w:rPr>
        <w:t xml:space="preserve">Exercícios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widowControl w:val="0"/>
        <w:numPr>
          <w:ilvl w:val="0"/>
          <w:numId w:val="1"/>
        </w:numPr>
        <w:spacing w:line="360" w:lineRule="auto"/>
        <w:ind w:left="720" w:hanging="360"/>
        <w:jc w:val="both"/>
      </w:pPr>
      <w:r w:rsidDel="00000000" w:rsidR="00000000" w:rsidRPr="00000000">
        <w:rPr>
          <w:rtl w:val="0"/>
        </w:rPr>
        <w:t xml:space="preserve">(FGV – SEFAZ-AM 2022 – Analista de Tecnologia da Informação da Fazenda Estadual) Os padrões GRASP descrevem princípios fundamentais de atribuição de responsabilidades em projetos de software orientado a objeto. De acordo com esses padrões, o polimorfismo é um princípio orientador para atribuir responsabilidades</w:t>
      </w:r>
    </w:p>
    <w:p w:rsidR="00000000" w:rsidDel="00000000" w:rsidP="00000000" w:rsidRDefault="00000000" w:rsidRPr="00000000" w14:paraId="0000000D">
      <w:pPr>
        <w:widowControl w:val="0"/>
        <w:numPr>
          <w:ilvl w:val="1"/>
          <w:numId w:val="1"/>
        </w:numPr>
        <w:spacing w:line="360" w:lineRule="auto"/>
        <w:ind w:left="1440" w:hanging="360"/>
        <w:jc w:val="both"/>
      </w:pPr>
      <w:r w:rsidDel="00000000" w:rsidR="00000000" w:rsidRPr="00000000">
        <w:rPr>
          <w:rtl w:val="0"/>
        </w:rPr>
        <w:t xml:space="preserve">a classes artificiais que não representem nada no domínio do problema de maneira a obter uma coesão alta.</w:t>
      </w:r>
    </w:p>
    <w:p w:rsidR="00000000" w:rsidDel="00000000" w:rsidP="00000000" w:rsidRDefault="00000000" w:rsidRPr="00000000" w14:paraId="0000000E">
      <w:pPr>
        <w:widowControl w:val="0"/>
        <w:numPr>
          <w:ilvl w:val="1"/>
          <w:numId w:val="1"/>
        </w:numPr>
        <w:spacing w:line="360" w:lineRule="auto"/>
        <w:ind w:left="1440" w:hanging="360"/>
        <w:jc w:val="both"/>
      </w:pPr>
      <w:r w:rsidDel="00000000" w:rsidR="00000000" w:rsidRPr="00000000">
        <w:rPr>
          <w:rtl w:val="0"/>
        </w:rPr>
        <w:t xml:space="preserve">a classes abstratas que </w:t>
      </w:r>
      <w:r w:rsidDel="00000000" w:rsidR="00000000" w:rsidRPr="00000000">
        <w:rPr>
          <w:rtl w:val="0"/>
        </w:rPr>
        <w:t xml:space="preserve">representem</w:t>
      </w:r>
      <w:r w:rsidDel="00000000" w:rsidR="00000000" w:rsidRPr="00000000">
        <w:rPr>
          <w:rtl w:val="0"/>
        </w:rPr>
        <w:t xml:space="preserve"> o comportamento de classes concretas para permitir ao sistema lidar com vários tipos de maneira homogênea.</w:t>
      </w:r>
    </w:p>
    <w:p w:rsidR="00000000" w:rsidDel="00000000" w:rsidP="00000000" w:rsidRDefault="00000000" w:rsidRPr="00000000" w14:paraId="0000000F">
      <w:pPr>
        <w:widowControl w:val="0"/>
        <w:numPr>
          <w:ilvl w:val="1"/>
          <w:numId w:val="1"/>
        </w:numPr>
        <w:spacing w:line="360" w:lineRule="auto"/>
        <w:ind w:left="1440" w:hanging="360"/>
        <w:jc w:val="both"/>
      </w:pPr>
      <w:r w:rsidDel="00000000" w:rsidR="00000000" w:rsidRPr="00000000">
        <w:rPr>
          <w:rtl w:val="0"/>
        </w:rPr>
        <w:t xml:space="preserve">a uma classe controladora global para centralizar o tratamento de todas as mensagens e eventos do sistema.</w:t>
      </w:r>
    </w:p>
    <w:p w:rsidR="00000000" w:rsidDel="00000000" w:rsidP="00000000" w:rsidRDefault="00000000" w:rsidRPr="00000000" w14:paraId="00000010">
      <w:pPr>
        <w:widowControl w:val="0"/>
        <w:numPr>
          <w:ilvl w:val="1"/>
          <w:numId w:val="1"/>
        </w:numPr>
        <w:spacing w:line="360" w:lineRule="auto"/>
        <w:ind w:left="1440" w:hanging="360"/>
        <w:jc w:val="both"/>
      </w:pPr>
      <w:r w:rsidDel="00000000" w:rsidR="00000000" w:rsidRPr="00000000">
        <w:rPr>
          <w:rtl w:val="0"/>
        </w:rPr>
        <w:t xml:space="preserve">a classes que têm a informação necessária para satisfazer à responsabilidade e colaborar para que o acoplamento permaneça alto.</w:t>
      </w:r>
    </w:p>
    <w:p w:rsidR="00000000" w:rsidDel="00000000" w:rsidP="00000000" w:rsidRDefault="00000000" w:rsidRPr="00000000" w14:paraId="00000011">
      <w:pPr>
        <w:widowControl w:val="0"/>
        <w:numPr>
          <w:ilvl w:val="1"/>
          <w:numId w:val="1"/>
        </w:numPr>
        <w:spacing w:line="360" w:lineRule="auto"/>
        <w:ind w:left="1440" w:hanging="360"/>
        <w:jc w:val="both"/>
      </w:pPr>
      <w:r w:rsidDel="00000000" w:rsidR="00000000" w:rsidRPr="00000000">
        <w:rPr>
          <w:rtl w:val="0"/>
        </w:rPr>
        <w:t xml:space="preserve">a classes estáticas, altamente coesas e que são utilizadas no sistema sem a necessidade de instanciar objetos.</w:t>
      </w:r>
    </w:p>
    <w:p w:rsidR="00000000" w:rsidDel="00000000" w:rsidP="00000000" w:rsidRDefault="00000000" w:rsidRPr="00000000" w14:paraId="00000012">
      <w:pPr>
        <w:widowControl w:val="0"/>
        <w:spacing w:line="360" w:lineRule="auto"/>
        <w:ind w:left="1440" w:firstLine="0"/>
        <w:jc w:val="both"/>
        <w:rPr/>
      </w:pPr>
      <w:r w:rsidDel="00000000" w:rsidR="00000000" w:rsidRPr="00000000">
        <w:rPr>
          <w:rtl w:val="0"/>
        </w:rPr>
        <w:t xml:space="preserve">RESPOSTA:  Letra B) a classes abstratas que </w:t>
      </w:r>
      <w:r w:rsidDel="00000000" w:rsidR="00000000" w:rsidRPr="00000000">
        <w:rPr>
          <w:rtl w:val="0"/>
        </w:rPr>
        <w:t xml:space="preserve">representem</w:t>
      </w:r>
      <w:r w:rsidDel="00000000" w:rsidR="00000000" w:rsidRPr="00000000">
        <w:rPr>
          <w:rtl w:val="0"/>
        </w:rPr>
        <w:t xml:space="preserve"> o comportamento de classes concretas para permitir ao sistema lidar com vários tipos de maneira homogênea.</w:t>
      </w:r>
    </w:p>
    <w:p w:rsidR="00000000" w:rsidDel="00000000" w:rsidP="00000000" w:rsidRDefault="00000000" w:rsidRPr="00000000" w14:paraId="00000013">
      <w:pPr>
        <w:widowControl w:val="0"/>
        <w:spacing w:line="360" w:lineRule="auto"/>
        <w:ind w:left="1440" w:firstLine="0"/>
        <w:jc w:val="both"/>
        <w:rPr/>
      </w:pPr>
      <w:r w:rsidDel="00000000" w:rsidR="00000000" w:rsidRPr="00000000">
        <w:rPr>
          <w:rtl w:val="0"/>
        </w:rPr>
      </w:r>
    </w:p>
    <w:p w:rsidR="00000000" w:rsidDel="00000000" w:rsidP="00000000" w:rsidRDefault="00000000" w:rsidRPr="00000000" w14:paraId="00000014">
      <w:pPr>
        <w:widowControl w:val="0"/>
        <w:numPr>
          <w:ilvl w:val="0"/>
          <w:numId w:val="1"/>
        </w:numPr>
        <w:spacing w:line="360" w:lineRule="auto"/>
        <w:ind w:left="720" w:hanging="360"/>
        <w:jc w:val="both"/>
      </w:pPr>
      <w:r w:rsidDel="00000000" w:rsidR="00000000" w:rsidRPr="00000000">
        <w:rPr>
          <w:rtl w:val="0"/>
        </w:rPr>
        <w:t xml:space="preserve">(CESPE – SEDF 2017 – Analista de Gestão Educacional – Tecnologia da Informação) Julgue a seguinte frase a respeito de padrões de projetos: </w:t>
      </w:r>
      <w:r w:rsidDel="00000000" w:rsidR="00000000" w:rsidRPr="00000000">
        <w:rPr>
          <w:i w:val="1"/>
          <w:rtl w:val="0"/>
        </w:rPr>
        <w:t xml:space="preserve">No padrão GRASP, a alta coesão (high cohesion) serve para mensurar quão fortemente uma classe está conectada a outras classes</w:t>
      </w:r>
      <w:r w:rsidDel="00000000" w:rsidR="00000000" w:rsidRPr="00000000">
        <w:rPr>
          <w:rtl w:val="0"/>
        </w:rPr>
        <w:t xml:space="preserve">. Certo ou Errado?</w:t>
      </w:r>
    </w:p>
    <w:p w:rsidR="00000000" w:rsidDel="00000000" w:rsidP="00000000" w:rsidRDefault="00000000" w:rsidRPr="00000000" w14:paraId="00000015">
      <w:pPr>
        <w:widowControl w:val="0"/>
        <w:spacing w:line="360" w:lineRule="auto"/>
        <w:ind w:left="720" w:firstLine="0"/>
        <w:jc w:val="both"/>
        <w:rPr/>
      </w:pPr>
      <w:r w:rsidDel="00000000" w:rsidR="00000000" w:rsidRPr="00000000">
        <w:rPr>
          <w:rtl w:val="0"/>
        </w:rPr>
        <w:t xml:space="preserve">RESPOSTA: Errado.</w:t>
      </w:r>
    </w:p>
    <w:p w:rsidR="00000000" w:rsidDel="00000000" w:rsidP="00000000" w:rsidRDefault="00000000" w:rsidRPr="00000000" w14:paraId="0000001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17">
      <w:pPr>
        <w:widowControl w:val="0"/>
        <w:numPr>
          <w:ilvl w:val="0"/>
          <w:numId w:val="1"/>
        </w:numPr>
        <w:spacing w:line="360" w:lineRule="auto"/>
        <w:ind w:left="720" w:hanging="360"/>
        <w:jc w:val="both"/>
      </w:pPr>
      <w:r w:rsidDel="00000000" w:rsidR="00000000" w:rsidRPr="00000000">
        <w:rPr>
          <w:rtl w:val="0"/>
        </w:rPr>
        <w:t xml:space="preserve">Comente o código </w:t>
      </w:r>
      <w:hyperlink r:id="rId6">
        <w:r w:rsidDel="00000000" w:rsidR="00000000" w:rsidRPr="00000000">
          <w:rPr>
            <w:rFonts w:ascii="Courier New" w:cs="Courier New" w:eastAsia="Courier New" w:hAnsi="Courier New"/>
            <w:color w:val="1155cc"/>
            <w:u w:val="single"/>
            <w:rtl w:val="0"/>
          </w:rPr>
          <w:t xml:space="preserve">TestaRelatoriosDePagamento.java</w:t>
        </w:r>
      </w:hyperlink>
      <w:r w:rsidDel="00000000" w:rsidR="00000000" w:rsidRPr="00000000">
        <w:rPr>
          <w:rtl w:val="0"/>
        </w:rPr>
        <w:t xml:space="preserve"> e indique onde e quais padrões GRASP estão sendo utilizados no código.</w:t>
      </w:r>
    </w:p>
    <w:p w:rsidR="00000000" w:rsidDel="00000000" w:rsidP="00000000" w:rsidRDefault="00000000" w:rsidRPr="00000000" w14:paraId="00000018">
      <w:pPr>
        <w:widowControl w:val="0"/>
        <w:spacing w:line="360" w:lineRule="auto"/>
        <w:ind w:left="720" w:firstLine="0"/>
        <w:jc w:val="both"/>
        <w:rPr/>
      </w:pPr>
      <w:r w:rsidDel="00000000" w:rsidR="00000000" w:rsidRPr="00000000">
        <w:rPr>
          <w:rtl w:val="0"/>
        </w:rPr>
        <w:t xml:space="preserve">RESPOSTA:</w:t>
      </w:r>
    </w:p>
    <w:p w:rsidR="00000000" w:rsidDel="00000000" w:rsidP="00000000" w:rsidRDefault="00000000" w:rsidRPr="00000000" w14:paraId="00000019">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1A">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Interface Relatorio aplicando o padrão  Polymorphism (Polimorfismo)</w:t>
      </w:r>
    </w:p>
    <w:p w:rsidR="00000000" w:rsidDel="00000000" w:rsidP="00000000" w:rsidRDefault="00000000" w:rsidRPr="00000000" w14:paraId="0000001B">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Permite que diferentes classes implementem a mesma interface de forma independente.</w:t>
      </w:r>
    </w:p>
    <w:p w:rsidR="00000000" w:rsidDel="00000000" w:rsidP="00000000" w:rsidRDefault="00000000" w:rsidRPr="00000000" w14:paraId="0000001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gerarRelatorio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Classe RelatorioPagamento implemetando a interface Relatorio</w:t>
      </w:r>
    </w:p>
    <w:p w:rsidR="00000000" w:rsidDel="00000000" w:rsidP="00000000" w:rsidRDefault="00000000" w:rsidRPr="00000000" w14:paraId="00000022">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Aplicando Polymorphism e High Cohesion (Alta Coesão)</w:t>
      </w:r>
    </w:p>
    <w:p w:rsidR="00000000" w:rsidDel="00000000" w:rsidP="00000000" w:rsidRDefault="00000000" w:rsidRPr="00000000" w14:paraId="00000023">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Esta classe tem a única responsabilidade de gerar relatórios de pagamento.</w:t>
      </w:r>
    </w:p>
    <w:p w:rsidR="00000000" w:rsidDel="00000000" w:rsidP="00000000" w:rsidRDefault="00000000" w:rsidRPr="00000000" w14:paraId="0000002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Aplicando Creator (Criador)</w:t>
      </w:r>
    </w:p>
    <w:p w:rsidR="00000000" w:rsidDel="00000000" w:rsidP="00000000" w:rsidRDefault="00000000" w:rsidRPr="00000000" w14:paraId="00000029">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 classe recebe um objeto  Pagamento para trabalhar com ele.</w:t>
      </w:r>
    </w:p>
    <w:p w:rsidR="00000000" w:rsidDel="00000000" w:rsidP="00000000" w:rsidRDefault="00000000" w:rsidRPr="00000000" w14:paraId="0000002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RelatorioPagamento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widowControl w:val="0"/>
        <w:shd w:fill="1f1f1f" w:val="clear"/>
        <w:spacing w:line="325.71428571428567" w:lineRule="auto"/>
        <w:ind w:left="720"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2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gerarRelatorio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"Gerando relatório de 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"Pagamento de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realizado."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Classe Pagemneto aplicando High Cohesion</w:t>
      </w:r>
    </w:p>
    <w:p w:rsidR="00000000" w:rsidDel="00000000" w:rsidP="00000000" w:rsidRDefault="00000000" w:rsidRPr="00000000" w14:paraId="00000036">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Responsável apenas por armazenar e fornecer o valor do pagamento.</w:t>
      </w:r>
    </w:p>
    <w:p w:rsidR="00000000" w:rsidDel="00000000" w:rsidP="00000000" w:rsidRDefault="00000000" w:rsidRPr="00000000" w14:paraId="0000003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Classe GerenciadorDeLog aplicando High Cohesion</w:t>
      </w:r>
    </w:p>
    <w:p w:rsidR="00000000" w:rsidDel="00000000" w:rsidP="00000000" w:rsidRDefault="00000000" w:rsidRPr="00000000" w14:paraId="00000045">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Tem a única responsabilidade de registrar logs do sistema.</w:t>
      </w:r>
    </w:p>
    <w:p w:rsidR="00000000" w:rsidDel="00000000" w:rsidP="00000000" w:rsidRDefault="00000000" w:rsidRPr="00000000" w14:paraId="0000004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GerenciadorDeLog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mensagem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mensagem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Classe ControladorPagamento aplicando Controller e Low Coupling (Baixo Aclopamento)</w:t>
      </w:r>
    </w:p>
    <w:p w:rsidR="00000000" w:rsidDel="00000000" w:rsidP="00000000" w:rsidRDefault="00000000" w:rsidRPr="00000000" w14:paraId="0000004E">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Atua como um intermediário que gerencia a lógica de pagamento e usa injeção de dependência.</w:t>
      </w:r>
    </w:p>
    <w:p w:rsidR="00000000" w:rsidDel="00000000" w:rsidP="00000000" w:rsidRDefault="00000000" w:rsidRPr="00000000" w14:paraId="0000004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ControladorPagamento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GerenciadorDeLog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ControladorPagamento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GerenciadorDeLog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Método processarPagamento aplicando Controller</w:t>
      </w:r>
    </w:p>
    <w:p w:rsidR="00000000" w:rsidDel="00000000" w:rsidP="00000000" w:rsidRDefault="00000000" w:rsidRPr="00000000" w14:paraId="0000005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"Iniciando o processamento de 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gerarRelatorio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"Pagamento processado com sucesso!"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Classe principal TesteRelatorioDePagamento aplicando Creator (Criador)</w:t>
      </w:r>
    </w:p>
    <w:p w:rsidR="00000000" w:rsidDel="00000000" w:rsidP="00000000" w:rsidRDefault="00000000" w:rsidRPr="00000000" w14:paraId="00000063">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Responsável por criar as instâncias e e iniciar o processo.</w:t>
      </w:r>
    </w:p>
    <w:p w:rsidR="00000000" w:rsidDel="00000000" w:rsidP="00000000" w:rsidRDefault="00000000" w:rsidRPr="00000000" w14:paraId="0000006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TestaRelatoriosDePagamento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Criando as intâncias necessárias</w:t>
      </w:r>
    </w:p>
    <w:p w:rsidR="00000000" w:rsidDel="00000000" w:rsidP="00000000" w:rsidRDefault="00000000" w:rsidRPr="00000000" w14:paraId="0000006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RelatorioPagamento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GerenciadorDeLog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GerenciadorDeLog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ControladorPagamento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ControladorPagamento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relatorio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Iniciando o processamento do pagamento.</w:t>
      </w:r>
    </w:p>
    <w:p w:rsidR="00000000" w:rsidDel="00000000" w:rsidP="00000000" w:rsidRDefault="00000000" w:rsidRPr="00000000" w14:paraId="0000006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controlador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71">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72">
      <w:pPr>
        <w:widowControl w:val="0"/>
        <w:numPr>
          <w:ilvl w:val="0"/>
          <w:numId w:val="1"/>
        </w:numPr>
        <w:spacing w:line="360" w:lineRule="auto"/>
        <w:ind w:left="720" w:hanging="360"/>
        <w:jc w:val="both"/>
      </w:pPr>
      <w:r w:rsidDel="00000000" w:rsidR="00000000" w:rsidRPr="00000000">
        <w:rPr>
          <w:rtl w:val="0"/>
        </w:rPr>
        <w:t xml:space="preserve">Desenvolva um código orientado a objetos que utilize no mínimo cinco princípios GRASP. Comente o código e deixe claro onde os princípios estão sendo aplicados.</w:t>
      </w:r>
    </w:p>
    <w:p w:rsidR="00000000" w:rsidDel="00000000" w:rsidP="00000000" w:rsidRDefault="00000000" w:rsidRPr="00000000" w14:paraId="00000073">
      <w:pPr>
        <w:widowControl w:val="0"/>
        <w:spacing w:line="360" w:lineRule="auto"/>
        <w:ind w:left="720" w:firstLine="0"/>
        <w:jc w:val="both"/>
        <w:rPr/>
      </w:pPr>
      <w:r w:rsidDel="00000000" w:rsidR="00000000" w:rsidRPr="00000000">
        <w:rPr>
          <w:rtl w:val="0"/>
        </w:rPr>
        <w:t xml:space="preserve">RESPOSTA:</w:t>
      </w:r>
    </w:p>
    <w:p w:rsidR="00000000" w:rsidDel="00000000" w:rsidP="00000000" w:rsidRDefault="00000000" w:rsidRPr="00000000" w14:paraId="00000074">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Classe Abstrata para Pagamento (Polimorfismo e Alta Coesão)</w:t>
      </w:r>
    </w:p>
    <w:p w:rsidR="00000000" w:rsidDel="00000000" w:rsidP="00000000" w:rsidRDefault="00000000" w:rsidRPr="00000000" w14:paraId="0000007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Classe que representa o pagamento por Cartão de Crédito</w:t>
      </w:r>
    </w:p>
    <w:p w:rsidR="00000000" w:rsidDel="00000000" w:rsidP="00000000" w:rsidRDefault="00000000" w:rsidRPr="00000000" w14:paraId="0000007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PagamentoCartaoCredito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widowControl w:val="0"/>
        <w:shd w:fill="1f1f1f" w:val="clear"/>
        <w:spacing w:line="325.71428571428567" w:lineRule="auto"/>
        <w:ind w:left="720"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7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"Pagamento de 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realizado com Cartão de Crédito."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Classe que representa o pagamento por Dinheiro</w:t>
      </w:r>
    </w:p>
    <w:p w:rsidR="00000000" w:rsidDel="00000000" w:rsidP="00000000" w:rsidRDefault="00000000" w:rsidRPr="00000000" w14:paraId="0000008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PagamentoDinheiro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widowControl w:val="0"/>
        <w:shd w:fill="1f1f1f" w:val="clear"/>
        <w:spacing w:line="325.71428571428567" w:lineRule="auto"/>
        <w:ind w:left="720"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8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"Pagamento de 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realizado com Dinheiro."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 Classe que representa o pagamento por Pix</w:t>
      </w:r>
    </w:p>
    <w:p w:rsidR="00000000" w:rsidDel="00000000" w:rsidP="00000000" w:rsidRDefault="00000000" w:rsidRPr="00000000" w14:paraId="0000008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PagamentoPix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widowControl w:val="0"/>
        <w:shd w:fill="1f1f1f" w:val="clear"/>
        <w:spacing w:line="325.71428571428567" w:lineRule="auto"/>
        <w:ind w:left="720"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8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"Pagamento de 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realizado com Pix."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 Classe Pedido (Controller)</w:t>
      </w:r>
    </w:p>
    <w:p w:rsidR="00000000" w:rsidDel="00000000" w:rsidP="00000000" w:rsidRDefault="00000000" w:rsidRPr="00000000" w14:paraId="0000009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valorTotal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valorTotal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6. Método para definir o método de pagamento (Controller)</w:t>
      </w:r>
    </w:p>
    <w:p w:rsidR="00000000" w:rsidDel="00000000" w:rsidP="00000000" w:rsidRDefault="00000000" w:rsidRPr="00000000" w14:paraId="0000009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definirPagamento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7. Método para processar o pagamento (Information Expert)</w:t>
      </w:r>
    </w:p>
    <w:p w:rsidR="00000000" w:rsidDel="00000000" w:rsidP="00000000" w:rsidRDefault="00000000" w:rsidRPr="00000000" w14:paraId="000000A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finalizarPedido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processarPagamento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valorTotal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"Método de pagamento não definido."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SistemaPagamento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Criando um pedido de R$ 100,00</w:t>
      </w:r>
    </w:p>
    <w:p w:rsidR="00000000" w:rsidDel="00000000" w:rsidP="00000000" w:rsidRDefault="00000000" w:rsidRPr="00000000" w14:paraId="000000AC">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Definindo o pagamento como Cartão de Crédito</w:t>
      </w:r>
    </w:p>
    <w:p w:rsidR="00000000" w:rsidDel="00000000" w:rsidP="00000000" w:rsidRDefault="00000000" w:rsidRPr="00000000" w14:paraId="000000A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definirPagamento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PagamentoCartaoCredito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finalizarPedido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Processa o pagamento com Cartão de Crédito</w:t>
      </w:r>
    </w:p>
    <w:p w:rsidR="00000000" w:rsidDel="00000000" w:rsidP="00000000" w:rsidRDefault="00000000" w:rsidRPr="00000000" w14:paraId="000000B1">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Criando outro pedido de R$ 50,00</w:t>
      </w:r>
    </w:p>
    <w:p w:rsidR="00000000" w:rsidDel="00000000" w:rsidP="00000000" w:rsidRDefault="00000000" w:rsidRPr="00000000" w14:paraId="000000B3">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Definindo o pagamento como Dinheiro</w:t>
      </w:r>
    </w:p>
    <w:p w:rsidR="00000000" w:rsidDel="00000000" w:rsidP="00000000" w:rsidRDefault="00000000" w:rsidRPr="00000000" w14:paraId="000000B6">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definirPagamento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PagamentoDinheiro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finalizarPedido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Processa o pagamento com Dinheiro</w:t>
      </w:r>
    </w:p>
    <w:p w:rsidR="00000000" w:rsidDel="00000000" w:rsidP="00000000" w:rsidRDefault="00000000" w:rsidRPr="00000000" w14:paraId="000000B8">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Criando outro pedido de R$ 20,00</w:t>
      </w:r>
    </w:p>
    <w:p w:rsidR="00000000" w:rsidDel="00000000" w:rsidP="00000000" w:rsidRDefault="00000000" w:rsidRPr="00000000" w14:paraId="000000BA">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Definindo o pagamento como Pix</w:t>
      </w:r>
    </w:p>
    <w:p w:rsidR="00000000" w:rsidDel="00000000" w:rsidP="00000000" w:rsidRDefault="00000000" w:rsidRPr="00000000" w14:paraId="000000BD">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definirPagamento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PagamentoPix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pedido3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finalizarPedido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Processa o pagamento com Pix</w:t>
      </w:r>
    </w:p>
    <w:p w:rsidR="00000000" w:rsidDel="00000000" w:rsidP="00000000" w:rsidRDefault="00000000" w:rsidRPr="00000000" w14:paraId="000000BF">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widowControl w:val="0"/>
        <w:shd w:fill="1f1f1f" w:val="clear"/>
        <w:spacing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widowControl w:val="0"/>
        <w:spacing w:line="360" w:lineRule="auto"/>
        <w:ind w:left="720" w:firstLine="0"/>
        <w:jc w:val="both"/>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C2">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C3">
      <w:pPr>
        <w:widowControl w:val="0"/>
        <w:numPr>
          <w:ilvl w:val="0"/>
          <w:numId w:val="1"/>
        </w:numPr>
        <w:spacing w:line="360" w:lineRule="auto"/>
        <w:ind w:left="720" w:hanging="360"/>
        <w:jc w:val="both"/>
      </w:pPr>
      <w:r w:rsidDel="00000000" w:rsidR="00000000" w:rsidRPr="00000000">
        <w:rPr>
          <w:rtl w:val="0"/>
        </w:rPr>
        <w:t xml:space="preserve">Altere o exemplo 2 para</w:t>
      </w:r>
    </w:p>
    <w:p w:rsidR="00000000" w:rsidDel="00000000" w:rsidP="00000000" w:rsidRDefault="00000000" w:rsidRPr="00000000" w14:paraId="000000C4">
      <w:pPr>
        <w:widowControl w:val="0"/>
        <w:numPr>
          <w:ilvl w:val="1"/>
          <w:numId w:val="1"/>
        </w:numPr>
        <w:spacing w:line="360" w:lineRule="auto"/>
        <w:ind w:left="1440" w:hanging="360"/>
        <w:jc w:val="both"/>
      </w:pPr>
      <w:r w:rsidDel="00000000" w:rsidR="00000000" w:rsidRPr="00000000">
        <w:rPr>
          <w:rtl w:val="0"/>
        </w:rPr>
        <w:t xml:space="preserve">permitir um novo tipo de desconto: o Desconto VIP, que deve permitir descontos de 40%.</w:t>
      </w:r>
    </w:p>
    <w:p w:rsidR="00000000" w:rsidDel="00000000" w:rsidP="00000000" w:rsidRDefault="00000000" w:rsidRPr="00000000" w14:paraId="000000C5">
      <w:pPr>
        <w:widowControl w:val="0"/>
        <w:spacing w:line="360" w:lineRule="auto"/>
        <w:ind w:left="1440" w:firstLine="0"/>
        <w:jc w:val="both"/>
        <w:rPr/>
      </w:pPr>
      <w:r w:rsidDel="00000000" w:rsidR="00000000" w:rsidRPr="00000000">
        <w:rPr>
          <w:rtl w:val="0"/>
        </w:rPr>
        <w:t xml:space="preserve">RESPOSTA:</w:t>
      </w:r>
    </w:p>
    <w:p w:rsidR="00000000" w:rsidDel="00000000" w:rsidP="00000000" w:rsidRDefault="00000000" w:rsidRPr="00000000" w14:paraId="000000C6">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CalculadoraDeDesconto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calcularDesconto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"estudante"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"idoso"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widowControl w:val="0"/>
        <w:shd w:fill="1f1f1f" w:val="clear"/>
        <w:spacing w:line="325.71428571428567" w:lineRule="auto"/>
        <w:ind w:left="144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F">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TestaCalculadora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CalculadoraDeDesconto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CalculadoraDeDesconto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"Desconto estudante: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calcularDesconto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"estudante"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"Desconto idoso: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calcularDesconto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"idoso"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"Desconto VIP: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calcularDesconto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"Desconto padrão: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calcularDesconto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"padrão"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widowControl w:val="0"/>
        <w:shd w:fill="1f1f1f" w:val="clear"/>
        <w:spacing w:line="325.71428571428567" w:lineRule="auto"/>
        <w:ind w:left="144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widowControl w:val="0"/>
        <w:spacing w:line="360" w:lineRule="auto"/>
        <w:ind w:left="1440" w:firstLine="0"/>
        <w:jc w:val="both"/>
        <w:rPr/>
      </w:pPr>
      <w:r w:rsidDel="00000000" w:rsidR="00000000" w:rsidRPr="00000000">
        <w:rPr>
          <w:rtl w:val="0"/>
        </w:rPr>
      </w:r>
    </w:p>
    <w:p w:rsidR="00000000" w:rsidDel="00000000" w:rsidP="00000000" w:rsidRDefault="00000000" w:rsidRPr="00000000" w14:paraId="000000DD">
      <w:pPr>
        <w:widowControl w:val="0"/>
        <w:numPr>
          <w:ilvl w:val="1"/>
          <w:numId w:val="1"/>
        </w:numPr>
        <w:spacing w:line="360" w:lineRule="auto"/>
        <w:ind w:left="1440" w:hanging="360"/>
        <w:jc w:val="both"/>
      </w:pPr>
      <w:r w:rsidDel="00000000" w:rsidR="00000000" w:rsidRPr="00000000">
        <w:rPr>
          <w:rtl w:val="0"/>
        </w:rPr>
        <w:t xml:space="preserve">extinguir a superclasse </w:t>
      </w:r>
      <w:r w:rsidDel="00000000" w:rsidR="00000000" w:rsidRPr="00000000">
        <w:rPr>
          <w:rFonts w:ascii="Courier New" w:cs="Courier New" w:eastAsia="Courier New" w:hAnsi="Courier New"/>
          <w:rtl w:val="0"/>
        </w:rPr>
        <w:t xml:space="preserve">Desconto</w:t>
      </w:r>
      <w:r w:rsidDel="00000000" w:rsidR="00000000" w:rsidRPr="00000000">
        <w:rPr>
          <w:rtl w:val="0"/>
        </w:rPr>
        <w:t xml:space="preserve">, de forma a criar um novo tipo (desconto padrão). Há vantagens e/ou desvantagens ao aplicar esta alteração?</w:t>
      </w:r>
    </w:p>
    <w:p w:rsidR="00000000" w:rsidDel="00000000" w:rsidP="00000000" w:rsidRDefault="00000000" w:rsidRPr="00000000" w14:paraId="000000DE">
      <w:pPr>
        <w:widowControl w:val="0"/>
        <w:spacing w:line="360" w:lineRule="auto"/>
        <w:ind w:left="1440" w:firstLine="0"/>
        <w:jc w:val="both"/>
        <w:rPr/>
      </w:pPr>
      <w:r w:rsidDel="00000000" w:rsidR="00000000" w:rsidRPr="00000000">
        <w:rPr>
          <w:rtl w:val="0"/>
        </w:rPr>
        <w:t xml:space="preserve">RESPOSTA:</w:t>
      </w:r>
    </w:p>
    <w:p w:rsidR="00000000" w:rsidDel="00000000" w:rsidP="00000000" w:rsidRDefault="00000000" w:rsidRPr="00000000" w14:paraId="000000DF">
      <w:pPr>
        <w:pStyle w:val="Heading4"/>
        <w:keepNext w:val="0"/>
        <w:keepLines w:val="0"/>
        <w:widowControl w:val="0"/>
        <w:spacing w:after="40" w:before="240" w:line="360" w:lineRule="auto"/>
        <w:ind w:left="2880" w:firstLine="0"/>
        <w:jc w:val="both"/>
        <w:rPr>
          <w:b w:val="1"/>
          <w:color w:val="000000"/>
          <w:sz w:val="22"/>
          <w:szCs w:val="22"/>
        </w:rPr>
      </w:pPr>
      <w:bookmarkStart w:colFirst="0" w:colLast="0" w:name="_w7wp7v8etzct" w:id="0"/>
      <w:bookmarkEnd w:id="0"/>
      <w:r w:rsidDel="00000000" w:rsidR="00000000" w:rsidRPr="00000000">
        <w:rPr>
          <w:b w:val="1"/>
          <w:color w:val="000000"/>
          <w:sz w:val="22"/>
          <w:szCs w:val="22"/>
          <w:rtl w:val="0"/>
        </w:rPr>
        <w:t xml:space="preserve">Vantagens:</w:t>
      </w:r>
    </w:p>
    <w:p w:rsidR="00000000" w:rsidDel="00000000" w:rsidP="00000000" w:rsidRDefault="00000000" w:rsidRPr="00000000" w14:paraId="000000E0">
      <w:pPr>
        <w:widowControl w:val="0"/>
        <w:numPr>
          <w:ilvl w:val="0"/>
          <w:numId w:val="2"/>
        </w:numPr>
        <w:spacing w:after="0" w:afterAutospacing="0" w:before="240" w:line="360" w:lineRule="auto"/>
        <w:ind w:left="2160" w:hanging="360"/>
      </w:pPr>
      <w:r w:rsidDel="00000000" w:rsidR="00000000" w:rsidRPr="00000000">
        <w:rPr>
          <w:b w:val="1"/>
          <w:rtl w:val="0"/>
        </w:rPr>
        <w:t xml:space="preserve">Simplicidade</w:t>
      </w:r>
      <w:r w:rsidDel="00000000" w:rsidR="00000000" w:rsidRPr="00000000">
        <w:rPr>
          <w:rtl w:val="0"/>
        </w:rPr>
        <w:t xml:space="preserve">: O código fica mais simples, sem a necessidade de lidar com herança. Você não precisa mais de classes adicionais como uma superclasse </w:t>
      </w:r>
      <w:r w:rsidDel="00000000" w:rsidR="00000000" w:rsidRPr="00000000">
        <w:rPr>
          <w:rtl w:val="0"/>
        </w:rPr>
        <w:t xml:space="preserve">Desconto</w:t>
      </w:r>
      <w:r w:rsidDel="00000000" w:rsidR="00000000" w:rsidRPr="00000000">
        <w:rPr>
          <w:rtl w:val="0"/>
        </w:rPr>
        <w:t xml:space="preserve"> ou subclasses.</w:t>
      </w:r>
    </w:p>
    <w:p w:rsidR="00000000" w:rsidDel="00000000" w:rsidP="00000000" w:rsidRDefault="00000000" w:rsidRPr="00000000" w14:paraId="000000E1">
      <w:pPr>
        <w:widowControl w:val="0"/>
        <w:numPr>
          <w:ilvl w:val="0"/>
          <w:numId w:val="2"/>
        </w:numPr>
        <w:spacing w:after="240" w:before="0" w:beforeAutospacing="0" w:line="360" w:lineRule="auto"/>
        <w:ind w:left="2160" w:hanging="360"/>
      </w:pPr>
      <w:r w:rsidDel="00000000" w:rsidR="00000000" w:rsidRPr="00000000">
        <w:rPr>
          <w:b w:val="1"/>
          <w:rtl w:val="0"/>
        </w:rPr>
        <w:t xml:space="preserve">Facilidade de manutenção</w:t>
      </w:r>
      <w:r w:rsidDel="00000000" w:rsidR="00000000" w:rsidRPr="00000000">
        <w:rPr>
          <w:rtl w:val="0"/>
        </w:rPr>
        <w:t xml:space="preserve">: Se o código de cálculo de descontos não precisa ser ampliado com outras funcionalidades, a abordagem direta no método </w:t>
      </w:r>
      <w:r w:rsidDel="00000000" w:rsidR="00000000" w:rsidRPr="00000000">
        <w:rPr>
          <w:rtl w:val="0"/>
        </w:rPr>
        <w:t xml:space="preserve">calcularDesconto</w:t>
      </w:r>
      <w:r w:rsidDel="00000000" w:rsidR="00000000" w:rsidRPr="00000000">
        <w:rPr>
          <w:rtl w:val="0"/>
        </w:rPr>
        <w:t xml:space="preserve"> pode ser mais fácil de entender e modificar.</w:t>
      </w:r>
    </w:p>
    <w:p w:rsidR="00000000" w:rsidDel="00000000" w:rsidP="00000000" w:rsidRDefault="00000000" w:rsidRPr="00000000" w14:paraId="000000E2">
      <w:pPr>
        <w:pStyle w:val="Heading4"/>
        <w:keepNext w:val="0"/>
        <w:keepLines w:val="0"/>
        <w:widowControl w:val="0"/>
        <w:spacing w:after="40" w:before="240" w:line="360" w:lineRule="auto"/>
        <w:ind w:left="2880" w:firstLine="0"/>
        <w:jc w:val="both"/>
        <w:rPr>
          <w:b w:val="1"/>
          <w:color w:val="000000"/>
          <w:sz w:val="22"/>
          <w:szCs w:val="22"/>
        </w:rPr>
      </w:pPr>
      <w:bookmarkStart w:colFirst="0" w:colLast="0" w:name="_spusbo3hyt23" w:id="1"/>
      <w:bookmarkEnd w:id="1"/>
      <w:r w:rsidDel="00000000" w:rsidR="00000000" w:rsidRPr="00000000">
        <w:rPr>
          <w:b w:val="1"/>
          <w:color w:val="000000"/>
          <w:sz w:val="22"/>
          <w:szCs w:val="22"/>
          <w:rtl w:val="0"/>
        </w:rPr>
        <w:t xml:space="preserve">Desvantagens:</w:t>
      </w:r>
    </w:p>
    <w:p w:rsidR="00000000" w:rsidDel="00000000" w:rsidP="00000000" w:rsidRDefault="00000000" w:rsidRPr="00000000" w14:paraId="000000E3">
      <w:pPr>
        <w:widowControl w:val="0"/>
        <w:numPr>
          <w:ilvl w:val="0"/>
          <w:numId w:val="3"/>
        </w:numPr>
        <w:spacing w:after="240" w:before="240" w:line="360" w:lineRule="auto"/>
        <w:ind w:left="2160" w:hanging="360"/>
      </w:pPr>
      <w:r w:rsidDel="00000000" w:rsidR="00000000" w:rsidRPr="00000000">
        <w:rPr>
          <w:b w:val="1"/>
          <w:rtl w:val="0"/>
        </w:rPr>
        <w:t xml:space="preserve">Escalabilidade</w:t>
      </w:r>
      <w:r w:rsidDel="00000000" w:rsidR="00000000" w:rsidRPr="00000000">
        <w:rPr>
          <w:rtl w:val="0"/>
        </w:rPr>
        <w:t xml:space="preserve">: Se você precisar adicionar mais tipos de desconto no futuro ou modificar regras de descontos para tipos diferentes de forma independente, pode ser mais difícil gerenciar tudo dentro de um único método, sem a abstração fornecida por uma superclasse. Usar a herança pode tornar o código mais flexível para mudanças ou extensões futuras.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rc9unL0K7CCDXO4QuL4zd1N_VAyQ1W/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