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de La Rocha Ladeira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Padrões de 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Gabrielli Danker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06 de Março de 2025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Exercícios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1) Coloque as informações do padrão Singleton no formato visto na aula 1.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Criação de instâncias de uma classe a apenas uma única instância e fornece um ponto global de acesso a essa instância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 do problema: </w:t>
      </w:r>
      <w:r w:rsidDel="00000000" w:rsidR="00000000" w:rsidRPr="00000000">
        <w:rPr>
          <w:rtl w:val="0"/>
        </w:rPr>
        <w:t xml:space="preserve">Em alguns cenários, como gerenciadores de configuração ou conexões com banco de dados, precisamos garantir que apenas uma instância da classe seja criada para evitar inconsistências e desperdício de recursos.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 da solução: </w:t>
      </w:r>
      <w:r w:rsidDel="00000000" w:rsidR="00000000" w:rsidRPr="00000000">
        <w:rPr>
          <w:rtl w:val="0"/>
        </w:rPr>
        <w:t xml:space="preserve">O Singleton cria uma instância única da classe e impede que novas instâncias sejam criadas, geralmente utilizando um atributo estático privado e um método público para fornecer acesso a essa instância.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Consequências: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Garante uma única instância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Economiza memória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 o controle de acesso a recursos compartilhados.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 introduzir um ponto único de falha, tornar o código mais difícil de testar e, em alguns casos, criar problemas em aplicações multithread.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2) Implemente o padrão Singleton em outra linguagem, utilizando um exemplo livre..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_instance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#Atributo estático para armazenar a única iinstância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__new__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._instance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._instance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(Singleton,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__new__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._instance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obj1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Singleton()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obj2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Singleton()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(obj1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obj2)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3) (adaptada de GOMES, s.d.) Compile e execute o programa a seguir. Depois, altere sua implementação para que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 seja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. Execute novamente e veja os resultados.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Incremental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private static int count = 0;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private int numero;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Incremental()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numero = ++count;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"Incremental " + numero;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TesteIncremental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static void main(String[] a)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(int i = 0; i &lt; 10; i++)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Incremental inc = new Incremental();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System.out.println(inc);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1857375" cy="1685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Única instancia da classe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"Incremental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TesteIncremental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Incremental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38575" cy="1857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4) Observe as Figuras 2 e 3 (GOMES, s.d.) e preencha a Figura 4 (GOMES, s.d.).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</w:t>
      </w:r>
      <w:r w:rsidDel="00000000" w:rsidR="00000000" w:rsidRPr="00000000">
        <w:rPr>
          <w:sz w:val="20"/>
          <w:szCs w:val="20"/>
          <w:rtl w:val="0"/>
        </w:rPr>
        <w:t xml:space="preserve">. Exemplo de classe ChocolateBoiler.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GOMES, s.d.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3</w:t>
      </w:r>
      <w:r w:rsidDel="00000000" w:rsidR="00000000" w:rsidRPr="00000000">
        <w:rPr>
          <w:sz w:val="20"/>
          <w:szCs w:val="20"/>
          <w:rtl w:val="0"/>
        </w:rPr>
        <w:t xml:space="preserve">. Continuação do exemplo da classe ChocolateBoiler.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00638" cy="2934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93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GOMES, s.d.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4</w:t>
      </w:r>
      <w:r w:rsidDel="00000000" w:rsidR="00000000" w:rsidRPr="00000000">
        <w:rPr>
          <w:sz w:val="20"/>
          <w:szCs w:val="20"/>
          <w:rtl w:val="0"/>
        </w:rPr>
        <w:t xml:space="preserve">. Exercício.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19600" cy="39543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54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GOMES, s.d.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ChocolateBoiler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ChocolateBoiler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ChocolateBoiler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ChocolateBoiler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ChocolateBoiler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boiled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