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i w:val="1"/>
          <w:sz w:val="24"/>
          <w:szCs w:val="24"/>
        </w:rPr>
      </w:pPr>
      <w:r w:rsidDel="00000000" w:rsidR="00000000" w:rsidRPr="00000000">
        <w:rPr>
          <w:sz w:val="24"/>
          <w:szCs w:val="24"/>
          <w:rtl w:val="0"/>
        </w:rPr>
        <w:t xml:space="preserve">Instituto Federal Catarinense </w:t>
      </w:r>
      <w:r w:rsidDel="00000000" w:rsidR="00000000" w:rsidRPr="00000000">
        <w:rPr>
          <w:i w:val="1"/>
          <w:sz w:val="24"/>
          <w:szCs w:val="24"/>
          <w:rtl w:val="0"/>
        </w:rPr>
        <w:t xml:space="preserve">(Campus Blumenau)</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Professor: Ricardo de La Rocha Ladeira</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Matéria: Padrões de Projeto</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Nomes: Gabrielli Danker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Turma: BCC 2025.1</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Data de entrega: 06 de Março de 2025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tab/>
        <w:tab/>
        <w:tab/>
        <w:tab/>
        <w:tab/>
      </w:r>
      <w:r w:rsidDel="00000000" w:rsidR="00000000" w:rsidRPr="00000000">
        <w:rPr>
          <w:sz w:val="24"/>
          <w:szCs w:val="24"/>
          <w:rtl w:val="0"/>
        </w:rPr>
        <w:t xml:space="preserve">Exercícios</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widowControl w:val="0"/>
        <w:numPr>
          <w:ilvl w:val="0"/>
          <w:numId w:val="2"/>
        </w:numPr>
        <w:spacing w:line="360" w:lineRule="auto"/>
        <w:ind w:left="720" w:hanging="360"/>
        <w:jc w:val="both"/>
      </w:pPr>
      <w:r w:rsidDel="00000000" w:rsidR="00000000" w:rsidRPr="00000000">
        <w:rPr>
          <w:rtl w:val="0"/>
        </w:rPr>
        <w:t xml:space="preserve">(FCC - 2021 - TJ-SC - Analista de Sistemas) Considerando o catálogo GoF.</w:t>
      </w:r>
    </w:p>
    <w:p w:rsidR="00000000" w:rsidDel="00000000" w:rsidP="00000000" w:rsidRDefault="00000000" w:rsidRPr="00000000" w14:paraId="0000000C">
      <w:pPr>
        <w:widowControl w:val="0"/>
        <w:numPr>
          <w:ilvl w:val="0"/>
          <w:numId w:val="1"/>
        </w:numPr>
        <w:spacing w:line="360" w:lineRule="auto"/>
        <w:ind w:left="720" w:hanging="360"/>
        <w:jc w:val="both"/>
      </w:pPr>
      <w:r w:rsidDel="00000000" w:rsidR="00000000" w:rsidRPr="00000000">
        <w:rPr>
          <w:rtl w:val="0"/>
        </w:rPr>
        <w:t xml:space="preserve">Bridge. </w:t>
      </w:r>
    </w:p>
    <w:p w:rsidR="00000000" w:rsidDel="00000000" w:rsidP="00000000" w:rsidRDefault="00000000" w:rsidRPr="00000000" w14:paraId="0000000D">
      <w:pPr>
        <w:widowControl w:val="0"/>
        <w:numPr>
          <w:ilvl w:val="0"/>
          <w:numId w:val="1"/>
        </w:numPr>
        <w:spacing w:line="360" w:lineRule="auto"/>
        <w:ind w:left="720" w:hanging="360"/>
        <w:jc w:val="both"/>
      </w:pPr>
      <w:r w:rsidDel="00000000" w:rsidR="00000000" w:rsidRPr="00000000">
        <w:rPr>
          <w:rtl w:val="0"/>
        </w:rPr>
        <w:t xml:space="preserve">Mediator.</w:t>
      </w:r>
    </w:p>
    <w:p w:rsidR="00000000" w:rsidDel="00000000" w:rsidP="00000000" w:rsidRDefault="00000000" w:rsidRPr="00000000" w14:paraId="0000000E">
      <w:pPr>
        <w:widowControl w:val="0"/>
        <w:numPr>
          <w:ilvl w:val="0"/>
          <w:numId w:val="1"/>
        </w:numPr>
        <w:spacing w:line="360" w:lineRule="auto"/>
        <w:ind w:left="720" w:hanging="360"/>
        <w:jc w:val="both"/>
      </w:pPr>
      <w:r w:rsidDel="00000000" w:rsidR="00000000" w:rsidRPr="00000000">
        <w:rPr>
          <w:rtl w:val="0"/>
        </w:rPr>
        <w:t xml:space="preserve">Proxy.</w:t>
      </w:r>
    </w:p>
    <w:p w:rsidR="00000000" w:rsidDel="00000000" w:rsidP="00000000" w:rsidRDefault="00000000" w:rsidRPr="00000000" w14:paraId="0000000F">
      <w:pPr>
        <w:widowControl w:val="0"/>
        <w:spacing w:line="360" w:lineRule="auto"/>
        <w:jc w:val="both"/>
        <w:rPr/>
      </w:pPr>
      <w:r w:rsidDel="00000000" w:rsidR="00000000" w:rsidRPr="00000000">
        <w:rPr>
          <w:rtl w:val="0"/>
        </w:rPr>
        <w:t xml:space="preserve">Os padrões de projeto são, respectivamente, do tipo</w:t>
      </w:r>
    </w:p>
    <w:p w:rsidR="00000000" w:rsidDel="00000000" w:rsidP="00000000" w:rsidRDefault="00000000" w:rsidRPr="00000000" w14:paraId="00000010">
      <w:pPr>
        <w:widowControl w:val="0"/>
        <w:numPr>
          <w:ilvl w:val="0"/>
          <w:numId w:val="4"/>
        </w:numPr>
        <w:spacing w:line="360" w:lineRule="auto"/>
        <w:ind w:left="720" w:hanging="360"/>
        <w:jc w:val="both"/>
      </w:pPr>
      <w:r w:rsidDel="00000000" w:rsidR="00000000" w:rsidRPr="00000000">
        <w:rPr>
          <w:rtl w:val="0"/>
        </w:rPr>
        <w:t xml:space="preserve">comportamental, estrutural e comportamental.</w:t>
      </w:r>
    </w:p>
    <w:p w:rsidR="00000000" w:rsidDel="00000000" w:rsidP="00000000" w:rsidRDefault="00000000" w:rsidRPr="00000000" w14:paraId="00000011">
      <w:pPr>
        <w:widowControl w:val="0"/>
        <w:numPr>
          <w:ilvl w:val="0"/>
          <w:numId w:val="4"/>
        </w:numPr>
        <w:spacing w:line="360" w:lineRule="auto"/>
        <w:ind w:left="720" w:hanging="360"/>
        <w:jc w:val="both"/>
      </w:pPr>
      <w:r w:rsidDel="00000000" w:rsidR="00000000" w:rsidRPr="00000000">
        <w:rPr>
          <w:rtl w:val="0"/>
        </w:rPr>
        <w:t xml:space="preserve">criacional, estrutural e comportamental.</w:t>
      </w:r>
    </w:p>
    <w:p w:rsidR="00000000" w:rsidDel="00000000" w:rsidP="00000000" w:rsidRDefault="00000000" w:rsidRPr="00000000" w14:paraId="00000012">
      <w:pPr>
        <w:widowControl w:val="0"/>
        <w:numPr>
          <w:ilvl w:val="0"/>
          <w:numId w:val="4"/>
        </w:numPr>
        <w:spacing w:line="360" w:lineRule="auto"/>
        <w:ind w:left="720" w:hanging="360"/>
        <w:jc w:val="both"/>
      </w:pPr>
      <w:r w:rsidDel="00000000" w:rsidR="00000000" w:rsidRPr="00000000">
        <w:rPr>
          <w:rtl w:val="0"/>
        </w:rPr>
        <w:t xml:space="preserve">estrutural, comportamental e criacional.</w:t>
      </w:r>
    </w:p>
    <w:p w:rsidR="00000000" w:rsidDel="00000000" w:rsidP="00000000" w:rsidRDefault="00000000" w:rsidRPr="00000000" w14:paraId="00000013">
      <w:pPr>
        <w:widowControl w:val="0"/>
        <w:numPr>
          <w:ilvl w:val="0"/>
          <w:numId w:val="4"/>
        </w:numPr>
        <w:spacing w:line="360" w:lineRule="auto"/>
        <w:ind w:left="720" w:hanging="360"/>
        <w:jc w:val="both"/>
        <w:rPr>
          <w:b w:val="1"/>
        </w:rPr>
      </w:pPr>
      <w:r w:rsidDel="00000000" w:rsidR="00000000" w:rsidRPr="00000000">
        <w:rPr>
          <w:b w:val="1"/>
          <w:rtl w:val="0"/>
        </w:rPr>
        <w:t xml:space="preserve">estrutural, comportamental e estrutural.</w:t>
      </w:r>
    </w:p>
    <w:p w:rsidR="00000000" w:rsidDel="00000000" w:rsidP="00000000" w:rsidRDefault="00000000" w:rsidRPr="00000000" w14:paraId="00000014">
      <w:pPr>
        <w:widowControl w:val="0"/>
        <w:numPr>
          <w:ilvl w:val="0"/>
          <w:numId w:val="4"/>
        </w:numPr>
        <w:spacing w:line="360" w:lineRule="auto"/>
        <w:ind w:left="720" w:hanging="360"/>
        <w:jc w:val="both"/>
      </w:pPr>
      <w:r w:rsidDel="00000000" w:rsidR="00000000" w:rsidRPr="00000000">
        <w:rPr>
          <w:rtl w:val="0"/>
        </w:rPr>
        <w:t xml:space="preserve">criacional, comportamental e criacional.</w:t>
      </w:r>
    </w:p>
    <w:p w:rsidR="00000000" w:rsidDel="00000000" w:rsidP="00000000" w:rsidRDefault="00000000" w:rsidRPr="00000000" w14:paraId="00000015">
      <w:pPr>
        <w:widowControl w:val="0"/>
        <w:spacing w:line="360" w:lineRule="auto"/>
        <w:jc w:val="both"/>
        <w:rPr/>
      </w:pPr>
      <w:r w:rsidDel="00000000" w:rsidR="00000000" w:rsidRPr="00000000">
        <w:rPr>
          <w:rtl w:val="0"/>
        </w:rPr>
      </w:r>
    </w:p>
    <w:p w:rsidR="00000000" w:rsidDel="00000000" w:rsidP="00000000" w:rsidRDefault="00000000" w:rsidRPr="00000000" w14:paraId="00000016">
      <w:pPr>
        <w:widowControl w:val="0"/>
        <w:numPr>
          <w:ilvl w:val="0"/>
          <w:numId w:val="2"/>
        </w:numPr>
        <w:spacing w:line="360" w:lineRule="auto"/>
        <w:ind w:left="720" w:hanging="360"/>
        <w:jc w:val="both"/>
      </w:pPr>
      <w:r w:rsidDel="00000000" w:rsidR="00000000" w:rsidRPr="00000000">
        <w:rPr>
          <w:rtl w:val="0"/>
        </w:rPr>
        <w:t xml:space="preserve">(CESPE / CEBRASPE - 2024 - CNPQ - Analista em Ciência e Tecnologia Pleno I - Especialidade: Desenvolvimento e Arquitetura de Software) Na visão GoF, o padrão singleton define que cada classe pode ser instanciada em um único objeto. Certo ou errado?</w:t>
      </w:r>
    </w:p>
    <w:p w:rsidR="00000000" w:rsidDel="00000000" w:rsidP="00000000" w:rsidRDefault="00000000" w:rsidRPr="00000000" w14:paraId="00000017">
      <w:pPr>
        <w:widowControl w:val="0"/>
        <w:spacing w:line="360" w:lineRule="auto"/>
        <w:ind w:left="720" w:firstLine="0"/>
        <w:jc w:val="both"/>
        <w:rPr>
          <w:b w:val="1"/>
        </w:rPr>
      </w:pPr>
      <w:r w:rsidDel="00000000" w:rsidR="00000000" w:rsidRPr="00000000">
        <w:rPr>
          <w:b w:val="1"/>
          <w:rtl w:val="0"/>
        </w:rPr>
        <w:t xml:space="preserve">RESPOSTA: Certo</w:t>
      </w:r>
    </w:p>
    <w:p w:rsidR="00000000" w:rsidDel="00000000" w:rsidP="00000000" w:rsidRDefault="00000000" w:rsidRPr="00000000" w14:paraId="00000018">
      <w:pPr>
        <w:widowControl w:val="0"/>
        <w:spacing w:line="360" w:lineRule="auto"/>
        <w:jc w:val="both"/>
        <w:rPr/>
      </w:pPr>
      <w:r w:rsidDel="00000000" w:rsidR="00000000" w:rsidRPr="00000000">
        <w:rPr>
          <w:rtl w:val="0"/>
        </w:rPr>
      </w:r>
    </w:p>
    <w:p w:rsidR="00000000" w:rsidDel="00000000" w:rsidP="00000000" w:rsidRDefault="00000000" w:rsidRPr="00000000" w14:paraId="00000019">
      <w:pPr>
        <w:widowControl w:val="0"/>
        <w:numPr>
          <w:ilvl w:val="0"/>
          <w:numId w:val="2"/>
        </w:numPr>
        <w:spacing w:line="360" w:lineRule="auto"/>
        <w:ind w:left="720" w:hanging="360"/>
        <w:jc w:val="both"/>
      </w:pPr>
      <w:r w:rsidDel="00000000" w:rsidR="00000000" w:rsidRPr="00000000">
        <w:rPr>
          <w:rtl w:val="0"/>
        </w:rPr>
        <w:t xml:space="preserve">(adaptada de FUMARC - 2011 - PRODEMGE - Analista de Tecnologia da Informação) São padrões de projeto GoF (design patterns), EXCETO:</w:t>
      </w:r>
    </w:p>
    <w:p w:rsidR="00000000" w:rsidDel="00000000" w:rsidP="00000000" w:rsidRDefault="00000000" w:rsidRPr="00000000" w14:paraId="0000001A">
      <w:pPr>
        <w:widowControl w:val="0"/>
        <w:numPr>
          <w:ilvl w:val="1"/>
          <w:numId w:val="2"/>
        </w:numPr>
        <w:spacing w:line="360" w:lineRule="auto"/>
        <w:ind w:left="1440" w:hanging="360"/>
        <w:jc w:val="both"/>
      </w:pPr>
      <w:r w:rsidDel="00000000" w:rsidR="00000000" w:rsidRPr="00000000">
        <w:rPr>
          <w:rtl w:val="0"/>
        </w:rPr>
        <w:t xml:space="preserve">Strategy.</w:t>
      </w:r>
    </w:p>
    <w:p w:rsidR="00000000" w:rsidDel="00000000" w:rsidP="00000000" w:rsidRDefault="00000000" w:rsidRPr="00000000" w14:paraId="0000001B">
      <w:pPr>
        <w:widowControl w:val="0"/>
        <w:numPr>
          <w:ilvl w:val="1"/>
          <w:numId w:val="2"/>
        </w:numPr>
        <w:spacing w:line="360" w:lineRule="auto"/>
        <w:ind w:left="1440" w:hanging="360"/>
        <w:jc w:val="both"/>
        <w:rPr>
          <w:b w:val="1"/>
        </w:rPr>
      </w:pPr>
      <w:r w:rsidDel="00000000" w:rsidR="00000000" w:rsidRPr="00000000">
        <w:rPr>
          <w:b w:val="1"/>
          <w:rtl w:val="0"/>
        </w:rPr>
        <w:t xml:space="preserve">Workfow.</w:t>
      </w:r>
    </w:p>
    <w:p w:rsidR="00000000" w:rsidDel="00000000" w:rsidP="00000000" w:rsidRDefault="00000000" w:rsidRPr="00000000" w14:paraId="0000001C">
      <w:pPr>
        <w:widowControl w:val="0"/>
        <w:numPr>
          <w:ilvl w:val="1"/>
          <w:numId w:val="2"/>
        </w:numPr>
        <w:spacing w:line="360" w:lineRule="auto"/>
        <w:ind w:left="1440" w:hanging="360"/>
        <w:jc w:val="both"/>
      </w:pPr>
      <w:r w:rsidDel="00000000" w:rsidR="00000000" w:rsidRPr="00000000">
        <w:rPr>
          <w:rtl w:val="0"/>
        </w:rPr>
        <w:t xml:space="preserve">Adapter.</w:t>
      </w:r>
    </w:p>
    <w:p w:rsidR="00000000" w:rsidDel="00000000" w:rsidP="00000000" w:rsidRDefault="00000000" w:rsidRPr="00000000" w14:paraId="0000001D">
      <w:pPr>
        <w:widowControl w:val="0"/>
        <w:numPr>
          <w:ilvl w:val="1"/>
          <w:numId w:val="2"/>
        </w:numPr>
        <w:spacing w:line="360" w:lineRule="auto"/>
        <w:ind w:left="1440" w:hanging="360"/>
        <w:jc w:val="both"/>
      </w:pPr>
      <w:r w:rsidDel="00000000" w:rsidR="00000000" w:rsidRPr="00000000">
        <w:rPr>
          <w:rtl w:val="0"/>
        </w:rPr>
        <w:t xml:space="preserve">Facade.</w:t>
      </w:r>
    </w:p>
    <w:p w:rsidR="00000000" w:rsidDel="00000000" w:rsidP="00000000" w:rsidRDefault="00000000" w:rsidRPr="00000000" w14:paraId="0000001E">
      <w:pPr>
        <w:widowControl w:val="0"/>
        <w:numPr>
          <w:ilvl w:val="1"/>
          <w:numId w:val="2"/>
        </w:numPr>
        <w:spacing w:line="360" w:lineRule="auto"/>
        <w:ind w:left="1440" w:hanging="360"/>
        <w:jc w:val="both"/>
      </w:pPr>
      <w:r w:rsidDel="00000000" w:rsidR="00000000" w:rsidRPr="00000000">
        <w:rPr>
          <w:rtl w:val="0"/>
        </w:rPr>
        <w:t xml:space="preserve">Chain of Responsibility.</w:t>
      </w:r>
    </w:p>
    <w:p w:rsidR="00000000" w:rsidDel="00000000" w:rsidP="00000000" w:rsidRDefault="00000000" w:rsidRPr="00000000" w14:paraId="0000001F">
      <w:pPr>
        <w:widowControl w:val="0"/>
        <w:spacing w:line="360" w:lineRule="auto"/>
        <w:jc w:val="both"/>
        <w:rPr/>
      </w:pPr>
      <w:r w:rsidDel="00000000" w:rsidR="00000000" w:rsidRPr="00000000">
        <w:rPr>
          <w:rtl w:val="0"/>
        </w:rPr>
      </w:r>
    </w:p>
    <w:p w:rsidR="00000000" w:rsidDel="00000000" w:rsidP="00000000" w:rsidRDefault="00000000" w:rsidRPr="00000000" w14:paraId="00000020">
      <w:pPr>
        <w:widowControl w:val="0"/>
        <w:numPr>
          <w:ilvl w:val="0"/>
          <w:numId w:val="2"/>
        </w:numPr>
        <w:spacing w:line="360" w:lineRule="auto"/>
        <w:ind w:left="720" w:hanging="360"/>
        <w:jc w:val="both"/>
      </w:pPr>
      <w:r w:rsidDel="00000000" w:rsidR="00000000" w:rsidRPr="00000000">
        <w:rPr>
          <w:rtl w:val="0"/>
        </w:rPr>
        <w:t xml:space="preserve">(FCC - 2011 - TRT - 4ª REGIÃO (RS) - Analista Judiciário - Tecnologia da Informação) O catálogo de padrões de projeto (design patterns) do GoF contém</w:t>
      </w:r>
    </w:p>
    <w:p w:rsidR="00000000" w:rsidDel="00000000" w:rsidP="00000000" w:rsidRDefault="00000000" w:rsidRPr="00000000" w14:paraId="00000021">
      <w:pPr>
        <w:widowControl w:val="0"/>
        <w:numPr>
          <w:ilvl w:val="1"/>
          <w:numId w:val="2"/>
        </w:numPr>
        <w:spacing w:line="360" w:lineRule="auto"/>
        <w:ind w:left="1440" w:hanging="360"/>
        <w:jc w:val="both"/>
      </w:pPr>
      <w:r w:rsidDel="00000000" w:rsidR="00000000" w:rsidRPr="00000000">
        <w:rPr>
          <w:rtl w:val="0"/>
        </w:rPr>
        <w:t xml:space="preserve">20 padrões e está basicamente dividido em duas seções: Structural e Behavioral.</w:t>
      </w:r>
    </w:p>
    <w:p w:rsidR="00000000" w:rsidDel="00000000" w:rsidP="00000000" w:rsidRDefault="00000000" w:rsidRPr="00000000" w14:paraId="00000022">
      <w:pPr>
        <w:widowControl w:val="0"/>
        <w:numPr>
          <w:ilvl w:val="1"/>
          <w:numId w:val="2"/>
        </w:numPr>
        <w:spacing w:line="360" w:lineRule="auto"/>
        <w:ind w:left="1440" w:hanging="360"/>
        <w:jc w:val="both"/>
      </w:pPr>
      <w:r w:rsidDel="00000000" w:rsidR="00000000" w:rsidRPr="00000000">
        <w:rPr>
          <w:rtl w:val="0"/>
        </w:rPr>
        <w:t xml:space="preserve">21 padrões e está basicamente dividido em duas seções: Creational e Behavioral.</w:t>
      </w:r>
    </w:p>
    <w:p w:rsidR="00000000" w:rsidDel="00000000" w:rsidP="00000000" w:rsidRDefault="00000000" w:rsidRPr="00000000" w14:paraId="00000023">
      <w:pPr>
        <w:widowControl w:val="0"/>
        <w:numPr>
          <w:ilvl w:val="1"/>
          <w:numId w:val="2"/>
        </w:numPr>
        <w:spacing w:line="360" w:lineRule="auto"/>
        <w:ind w:left="1440" w:hanging="360"/>
        <w:jc w:val="both"/>
      </w:pPr>
      <w:r w:rsidDel="00000000" w:rsidR="00000000" w:rsidRPr="00000000">
        <w:rPr>
          <w:rtl w:val="0"/>
        </w:rPr>
        <w:t xml:space="preserve">23 padrões e está basicamente dividido em duas seções: Structural e Behavioral.</w:t>
      </w:r>
    </w:p>
    <w:p w:rsidR="00000000" w:rsidDel="00000000" w:rsidP="00000000" w:rsidRDefault="00000000" w:rsidRPr="00000000" w14:paraId="00000024">
      <w:pPr>
        <w:widowControl w:val="0"/>
        <w:numPr>
          <w:ilvl w:val="1"/>
          <w:numId w:val="2"/>
        </w:numPr>
        <w:spacing w:line="360" w:lineRule="auto"/>
        <w:ind w:left="1440" w:hanging="360"/>
        <w:jc w:val="both"/>
        <w:rPr>
          <w:b w:val="1"/>
        </w:rPr>
      </w:pPr>
      <w:r w:rsidDel="00000000" w:rsidR="00000000" w:rsidRPr="00000000">
        <w:rPr>
          <w:b w:val="1"/>
          <w:rtl w:val="0"/>
        </w:rPr>
        <w:t xml:space="preserve">23 padrões e está, basicamente, dividido em três seções: Creational, Structural e Behavioral.</w:t>
      </w:r>
    </w:p>
    <w:p w:rsidR="00000000" w:rsidDel="00000000" w:rsidP="00000000" w:rsidRDefault="00000000" w:rsidRPr="00000000" w14:paraId="00000025">
      <w:pPr>
        <w:widowControl w:val="0"/>
        <w:numPr>
          <w:ilvl w:val="1"/>
          <w:numId w:val="2"/>
        </w:numPr>
        <w:spacing w:line="360" w:lineRule="auto"/>
        <w:ind w:left="1440" w:hanging="360"/>
        <w:jc w:val="both"/>
      </w:pPr>
      <w:r w:rsidDel="00000000" w:rsidR="00000000" w:rsidRPr="00000000">
        <w:rPr>
          <w:rtl w:val="0"/>
        </w:rPr>
        <w:t xml:space="preserve">24 padrões e está basicamente dividido em três seções: Creational, Spectral e Behavioral.</w:t>
      </w:r>
    </w:p>
    <w:p w:rsidR="00000000" w:rsidDel="00000000" w:rsidP="00000000" w:rsidRDefault="00000000" w:rsidRPr="00000000" w14:paraId="00000026">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27">
      <w:pPr>
        <w:widowControl w:val="0"/>
        <w:numPr>
          <w:ilvl w:val="0"/>
          <w:numId w:val="2"/>
        </w:numPr>
        <w:spacing w:line="360" w:lineRule="auto"/>
        <w:ind w:left="720" w:hanging="360"/>
        <w:jc w:val="both"/>
      </w:pPr>
      <w:r w:rsidDel="00000000" w:rsidR="00000000" w:rsidRPr="00000000">
        <w:rPr>
          <w:rtl w:val="0"/>
        </w:rPr>
        <w:t xml:space="preserve">(adaptada de IDECAN - 2021 - IF-CE - Analista de Tecnologia da Informação) No que diz respeito aos padrões de projeto em Java, GoF é a sigla para um dos conhecidos pela engenharia de software, que tem como objetivo solucionar problemas comuns de softwares que tenham algum envolvimento com a orientação a objetos. Entre os três tipos de padrões Gof, dois são descritos a seguir:</w:t>
      </w:r>
    </w:p>
    <w:p w:rsidR="00000000" w:rsidDel="00000000" w:rsidP="00000000" w:rsidRDefault="00000000" w:rsidRPr="00000000" w14:paraId="00000028">
      <w:pPr>
        <w:widowControl w:val="0"/>
        <w:numPr>
          <w:ilvl w:val="0"/>
          <w:numId w:val="3"/>
        </w:numPr>
        <w:spacing w:line="360" w:lineRule="auto"/>
        <w:ind w:left="720" w:hanging="360"/>
        <w:jc w:val="both"/>
      </w:pPr>
      <w:r w:rsidDel="00000000" w:rsidR="00000000" w:rsidRPr="00000000">
        <w:rPr>
          <w:rtl w:val="0"/>
        </w:rPr>
        <w:t xml:space="preserve">Descrevem os aspectos de elaboração, associação e a organização entre objetos e classes/interfaces, permitindo combinar objetos em modalidades mais complexas, ou descrever como as classes são herdadas ou compostas a partir de outras.</w:t>
      </w:r>
    </w:p>
    <w:p w:rsidR="00000000" w:rsidDel="00000000" w:rsidP="00000000" w:rsidRDefault="00000000" w:rsidRPr="00000000" w14:paraId="00000029">
      <w:pPr>
        <w:widowControl w:val="0"/>
        <w:numPr>
          <w:ilvl w:val="0"/>
          <w:numId w:val="3"/>
        </w:numPr>
        <w:spacing w:line="360" w:lineRule="auto"/>
        <w:ind w:left="720" w:hanging="360"/>
        <w:jc w:val="both"/>
      </w:pPr>
      <w:r w:rsidDel="00000000" w:rsidR="00000000" w:rsidRPr="00000000">
        <w:rPr>
          <w:rtl w:val="0"/>
        </w:rPr>
        <w:t xml:space="preserve">Mostram o processo de como os objetos ou classes se comunicam, em geral, buscando um baixo acoplamento entre os objetos, apesar da comunicação que existe entre eles. Os padrões de projeto Gof descritos em I e II são conhecidos, respectivamente, como </w:t>
      </w:r>
    </w:p>
    <w:p w:rsidR="00000000" w:rsidDel="00000000" w:rsidP="00000000" w:rsidRDefault="00000000" w:rsidRPr="00000000" w14:paraId="0000002A">
      <w:pPr>
        <w:widowControl w:val="0"/>
        <w:numPr>
          <w:ilvl w:val="0"/>
          <w:numId w:val="5"/>
        </w:numPr>
        <w:spacing w:line="360" w:lineRule="auto"/>
        <w:ind w:left="720" w:hanging="360"/>
        <w:jc w:val="both"/>
      </w:pPr>
      <w:r w:rsidDel="00000000" w:rsidR="00000000" w:rsidRPr="00000000">
        <w:rPr>
          <w:rtl w:val="0"/>
        </w:rPr>
        <w:t xml:space="preserve">comportamentais e interativos.</w:t>
      </w:r>
    </w:p>
    <w:p w:rsidR="00000000" w:rsidDel="00000000" w:rsidP="00000000" w:rsidRDefault="00000000" w:rsidRPr="00000000" w14:paraId="0000002B">
      <w:pPr>
        <w:widowControl w:val="0"/>
        <w:numPr>
          <w:ilvl w:val="0"/>
          <w:numId w:val="5"/>
        </w:numPr>
        <w:spacing w:line="360" w:lineRule="auto"/>
        <w:ind w:left="720" w:hanging="360"/>
        <w:jc w:val="both"/>
      </w:pPr>
      <w:r w:rsidDel="00000000" w:rsidR="00000000" w:rsidRPr="00000000">
        <w:rPr>
          <w:rtl w:val="0"/>
        </w:rPr>
        <w:t xml:space="preserve">estruturais e comportamentais.</w:t>
      </w:r>
    </w:p>
    <w:p w:rsidR="00000000" w:rsidDel="00000000" w:rsidP="00000000" w:rsidRDefault="00000000" w:rsidRPr="00000000" w14:paraId="0000002C">
      <w:pPr>
        <w:widowControl w:val="0"/>
        <w:numPr>
          <w:ilvl w:val="0"/>
          <w:numId w:val="5"/>
        </w:numPr>
        <w:spacing w:line="360" w:lineRule="auto"/>
        <w:ind w:left="720" w:hanging="360"/>
        <w:jc w:val="both"/>
      </w:pPr>
      <w:r w:rsidDel="00000000" w:rsidR="00000000" w:rsidRPr="00000000">
        <w:rPr>
          <w:rtl w:val="0"/>
        </w:rPr>
        <w:t xml:space="preserve">interativos e procedurais.</w:t>
      </w:r>
    </w:p>
    <w:p w:rsidR="00000000" w:rsidDel="00000000" w:rsidP="00000000" w:rsidRDefault="00000000" w:rsidRPr="00000000" w14:paraId="0000002D">
      <w:pPr>
        <w:widowControl w:val="0"/>
        <w:numPr>
          <w:ilvl w:val="0"/>
          <w:numId w:val="5"/>
        </w:numPr>
        <w:spacing w:line="360" w:lineRule="auto"/>
        <w:ind w:left="720" w:hanging="360"/>
        <w:jc w:val="both"/>
      </w:pPr>
      <w:r w:rsidDel="00000000" w:rsidR="00000000" w:rsidRPr="00000000">
        <w:rPr>
          <w:rtl w:val="0"/>
        </w:rPr>
        <w:t xml:space="preserve">procedurais e temporais.</w:t>
      </w:r>
    </w:p>
    <w:p w:rsidR="00000000" w:rsidDel="00000000" w:rsidP="00000000" w:rsidRDefault="00000000" w:rsidRPr="00000000" w14:paraId="0000002E">
      <w:pPr>
        <w:widowControl w:val="0"/>
        <w:numPr>
          <w:ilvl w:val="0"/>
          <w:numId w:val="5"/>
        </w:numPr>
        <w:spacing w:line="360" w:lineRule="auto"/>
        <w:ind w:left="720" w:hanging="360"/>
        <w:jc w:val="both"/>
        <w:rPr>
          <w:b w:val="1"/>
        </w:rPr>
      </w:pPr>
      <w:r w:rsidDel="00000000" w:rsidR="00000000" w:rsidRPr="00000000">
        <w:rPr>
          <w:b w:val="1"/>
          <w:rtl w:val="0"/>
        </w:rPr>
        <w:t xml:space="preserve">estruturais e criacionais.</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