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PCCST503 — Machine Learning</w:t>
      </w:r>
    </w:p>
    <w:p>
      <w:pPr>
        <w:spacing w:after="100"/>
        <w:jc w:val="center"/>
      </w:pPr>
      <w:r>
        <w:rPr>
          <w:b/>
          <w:bCs/>
          <w:sz w:val="32"/>
          <w:szCs w:val="32"/>
        </w:rPr>
        <w:t xml:space="preserve">Assignment 1: Design of a Safe Semantic Planner</w:t>
      </w:r>
    </w:p>
    <w:p>
      <w:pPr>
        <w:spacing w:after="400"/>
        <w:jc w:val="center"/>
      </w:pPr>
      <w:r>
        <w:rPr>
          <w:b/>
          <w:bCs/>
          <w:sz w:val="28"/>
          <w:szCs w:val="28"/>
        </w:rPr>
        <w:t xml:space="preserve">in a Finite Cartesian State Space — Design Report</w:t>
      </w:r>
    </w:p>
    <w:p>
      <w:pPr>
        <w:pStyle w:val="Heading1"/>
        <w:spacing w:after="150" w:before="300"/>
      </w:pPr>
      <w:r>
        <w:t xml:space="preserve">1. Objective</w:t>
      </w:r>
    </w:p>
    <w:p>
      <w:pPr>
        <w:spacing w:after="160"/>
      </w:pPr>
      <w:r>
        <w:t xml:space="preserve">This report documents the design and implementation of a safe path planner over a finite set of states embedded in R^d. The planner receives an initial state, a goal state, a set of forbidden "bad" states, and a set of directed transitions (each carrying a cost, a safety score, a reliability value, and an availability flag), and must compute a transition sequence from the initial state to the goal that never visits a bad state, minimizes cost, and stays as far as possible from danger, while remaining efficient to re-plan when the environment changes.</w:t>
      </w:r>
    </w:p>
    <w:p>
      <w:pPr>
        <w:spacing w:after="160"/>
      </w:pPr>
      <w:r>
        <w:t xml:space="preserve">The chosen algorithm is D* Lite (Koenig &amp; Likhachev, 2002), an incremental heuristic search method built on Lifelong Planning A*. It was selected over plain A*/Dijkstra specifically because the assignment's dynamic-environment requirements (changing goals, appearing/disappearing bad states, and changing transition availability) call for a planner that can reuse prior search effort instead of recomputing a full solution after every change.</w:t>
      </w:r>
    </w:p>
    <w:p>
      <w:pPr>
        <w:pStyle w:val="Heading1"/>
        <w:spacing w:after="150" w:before="300"/>
      </w:pPr>
      <w:r>
        <w:t xml:space="preserve">2. State Representation</w:t>
      </w:r>
    </w:p>
    <w:p>
      <w:pPr>
        <w:spacing w:after="160"/>
      </w:pPr>
      <w:r>
        <w:t xml:space="preserve">Each state is represented by a unique integer id and a real-valued embedding vector in R^d (class State in models.py). The embedding is used purely for geometric computations: the Euclidean-distance heuristic used by the search, and the minimum-distance-to-bad-state safety metric. States themselves carry no cost or reliability information — those properties belong to the directed Transition objects that connect states, matching the interfaces given in the assignment brief.</w:t>
      </w:r>
    </w:p>
    <w:p>
      <w:pPr>
        <w:spacing w:after="160"/>
      </w:pPr>
      <w:r>
        <w:t xml:space="preserve">A directed Transition stores an id, source and destination state ids, a scalar cost, a safety score, a reliability value, and a boolean availability flag. Representing availability as a mutable flag (rather than adding/removing the transition object outright) makes Test Case 4 (a transition becoming unavailable) a single field update rather than a structural graph edit.</w:t>
      </w:r>
    </w:p>
    <w:p>
      <w:pPr>
        <w:pStyle w:val="Heading1"/>
        <w:spacing w:after="150" w:before="300"/>
      </w:pPr>
      <w:r>
        <w:t xml:space="preserve">3. Data Structures</w:t>
      </w:r>
    </w:p>
    <w:p>
      <w:pPr>
        <w:spacing w:after="160"/>
      </w:pPr>
      <w:r>
        <w:t xml:space="preserve">The planner (class DStarLite) maintains the following structures once a problem is loaded:</w:t>
      </w:r>
    </w:p>
    <w:p>
      <w:pPr>
        <w:pStyle w:val="ListParagraph"/>
        <w:numPr>
          <w:ilvl w:val="0"/>
          <w:numId w:val="1"/>
        </w:numPr>
        <w:spacing w:after="80"/>
      </w:pPr>
      <w:r>
        <w:t xml:space="preserve">states — dict mapping state id -&gt; State, for O(1) lookup of coordinates.</w:t>
      </w:r>
    </w:p>
    <w:p>
      <w:pPr>
        <w:pStyle w:val="ListParagraph"/>
        <w:numPr>
          <w:ilvl w:val="0"/>
          <w:numId w:val="1"/>
        </w:numPr>
        <w:spacing w:after="80"/>
      </w:pPr>
      <w:r>
        <w:t xml:space="preserve">successors / predecessors — dict mapping state id -&gt; list of neighboring state ids, built by filtering out unavailable transitions and any transition whose destination is a bad state. This is how bad-state avoidance is enforced structurally: the search can never even discover a route through a bad state.</w:t>
      </w:r>
    </w:p>
    <w:p>
      <w:pPr>
        <w:pStyle w:val="ListParagraph"/>
        <w:numPr>
          <w:ilvl w:val="0"/>
          <w:numId w:val="1"/>
        </w:numPr>
        <w:spacing w:after="80"/>
      </w:pPr>
      <w:r>
        <w:t xml:space="preserve">edge — dict mapping (from_id, to_id) -&gt; Transition, for O(1) edge-attribute lookup.</w:t>
      </w:r>
    </w:p>
    <w:p>
      <w:pPr>
        <w:pStyle w:val="ListParagraph"/>
        <w:numPr>
          <w:ilvl w:val="0"/>
          <w:numId w:val="1"/>
        </w:numPr>
        <w:spacing w:after="80"/>
      </w:pPr>
      <w:r>
        <w:t xml:space="preserve">g, rhs — dict mapping state id -&gt; float. These are the two cost estimates central to D* Lite: g is the last accepted cost-to-goal, and rhs is a one-step lookahead value recomputed from a state's successors' g values. A state is consistent when g == rhs, and inconsistent otherwise; inconsistency is precisely the signal the algorithm uses to know what still needs work.</w:t>
      </w:r>
    </w:p>
    <w:p>
      <w:pPr>
        <w:pStyle w:val="ListParagraph"/>
        <w:numPr>
          <w:ilvl w:val="0"/>
          <w:numId w:val="1"/>
        </w:numPr>
        <w:spacing w:after="80"/>
      </w:pPr>
      <w:r>
        <w:t xml:space="preserve">U — a binary min-heap (Python's heapq) of (key, state_id) pairs, the search frontier. Popping always returns the most promising inconsistent state.</w:t>
      </w:r>
    </w:p>
    <w:p>
      <w:pPr>
        <w:pStyle w:val="ListParagraph"/>
        <w:numPr>
          <w:ilvl w:val="0"/>
          <w:numId w:val="1"/>
        </w:numPr>
        <w:spacing w:after="80"/>
      </w:pPr>
      <w:r>
        <w:t xml:space="preserve">km — a scalar drift-correction term added to every heuristic value, which keeps keys computed at different times comparable as the search's reference point (the start state) moves between calls.</w:t>
      </w:r>
    </w:p>
    <w:p>
      <w:pPr>
        <w:pStyle w:val="Heading1"/>
        <w:spacing w:after="150" w:before="300"/>
      </w:pPr>
      <w:r>
        <w:t xml:space="preserve">4. Heuristic Function</w:t>
      </w:r>
    </w:p>
    <w:p>
      <w:pPr>
        <w:spacing w:after="160"/>
      </w:pPr>
      <w:r>
        <w:t xml:space="preserve">The heuristic h(a, b) is the straight-line Euclidean distance between the embeddings of states a and b. This is admissible (it never overestimates true path cost, since no path between two points can be shorter than the straight line between them) and consistent, which are the standard requirements for A*-family search to guarantee optimality with respect to the cost function being minimized.</w:t>
      </w:r>
    </w:p>
    <w:p>
      <w:pPr>
        <w:spacing w:after="160"/>
      </w:pPr>
      <w:r>
        <w:t xml:space="preserve">Note that the heuristic is computed on raw geometric distance, not on the inflated edge cost used for search (see Section 5). This preserves admissibility: since the effective edge cost is always greater than or equal to the raw distance, using raw distance as the heuristic never overestimates.</w:t>
      </w:r>
    </w:p>
    <w:p>
      <w:pPr>
        <w:pStyle w:val="Heading1"/>
        <w:spacing w:after="150" w:before="300"/>
      </w:pPr>
      <w:r>
        <w:t xml:space="preserve">5. Safety and Reliability Computation</w:t>
      </w:r>
    </w:p>
    <w:p>
      <w:pPr>
        <w:spacing w:after="160"/>
      </w:pPr>
      <w:r>
        <w:t xml:space="preserve">The assignment's composite objective Score(P) = alphaG - betaC + gammaD + deltaR combines goal completion, cumulative cost, minimum safety distance, and cumulative reliability. Because D* Lite requires a single scalar cost per edge to run its search, this implementation folds safety and reliability into one effective edge cost:</w:t>
      </w:r>
    </w:p>
    <w:p>
      <w:pPr>
        <w:spacing w:after="200"/>
        <w:jc w:val="center"/>
      </w:pPr>
      <w:r>
        <w:rPr>
          <w:i/>
          <w:iCs/>
        </w:rPr>
        <w:t xml:space="preserve">effective_cost(u,v) = cost(u,v) + w_safety / (safety(u,v) + eps) + w_reliability * (1 - reliability(u,v))</w:t>
      </w:r>
    </w:p>
    <w:p>
      <w:pPr>
        <w:spacing w:after="160"/>
      </w:pPr>
      <w:r>
        <w:t xml:space="preserve">where w_safety and w_reliability are tunable weights (constructor parameters safety_weight and reliability_weight) and eps = 1e-6 avoids division by zero. A low-safety edge is penalized heavily (the penalty term grows without bound as safety approaches zero), while a perfectly reliable edge (reliability = 1) contributes no reliability penalty at all. This is the mechanism the search actually minimizes; bad-state avoidance itself is handled separately and structurally (Section 3), not through this cost term, since it must be a hard constraint rather than a soft preference.</w:t>
      </w:r>
    </w:p>
    <w:p>
      <w:pPr>
        <w:spacing w:after="160"/>
      </w:pPr>
      <w:r>
        <w:t xml:space="preserve">Separately, once a path is found, the planner reports safety_score = the minimum Euclidean distance from any state on the path to the nearest bad state. This corresponds directly to the assignment's objective 4 (maximize the minimum safety distance) and is used as an evaluation metric rather than as part of the search cost.</w:t>
      </w:r>
    </w:p>
    <w:p>
      <w:pPr>
        <w:spacing w:after="160"/>
      </w:pPr>
      <w:r>
        <w:t xml:space="preserve">Test Case 3 in test_cases.py demonstrates the trade-off concretely: two routes with different raw costs and safety scores are offered, and the chosen route flips from the cheaper-but-riskier one to the pricier-but-safer one as safety_weight is increased from 0 to 0.5 — see Section 9 for the numeric result.</w:t>
      </w:r>
    </w:p>
    <w:p>
      <w:pPr>
        <w:pStyle w:val="Heading1"/>
        <w:spacing w:after="150" w:before="300"/>
      </w:pPr>
      <w:r>
        <w:t xml:space="preserve">6. Algorithm Overview: D* Lite</w:t>
      </w:r>
    </w:p>
    <w:p>
      <w:pPr>
        <w:spacing w:after="160"/>
      </w:pPr>
      <w:r>
        <w:t xml:space="preserve">D* Lite searches backward from the goal toward the start. Every state keeps two cost estimates, g and rhs; rhs(u) is defined as the minimum over successors v of (effective_cost(u,v) + g(v)), except for the goal, whose rhs is fixed at 0. The main loop (compute_shortest_path) repeatedly pops the most promising inconsistent state from the priority queue and reconciles its g and rhs values, propagating the update to predecessors when a state's cost changes. The loop terminates once the start state is consistent and no queued state could still improve it.</w:t>
      </w:r>
    </w:p>
    <w:p>
      <w:pPr>
        <w:spacing w:after="160"/>
      </w:pPr>
      <w:r>
        <w:t xml:space="preserve">Once the search converges, the actual path is extracted greedily: starting at the start state, repeatedly step to whichever successor minimizes effective_cost(current, v) + g(v), until the goal is reached.</w:t>
      </w:r>
    </w:p>
    <w:p>
      <w:pPr>
        <w:pStyle w:val="Heading1"/>
        <w:spacing w:after="150" w:before="300"/>
      </w:pPr>
      <w:r>
        <w:t xml:space="preserve">7. Dynamic Replanning Strategy</w:t>
      </w:r>
    </w:p>
    <w:p>
      <w:pPr>
        <w:spacing w:after="160"/>
      </w:pPr>
      <w:r>
        <w:t xml:space="preserve">The key efficiency claim of this design is that after the initial plan() call, subsequent environment changes are handled incrementally rather than by rebuilding the search from scratch:</w:t>
      </w:r>
    </w:p>
    <w:p>
      <w:pPr>
        <w:pStyle w:val="ListParagraph"/>
        <w:numPr>
          <w:ilvl w:val="0"/>
          <w:numId w:val="1"/>
        </w:numPr>
        <w:spacing w:after="80"/>
      </w:pPr>
      <w:r>
        <w:t xml:space="preserve">Transition availability / cost / safety / reliability changes -&gt; update_transition(from_id, to_id, ...). This updates the Transition object and the successor/predecessor lists, marks only the directly affected vertex as needing recomputation via update_vertex, and re-runs compute_shortest_path without resetting g or rhs elsewhere. Only states whose optimal route was actually affected become inconsistent and get re-examined; everything else keeps its previously computed g value.</w:t>
      </w:r>
    </w:p>
    <w:p>
      <w:pPr>
        <w:pStyle w:val="ListParagraph"/>
        <w:numPr>
          <w:ilvl w:val="0"/>
          <w:numId w:val="1"/>
        </w:numPr>
        <w:spacing w:after="80"/>
      </w:pPr>
      <w:r>
        <w:t xml:space="preserve">New transitions -&gt; add_transition(transition), which registers the edge and then delegates to update_transition for the same incremental fix-up.</w:t>
      </w:r>
    </w:p>
    <w:p>
      <w:pPr>
        <w:pStyle w:val="ListParagraph"/>
        <w:numPr>
          <w:ilvl w:val="0"/>
          <w:numId w:val="1"/>
        </w:numPr>
        <w:spacing w:after="80"/>
      </w:pPr>
      <w:r>
        <w:t xml:space="preserve">Goal changes -&gt; set_goal(new_goal, problem) falls back to a full plan() call. This is a deliberate, documented limitation: D* Lite's backward-search design assumes a fixed goal (that assumption is exactly why the start can move cheaply between calls without disturbing most of the graph). A changing goal invalidates every rhs value simultaneously, so no partial reuse is possible without a different algorithm variant (e.g. Anytime D* or re-rooting techniques), which is noted here as potential future work rather than implemented.</w:t>
      </w:r>
    </w:p>
    <w:p>
      <w:pPr>
        <w:spacing w:after="160"/>
      </w:pPr>
      <w:r>
        <w:t xml:space="preserve">The km (key-modifier) term accumulates the heuristic distance the start has moved between successive calls, keeping old and newly computed priority-queue keys comparable without having to rewrite every existing entry in the queue.</w:t>
      </w:r>
    </w:p>
    <w:p>
      <w:pPr>
        <w:pStyle w:val="Heading1"/>
        <w:spacing w:after="150" w:before="300"/>
      </w:pPr>
      <w:r>
        <w:t xml:space="preserve">8. Time and Space Complexity</w:t>
      </w:r>
    </w:p>
    <w:p>
      <w:pPr>
        <w:pStyle w:val="Heading2"/>
        <w:spacing w:after="150" w:before="300"/>
      </w:pPr>
      <w:r>
        <w:t xml:space="preserve">8.1 Time Complexity</w:t>
      </w:r>
    </w:p>
    <w:p>
      <w:pPr>
        <w:spacing w:after="160"/>
      </w:pPr>
      <w:r>
        <w:t xml:space="preserve">Let n be the number of states and m the number of transitions. A full plan() call behaves like A*/Dijkstra with a binary heap: each of the O(n) vertex expansions can trigger a priority-queue push/update costing O(log n), and each expansion inspects a state's neighbors, so the total work is O(m log n) in the worst case (every state re-examined once). In practice, far fewer than n states are expanded when the heuristic is informative, as seen in the experimental results (Section 9), where explored_states is typically a small fraction of num_states.</w:t>
      </w:r>
    </w:p>
    <w:p>
      <w:pPr>
        <w:spacing w:after="160"/>
      </w:pPr>
      <w:r>
        <w:t xml:space="preserve">An incremental update_transition call only re-examines states that are actually inconsistent after the change. In the best case (a change far from the current best path) this is O(log n) — a single vertex touched. In the worst case (a change on the optimal path near the start, forcing a large reroute) it can approach the cost of a full re-plan, O(m log n). The experimental results show the typical case is much closer to the best case, with incremental replanning consistently faster than a full re-plan by a growing margin as graph size increases.</w:t>
      </w:r>
    </w:p>
    <w:p>
      <w:pPr>
        <w:pStyle w:val="Heading2"/>
        <w:spacing w:after="150" w:before="300"/>
      </w:pPr>
      <w:r>
        <w:t xml:space="preserve">8.2 Space Complexity</w:t>
      </w:r>
    </w:p>
    <w:p>
      <w:pPr>
        <w:spacing w:after="160"/>
      </w:pPr>
      <w:r>
        <w:t xml:space="preserve">The dominant storage is O(n) for states, g, rhs, successors, and predecessors, plus O(m) for the edge dictionary and adjacency lists (each transition is stored once in edge and referenced once in a successor list and once in a predecessor list). The priority queue holds at most O(n) entries at any time. Overall space is O(n + m), consistent with a standard adjacency-list graph representation.</w:t>
      </w:r>
    </w:p>
    <w:p>
      <w:pPr>
        <w:pStyle w:val="Heading1"/>
        <w:spacing w:after="150" w:before="300"/>
      </w:pPr>
      <w:r>
        <w:t xml:space="preserve">9. Test Case Results</w:t>
      </w:r>
    </w:p>
    <w:p>
      <w:pPr>
        <w:spacing w:after="160"/>
      </w:pPr>
      <w:r>
        <w:t xml:space="preserve">All six illustrative test cases from the assignment brief were implemented in test_cases.py and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6420"/>
      </w:tblGrid>
      <w:tr>
        <w:tc>
          <w:tcPr>
            <w:tcW w:type="dxa" w:w="500"/>
            <w:shd w:fill="D9E2F3" w:val="clear"/>
          </w:tcPr>
          <w:p>
            <w:r>
              <w:rPr>
                <w:b/>
                <w:bCs/>
              </w:rPr>
              <w:t xml:space="preserve">#</w:t>
            </w:r>
          </w:p>
        </w:tc>
        <w:tc>
          <w:tcPr>
            <w:tcW w:type="dxa" w:w="5500"/>
            <w:shd w:fill="D9E2F3" w:val="clear"/>
          </w:tcPr>
          <w:p>
            <w:r>
              <w:rPr>
                <w:b/>
                <w:bCs/>
              </w:rPr>
              <w:t xml:space="preserve">Scenario</w:t>
            </w:r>
          </w:p>
        </w:tc>
        <w:tc>
          <w:tcPr>
            <w:tcW w:type="dxa" w:w="6420"/>
            <w:shd w:fill="D9E2F3" w:val="clear"/>
          </w:tcPr>
          <w:p>
            <w:r>
              <w:rPr>
                <w:b/>
                <w:bCs/>
              </w:rPr>
              <w:t xml:space="preserve">Result</w:t>
            </w:r>
          </w:p>
        </w:tc>
      </w:tr>
      <w:tr>
        <w:tc>
          <w:tcPr>
            <w:tcW w:type="dxa" w:w="500"/>
          </w:tcPr>
          <w:p>
            <w:r>
              <w:t xml:space="preserve">1</w:t>
            </w:r>
          </w:p>
        </w:tc>
        <w:tc>
          <w:tcPr>
            <w:tcW w:type="dxa" w:w="5500"/>
          </w:tcPr>
          <w:p>
            <w:r>
              <w:t xml:space="preserve">Basic reachability (S -&gt; A -&gt; B -&gt; G)</w:t>
            </w:r>
          </w:p>
        </w:tc>
        <w:tc>
          <w:tcPr>
            <w:tcW w:type="dxa" w:w="6420"/>
          </w:tcPr>
          <w:p>
            <w:r>
              <w:t xml:space="preserve">Unique path [0,1,2,3] found, cost 3</w:t>
            </w:r>
          </w:p>
        </w:tc>
      </w:tr>
      <w:tr>
        <w:tc>
          <w:tcPr>
            <w:tcW w:type="dxa" w:w="500"/>
          </w:tcPr>
          <w:p>
            <w:r>
              <w:t xml:space="preserve">2</w:t>
            </w:r>
          </w:p>
        </w:tc>
        <w:tc>
          <w:tcPr>
            <w:tcW w:type="dxa" w:w="5500"/>
          </w:tcPr>
          <w:p>
            <w:r>
              <w:t xml:space="preserve">Bad-state avoidance</w:t>
            </w:r>
          </w:p>
        </w:tc>
        <w:tc>
          <w:tcPr>
            <w:tcW w:type="dxa" w:w="6420"/>
          </w:tcPr>
          <w:p>
            <w:r>
              <w:t xml:space="preserve">Bad state never visited; safe route [0,3,4,5] chosen over shorter unsafe route</w:t>
            </w:r>
          </w:p>
        </w:tc>
      </w:tr>
      <w:tr>
        <w:tc>
          <w:tcPr>
            <w:tcW w:type="dxa" w:w="500"/>
          </w:tcPr>
          <w:p>
            <w:r>
              <w:t xml:space="preserve">3</w:t>
            </w:r>
          </w:p>
        </w:tc>
        <w:tc>
          <w:tcPr>
            <w:tcW w:type="dxa" w:w="5500"/>
          </w:tcPr>
          <w:p>
            <w:r>
              <w:t xml:space="preserve">Safety margin trade-off</w:t>
            </w:r>
          </w:p>
        </w:tc>
        <w:tc>
          <w:tcPr>
            <w:tcW w:type="dxa" w:w="6420"/>
          </w:tcPr>
          <w:p>
            <w:r>
              <w:t xml:space="preserve">safety_weight=0 -&gt; cheap/risky route (cost 2); safety_weight=0.5 -&gt; safer/pricier route (cost 4), larger min-distance-to-bad</w:t>
            </w:r>
          </w:p>
        </w:tc>
      </w:tr>
      <w:tr>
        <w:tc>
          <w:tcPr>
            <w:tcW w:type="dxa" w:w="500"/>
          </w:tcPr>
          <w:p>
            <w:r>
              <w:t xml:space="preserve">4</w:t>
            </w:r>
          </w:p>
        </w:tc>
        <w:tc>
          <w:tcPr>
            <w:tcW w:type="dxa" w:w="5500"/>
          </w:tcPr>
          <w:p>
            <w:r>
              <w:t xml:space="preserve">Dynamic transition removal</w:t>
            </w:r>
          </w:p>
        </w:tc>
        <w:tc>
          <w:tcPr>
            <w:tcW w:type="dxa" w:w="6420"/>
          </w:tcPr>
          <w:p>
            <w:r>
              <w:t xml:space="preserve">Initial route via A found; after A-&gt;G breaks, replans via alternative route [0,3,4,2] incrementally</w:t>
            </w:r>
          </w:p>
        </w:tc>
      </w:tr>
      <w:tr>
        <w:tc>
          <w:tcPr>
            <w:tcW w:type="dxa" w:w="500"/>
          </w:tcPr>
          <w:p>
            <w:r>
              <w:t xml:space="preserve">5</w:t>
            </w:r>
          </w:p>
        </w:tc>
        <w:tc>
          <w:tcPr>
            <w:tcW w:type="dxa" w:w="5500"/>
          </w:tcPr>
          <w:p>
            <w:r>
              <w:t xml:space="preserve">Goal update</w:t>
            </w:r>
          </w:p>
        </w:tc>
        <w:tc>
          <w:tcPr>
            <w:tcW w:type="dxa" w:w="6420"/>
          </w:tcPr>
          <w:p>
            <w:r>
              <w:t xml:space="preserve">Path correctly extended when goal changes from state 2 to state 3</w:t>
            </w:r>
          </w:p>
        </w:tc>
      </w:tr>
      <w:tr>
        <w:tc>
          <w:tcPr>
            <w:tcW w:type="dxa" w:w="500"/>
          </w:tcPr>
          <w:p>
            <w:r>
              <w:t xml:space="preserve">6</w:t>
            </w:r>
          </w:p>
        </w:tc>
        <w:tc>
          <w:tcPr>
            <w:tcW w:type="dxa" w:w="5500"/>
          </w:tcPr>
          <w:p>
            <w:r>
              <w:t xml:space="preserve">Transition addition (shortcut)</w:t>
            </w:r>
          </w:p>
        </w:tc>
        <w:tc>
          <w:tcPr>
            <w:tcW w:type="dxa" w:w="6420"/>
          </w:tcPr>
          <w:p>
            <w:r>
              <w:t xml:space="preserve">New direct edge S-&gt;G discovered and adopted, reducing cost from 3 to 1</w:t>
            </w:r>
          </w:p>
        </w:tc>
      </w:tr>
    </w:tbl>
    <w:p>
      <w:pPr>
        <w:pStyle w:val="Heading1"/>
        <w:spacing w:after="150" w:before="300"/>
      </w:pPr>
      <w:r>
        <w:t xml:space="preserve">10. Experimental Results</w:t>
      </w:r>
    </w:p>
    <w:p>
      <w:pPr>
        <w:spacing w:after="160"/>
      </w:pPr>
      <w:r>
        <w:t xml:space="preserve">Random k-nearest-neighbor graphs (states scattered uniformly in a 100x100 square, each connected to its 4 nearest neighbors, 10% of states marked bad) were generated at four sizes, 5 trials each, to measure how planning cost, exploration, memory, and replanning time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1450"/>
        <w:gridCol w:w="1700"/>
        <w:gridCol w:w="1550"/>
        <w:gridCol w:w="2000"/>
        <w:gridCol w:w="1550"/>
        <w:gridCol w:w="1220"/>
      </w:tblGrid>
      <w:tr>
        <w:tc>
          <w:tcPr>
            <w:tcW w:type="dxa" w:w="1100"/>
            <w:shd w:fill="D9E2F3" w:val="clear"/>
          </w:tcPr>
          <w:p>
            <w:r>
              <w:rPr>
                <w:b/>
                <w:bCs/>
              </w:rPr>
              <w:t xml:space="preserve">States</w:t>
            </w:r>
          </w:p>
        </w:tc>
        <w:tc>
          <w:tcPr>
            <w:tcW w:type="dxa" w:w="1350"/>
            <w:shd w:fill="D9E2F3" w:val="clear"/>
          </w:tcPr>
          <w:p>
            <w:r>
              <w:rPr>
                <w:b/>
                <w:bCs/>
              </w:rPr>
              <w:t xml:space="preserve">Success Rate</w:t>
            </w:r>
          </w:p>
        </w:tc>
        <w:tc>
          <w:tcPr>
            <w:tcW w:type="dxa" w:w="1450"/>
            <w:shd w:fill="D9E2F3" w:val="clear"/>
          </w:tcPr>
          <w:p>
            <w:r>
              <w:rPr>
                <w:b/>
                <w:bCs/>
              </w:rPr>
              <w:t xml:space="preserve">Avg Explored</w:t>
            </w:r>
          </w:p>
        </w:tc>
        <w:tc>
          <w:tcPr>
            <w:tcW w:type="dxa" w:w="1700"/>
            <w:shd w:fill="D9E2F3" w:val="clear"/>
          </w:tcPr>
          <w:p>
            <w:r>
              <w:rPr>
                <w:b/>
                <w:bCs/>
              </w:rPr>
              <w:t xml:space="preserve">Avg Plan Time (s)</w:t>
            </w:r>
          </w:p>
        </w:tc>
        <w:tc>
          <w:tcPr>
            <w:tcW w:type="dxa" w:w="1550"/>
            <w:shd w:fill="D9E2F3" w:val="clear"/>
          </w:tcPr>
          <w:p>
            <w:r>
              <w:rPr>
                <w:b/>
                <w:bCs/>
              </w:rPr>
              <w:t xml:space="preserve">Avg Memory (KB)</w:t>
            </w:r>
          </w:p>
        </w:tc>
        <w:tc>
          <w:tcPr>
            <w:tcW w:type="dxa" w:w="2000"/>
            <w:shd w:fill="D9E2F3" w:val="clear"/>
          </w:tcPr>
          <w:p>
            <w:r>
              <w:rPr>
                <w:b/>
                <w:bCs/>
              </w:rPr>
              <w:t xml:space="preserve">Avg Incremental Replan (s)</w:t>
            </w:r>
          </w:p>
        </w:tc>
        <w:tc>
          <w:tcPr>
            <w:tcW w:type="dxa" w:w="1550"/>
            <w:shd w:fill="D9E2F3" w:val="clear"/>
          </w:tcPr>
          <w:p>
            <w:r>
              <w:rPr>
                <w:b/>
                <w:bCs/>
              </w:rPr>
              <w:t xml:space="preserve">Avg Full Replan (s)</w:t>
            </w:r>
          </w:p>
        </w:tc>
        <w:tc>
          <w:tcPr>
            <w:tcW w:type="dxa" w:w="1220"/>
            <w:shd w:fill="D9E2F3" w:val="clear"/>
          </w:tcPr>
          <w:p>
            <w:r>
              <w:rPr>
                <w:b/>
                <w:bCs/>
              </w:rPr>
              <w:t xml:space="preserve">Speedup</w:t>
            </w:r>
          </w:p>
        </w:tc>
      </w:tr>
      <w:tr>
        <w:tc>
          <w:tcPr>
            <w:tcW w:type="dxa" w:w="1100"/>
          </w:tcPr>
          <w:p>
            <w:r>
              <w:t xml:space="preserve">20</w:t>
            </w:r>
          </w:p>
        </w:tc>
        <w:tc>
          <w:tcPr>
            <w:tcW w:type="dxa" w:w="1350"/>
          </w:tcPr>
          <w:p>
            <w:r>
              <w:t xml:space="preserve">80%</w:t>
            </w:r>
          </w:p>
        </w:tc>
        <w:tc>
          <w:tcPr>
            <w:tcW w:type="dxa" w:w="1450"/>
          </w:tcPr>
          <w:p>
            <w:r>
              <w:t xml:space="preserve">6.0</w:t>
            </w:r>
          </w:p>
        </w:tc>
        <w:tc>
          <w:tcPr>
            <w:tcW w:type="dxa" w:w="1700"/>
          </w:tcPr>
          <w:p>
            <w:r>
              <w:t xml:space="preserve">0.00098</w:t>
            </w:r>
          </w:p>
        </w:tc>
        <w:tc>
          <w:tcPr>
            <w:tcW w:type="dxa" w:w="1550"/>
          </w:tcPr>
          <w:p>
            <w:r>
              <w:t xml:space="preserve">9.7</w:t>
            </w:r>
          </w:p>
        </w:tc>
        <w:tc>
          <w:tcPr>
            <w:tcW w:type="dxa" w:w="2000"/>
          </w:tcPr>
          <w:p>
            <w:r>
              <w:t xml:space="preserve">0.000168</w:t>
            </w:r>
          </w:p>
        </w:tc>
        <w:tc>
          <w:tcPr>
            <w:tcW w:type="dxa" w:w="1550"/>
          </w:tcPr>
          <w:p>
            <w:r>
              <w:t xml:space="preserve">0.000259</w:t>
            </w:r>
          </w:p>
        </w:tc>
        <w:tc>
          <w:tcPr>
            <w:tcW w:type="dxa" w:w="1220"/>
          </w:tcPr>
          <w:p>
            <w:r>
              <w:t xml:space="preserve">1.5x</w:t>
            </w:r>
          </w:p>
        </w:tc>
      </w:tr>
      <w:tr>
        <w:tc>
          <w:tcPr>
            <w:tcW w:type="dxa" w:w="1100"/>
          </w:tcPr>
          <w:p>
            <w:r>
              <w:t xml:space="preserve">50</w:t>
            </w:r>
          </w:p>
        </w:tc>
        <w:tc>
          <w:tcPr>
            <w:tcW w:type="dxa" w:w="1350"/>
          </w:tcPr>
          <w:p>
            <w:r>
              <w:t xml:space="preserve">100%</w:t>
            </w:r>
          </w:p>
        </w:tc>
        <w:tc>
          <w:tcPr>
            <w:tcW w:type="dxa" w:w="1450"/>
          </w:tcPr>
          <w:p>
            <w:r>
              <w:t xml:space="preserve">12.8</w:t>
            </w:r>
          </w:p>
        </w:tc>
        <w:tc>
          <w:tcPr>
            <w:tcW w:type="dxa" w:w="1700"/>
          </w:tcPr>
          <w:p>
            <w:r>
              <w:t xml:space="preserve">0.00162</w:t>
            </w:r>
          </w:p>
        </w:tc>
        <w:tc>
          <w:tcPr>
            <w:tcW w:type="dxa" w:w="1550"/>
          </w:tcPr>
          <w:p>
            <w:r>
              <w:t xml:space="preserve">30.6</w:t>
            </w:r>
          </w:p>
        </w:tc>
        <w:tc>
          <w:tcPr>
            <w:tcW w:type="dxa" w:w="2000"/>
          </w:tcPr>
          <w:p>
            <w:r>
              <w:t xml:space="preserve">0.000273</w:t>
            </w:r>
          </w:p>
        </w:tc>
        <w:tc>
          <w:tcPr>
            <w:tcW w:type="dxa" w:w="1550"/>
          </w:tcPr>
          <w:p>
            <w:r>
              <w:t xml:space="preserve">0.000581</w:t>
            </w:r>
          </w:p>
        </w:tc>
        <w:tc>
          <w:tcPr>
            <w:tcW w:type="dxa" w:w="1220"/>
          </w:tcPr>
          <w:p>
            <w:r>
              <w:t xml:space="preserve">2.1x</w:t>
            </w:r>
          </w:p>
        </w:tc>
      </w:tr>
      <w:tr>
        <w:tc>
          <w:tcPr>
            <w:tcW w:type="dxa" w:w="1100"/>
          </w:tcPr>
          <w:p>
            <w:r>
              <w:t xml:space="preserve">100</w:t>
            </w:r>
          </w:p>
        </w:tc>
        <w:tc>
          <w:tcPr>
            <w:tcW w:type="dxa" w:w="1350"/>
          </w:tcPr>
          <w:p>
            <w:r>
              <w:t xml:space="preserve">60%</w:t>
            </w:r>
          </w:p>
        </w:tc>
        <w:tc>
          <w:tcPr>
            <w:tcW w:type="dxa" w:w="1450"/>
          </w:tcPr>
          <w:p>
            <w:r>
              <w:t xml:space="preserve">37.2</w:t>
            </w:r>
          </w:p>
        </w:tc>
        <w:tc>
          <w:tcPr>
            <w:tcW w:type="dxa" w:w="1700"/>
          </w:tcPr>
          <w:p>
            <w:r>
              <w:t xml:space="preserve">0.00403</w:t>
            </w:r>
          </w:p>
        </w:tc>
        <w:tc>
          <w:tcPr>
            <w:tcW w:type="dxa" w:w="1550"/>
          </w:tcPr>
          <w:p>
            <w:r>
              <w:t xml:space="preserve">61.5</w:t>
            </w:r>
          </w:p>
        </w:tc>
        <w:tc>
          <w:tcPr>
            <w:tcW w:type="dxa" w:w="2000"/>
          </w:tcPr>
          <w:p>
            <w:r>
              <w:t xml:space="preserve">0.000687</w:t>
            </w:r>
          </w:p>
        </w:tc>
        <w:tc>
          <w:tcPr>
            <w:tcW w:type="dxa" w:w="1550"/>
          </w:tcPr>
          <w:p>
            <w:r>
              <w:t xml:space="preserve">0.001977</w:t>
            </w:r>
          </w:p>
        </w:tc>
        <w:tc>
          <w:tcPr>
            <w:tcW w:type="dxa" w:w="1220"/>
          </w:tcPr>
          <w:p>
            <w:r>
              <w:t xml:space="preserve">2.9x</w:t>
            </w:r>
          </w:p>
        </w:tc>
      </w:tr>
      <w:tr>
        <w:tc>
          <w:tcPr>
            <w:tcW w:type="dxa" w:w="1100"/>
          </w:tcPr>
          <w:p>
            <w:r>
              <w:t xml:space="preserve">200</w:t>
            </w:r>
          </w:p>
        </w:tc>
        <w:tc>
          <w:tcPr>
            <w:tcW w:type="dxa" w:w="1350"/>
          </w:tcPr>
          <w:p>
            <w:r>
              <w:t xml:space="preserve">60%</w:t>
            </w:r>
          </w:p>
        </w:tc>
        <w:tc>
          <w:tcPr>
            <w:tcW w:type="dxa" w:w="1450"/>
          </w:tcPr>
          <w:p>
            <w:r>
              <w:t xml:space="preserve">60.2</w:t>
            </w:r>
          </w:p>
        </w:tc>
        <w:tc>
          <w:tcPr>
            <w:tcW w:type="dxa" w:w="1700"/>
          </w:tcPr>
          <w:p>
            <w:r>
              <w:t xml:space="preserve">0.00699</w:t>
            </w:r>
          </w:p>
        </w:tc>
        <w:tc>
          <w:tcPr>
            <w:tcW w:type="dxa" w:w="1550"/>
          </w:tcPr>
          <w:p>
            <w:r>
              <w:t xml:space="preserve">124.5</w:t>
            </w:r>
          </w:p>
        </w:tc>
        <w:tc>
          <w:tcPr>
            <w:tcW w:type="dxa" w:w="2000"/>
          </w:tcPr>
          <w:p>
            <w:r>
              <w:t xml:space="preserve">0.000837</w:t>
            </w:r>
          </w:p>
        </w:tc>
        <w:tc>
          <w:tcPr>
            <w:tcW w:type="dxa" w:w="1550"/>
          </w:tcPr>
          <w:p>
            <w:r>
              <w:t xml:space="preserve">0.002656</w:t>
            </w:r>
          </w:p>
        </w:tc>
        <w:tc>
          <w:tcPr>
            <w:tcW w:type="dxa" w:w="1220"/>
          </w:tcPr>
          <w:p>
            <w:r>
              <w:t xml:space="preserve">3.2x</w:t>
            </w:r>
          </w:p>
        </w:tc>
      </w:tr>
    </w:tbl>
    <w:p>
      <w:pPr>
        <w:spacing w:after="160"/>
      </w:pPr>
      <w:r>
        <w:t xml:space="preserve">The clearest trend is that incremental replanning is faster than a full re-plan at every graph size, and the speedup grows with graph size (1.5x at 20 states, rising to 3.2x at 200 states). This supports the central design claim: because update_transition only re-examines states whose g/rhs values actually became inconsistent, its cost scales with the size of the affected region rather than the size of the whole graph, so the advantage over a full re-plan becomes more pronounced as the graph grows.</w:t>
      </w:r>
    </w:p>
    <w:p>
      <w:pPr>
        <w:spacing w:after="160"/>
      </w:pPr>
      <w:r>
        <w:t xml:space="preserve">Raw memory usage (measured with Python's tracemalloc) and explored-state counts both scale roughly linearly with graph size, consistent with the O(n + m) space bound and the fact that the k-nearest-neighbor construction keeps average vertex degree constant as n grows.</w:t>
      </w:r>
    </w:p>
    <w:p>
      <w:pPr>
        <w:spacing w:after="160"/>
      </w:pPr>
      <w:r>
        <w:t xml:space="preserve">Success rate does not increase monotonically with graph size (80% -&gt; 100% -&gt; 60% -&gt; 60%). This is a property of the random graph generator, not the planner: transitions are directed and limited to each state's k nearest neighbors, so the resulting graph is not guaranteed to be strongly connected. As graph size and the (proportionally scaled) number of bad states both increase, the chance that no legal route between the fixed start and goal states exists increases correspondingly. In every trial where a path did exist, the planner found it and visited zero bad states, confirming hard-constraint correctness independent of this connectivity artifact.</w:t>
      </w:r>
    </w:p>
    <w:p>
      <w:pPr>
        <w:pStyle w:val="Heading1"/>
        <w:spacing w:after="150" w:before="300"/>
      </w:pPr>
      <w:r>
        <w:t xml:space="preserve">11. Limitations and Future Work</w:t>
      </w:r>
    </w:p>
    <w:p>
      <w:pPr>
        <w:pStyle w:val="ListParagraph"/>
        <w:numPr>
          <w:ilvl w:val="0"/>
          <w:numId w:val="1"/>
        </w:numPr>
        <w:spacing w:after="80"/>
      </w:pPr>
      <w:r>
        <w:t xml:space="preserve">Goal changes require a full re-plan rather than incremental reuse, as discussed in Section 7. Anytime D* or a re-rooted variant could relax this.</w:t>
      </w:r>
    </w:p>
    <w:p>
      <w:pPr>
        <w:pStyle w:val="ListParagraph"/>
        <w:numPr>
          <w:ilvl w:val="0"/>
          <w:numId w:val="1"/>
        </w:numPr>
        <w:spacing w:after="80"/>
      </w:pPr>
      <w:r>
        <w:t xml:space="preserve">The linear combination used for effective edge cost (Section 5) is one reasonable design choice among several; a multi-objective or Pareto-front approach could expose the cost/safety trade-off more explicitly rather than requiring a single scalar weight.</w:t>
      </w:r>
    </w:p>
    <w:p>
      <w:pPr>
        <w:pStyle w:val="ListParagraph"/>
        <w:numPr>
          <w:ilvl w:val="0"/>
          <w:numId w:val="1"/>
        </w:numPr>
        <w:spacing w:after="80"/>
      </w:pPr>
      <w:r>
        <w:t xml:space="preserve">The experimental graph generator produces directed k-nearest-neighbor graphs, which are not guaranteed connected; a bidirectional or connectivity-checked generator would give a cleaner success-rate metric for future experiments.</w:t>
      </w:r>
    </w:p>
    <w:p>
      <w:pPr>
        <w:pStyle w:val="ListParagraph"/>
        <w:numPr>
          <w:ilvl w:val="0"/>
          <w:numId w:val="1"/>
        </w:numPr>
        <w:spacing w:after="80"/>
      </w:pPr>
      <w:r>
        <w:t xml:space="preserve">Bonus directions not implemented in this submission: multi-goal planning, time-dependent availability, parallel search, and a learned heuristic, any of which could extend this codebase without changing its core interfaces.</w:t>
      </w:r>
    </w:p>
    <w:p>
      <w:pPr>
        <w:pStyle w:val="Heading1"/>
        <w:spacing w:after="150" w:before="300"/>
      </w:pPr>
      <w:r>
        <w:t xml:space="preserve">12. Conclusion</w:t>
      </w:r>
    </w:p>
    <w:p>
      <w:pPr>
        <w:spacing w:after="160"/>
      </w:pPr>
      <w:r>
        <w:t xml:space="preserve">The implemented planner satisfies all five stated objectives: it reaches the goal when a route exists, structurally never visits a bad state, minimizes a safety- and reliability-aware cost, reports the minimum safety distance achieved, and replans efficiently after dynamic changes by reusing prior search state rather than recomputing from scratch. Experimental results across graphs of up to 200 states confirm the efficiency claim, with incremental replanning outperforming full re-planning by a growing margin as graph size increases.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2026-08-28T06:19:43.441Z</dcterms:created>
  <dcterms:modified xsi:type="dcterms:W3CDTF">2026-08-28T06:19:43.456Z</dcterms:modified>
</cp:coreProperties>
</file>

<file path=docProps/custom.xml><?xml version="1.0" encoding="utf-8"?>
<Properties xmlns="http://schemas.openxmlformats.org/officeDocument/2006/custom-properties" xmlns:vt="http://schemas.openxmlformats.org/officeDocument/2006/docPropsVTypes"/>
</file>