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USER MANUAL</w:t>
      </w:r>
    </w:p>
    <w:p>
      <w:pPr>
        <w:jc w:val="center"/>
      </w:pPr>
      <w:r>
        <w:rPr>
          <w:sz w:val="22"/>
        </w:rPr>
        <w:t>Vector Embedding for Capability Composition – C++17</w:t>
      </w:r>
    </w:p>
    <w:p/>
    <w:p>
      <w:pPr>
        <w:pStyle w:val="Heading1"/>
      </w:pPr>
      <w:r>
        <w:t>1. System Overview</w:t>
      </w:r>
    </w:p>
    <w:p>
      <w:r>
        <w:t>This program demonstrates a 64-dimensional Structured Capability Embedding (SCE) for formally specified application states, goals and executable capabilities. It is a command-line demonstration with no third-party libraries.</w:t>
      </w:r>
    </w:p>
    <w:p>
      <w:pPr>
        <w:pStyle w:val="Heading1"/>
      </w:pPr>
      <w:r>
        <w:t>2. Requirements</w:t>
      </w:r>
    </w:p>
    <w:p>
      <w:pPr>
        <w:pStyle w:val="ListBullet"/>
      </w:pPr>
      <w:r>
        <w:t>C++17-compatible compiler (GCC/g++, MinGW, Clang or MSVC).</w:t>
      </w:r>
    </w:p>
    <w:p>
      <w:pPr>
        <w:pStyle w:val="ListBullet"/>
      </w:pPr>
      <w:r>
        <w:t>Terminal/command prompt.</w:t>
      </w:r>
    </w:p>
    <w:p>
      <w:pPr>
        <w:pStyle w:val="ListBullet"/>
      </w:pPr>
      <w:r>
        <w:t>SCE_Capability_Embedding.cpp source file.</w:t>
      </w:r>
    </w:p>
    <w:p>
      <w:pPr>
        <w:pStyle w:val="Heading1"/>
      </w:pPr>
      <w:r>
        <w:t>3. Compilation</w:t>
      </w:r>
    </w:p>
    <w:p>
      <w:r>
        <w:rPr>
          <w:rFonts w:ascii="Consolas" w:hAnsi="Consolas"/>
          <w:sz w:val="16"/>
        </w:rPr>
        <w:t>g++ -std=c++17 -O2 -Wall -Wextra SCE_Capability_Embedding.cpp -o capability_embedding</w:t>
      </w:r>
    </w:p>
    <w:p>
      <w:pPr>
        <w:pStyle w:val="Heading1"/>
      </w:pPr>
      <w:r>
        <w:t>4. Running</w:t>
      </w:r>
    </w:p>
    <w:p>
      <w:r>
        <w:rPr>
          <w:rFonts w:ascii="Consolas" w:hAnsi="Consolas"/>
          <w:sz w:val="16"/>
        </w:rPr>
        <w:t>./capability_embedding</w:t>
      </w:r>
    </w:p>
    <w:p>
      <w:r>
        <w:t>Windows Command Prompt: capability_embedding.exe</w:t>
      </w:r>
    </w:p>
    <w:p>
      <w:pPr>
        <w:pStyle w:val="Heading1"/>
      </w:pPr>
      <w:r>
        <w:t>5. Program Workflow</w:t>
      </w:r>
    </w:p>
    <w:p>
      <w:pPr>
        <w:pStyle w:val="ListNumber"/>
      </w:pPr>
      <w:r>
        <w:t>Create the formal initial state and goal.</w:t>
      </w:r>
    </w:p>
    <w:p>
      <w:pPr>
        <w:pStyle w:val="ListNumber"/>
      </w:pPr>
      <w:r>
        <w:t>Create the atomic capabilities and their attributes.</w:t>
      </w:r>
    </w:p>
    <w:p>
      <w:pPr>
        <w:pStyle w:val="ListNumber"/>
      </w:pPr>
      <w:r>
        <w:t>Encode state, goal and capabilities into normalized 64-dimensional vectors.</w:t>
      </w:r>
    </w:p>
    <w:p>
      <w:pPr>
        <w:pStyle w:val="ListNumber"/>
      </w:pPr>
      <w:r>
        <w:t>Compute cosine similarity.</w:t>
      </w:r>
    </w:p>
    <w:p>
      <w:pPr>
        <w:pStyle w:val="ListNumber"/>
      </w:pPr>
      <w:r>
        <w:t>Check directional functional compatibility.</w:t>
      </w:r>
    </w:p>
    <w:p>
      <w:pPr>
        <w:pStyle w:val="ListNumber"/>
      </w:pPr>
      <w:r>
        <w:t>Construct and encode the CompletePurchase chain.</w:t>
      </w:r>
    </w:p>
    <w:p>
      <w:pPr>
        <w:pStyle w:val="ListNumber"/>
      </w:pPr>
      <w:r>
        <w:t>Run alternative-implementation, irrelevant-capability and operational tests.</w:t>
      </w:r>
    </w:p>
    <w:p>
      <w:pPr>
        <w:pStyle w:val="ListNumber"/>
      </w:pPr>
      <w:r>
        <w:t>Print the results.</w:t>
      </w:r>
    </w:p>
    <w:p>
      <w:pPr>
        <w:pStyle w:val="Heading1"/>
      </w:pPr>
      <w:r>
        <w:t>6. Understanding the Output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7E6E6"/>
          </w:tcPr>
          <w:p>
            <w:r/>
            <w:r>
              <w:rPr>
                <w:b/>
                <w:sz w:val="18"/>
              </w:rPr>
              <w:t>Output</w:t>
            </w:r>
          </w:p>
        </w:tc>
        <w:tc>
          <w:tcPr>
            <w:tcW w:type="dxa" w:w="5040"/>
            <w:vAlign w:val="center"/>
            <w:shd w:fill="E7E6E6"/>
          </w:tcPr>
          <w:p>
            <w:r/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dim=64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The embedding has 64 dimensions.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cosine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General vector similarity.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compatibility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Directional functional relationship between capabilities.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compatible/incompatible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Whether required downstream preconditions are satisfied.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goal relevance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Fraction of formal goal conditions directly produced.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VALID chain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Every required downstream precondition is satisfied.</w:t>
            </w:r>
          </w:p>
        </w:tc>
      </w:tr>
    </w:tbl>
    <w:p/>
    <w:p>
      <w:pPr>
        <w:pStyle w:val="Heading1"/>
      </w:pPr>
      <w:r>
        <w:t>7. Dataset</w:t>
      </w:r>
    </w:p>
    <w:p>
      <w:r>
        <w:t>The program uses the e-commerce formal vocabulary from the assignment: CreateOrder and MakePayment are the central composition pair; SendNotification extends the example into a three-step chain; CancelCart is used as an incompatible capability; API/database/GUI variants test alternative implementations; UpdateProfile tests irrelevance.</w:t>
      </w:r>
    </w:p>
    <w:p>
      <w:r>
        <w:t>The brief's formal example states that CreateOrder can produce OrderExists=true and MakePayment can use that condition, leading to CompletePurchase = MakePayment ◦ CreateOrder. fileciteturn0file0L266-L280</w:t>
      </w:r>
    </w:p>
    <w:p>
      <w:pPr>
        <w:pStyle w:val="Heading1"/>
      </w:pPr>
      <w:r>
        <w:t>8. Adding a New Capability</w:t>
      </w:r>
    </w:p>
    <w:p>
      <w:r>
        <w:rPr>
          <w:rFonts w:ascii="Consolas" w:hAnsi="Consolas"/>
          <w:sz w:val="16"/>
        </w:rPr>
        <w:t>Capability myCapability = makeCapability(</w:t>
        <w:br/>
        <w:t xml:space="preserve">    "MyCapability", "API", "POST /example",</w:t>
        <w:br/>
        <w:t xml:space="preserve">    {"input_name"}, {"output_name"},</w:t>
        <w:br/>
        <w:t xml:space="preserve">    {"RequiredCondition=true"},</w:t>
        <w:br/>
        <w:t xml:space="preserve">    {"ProducedCondition=true"},</w:t>
        <w:br/>
        <w:t xml:space="preserve">    {"constraint"}, {"Network"},</w:t>
        <w:br/>
        <w:t xml:space="preserve">    100, 2, 0.01, 0.05, 0.99);</w:t>
      </w:r>
    </w:p>
    <w:p>
      <w:r>
        <w:t>Then encode it with encodeCapability(myCapability), compare it with similarity(...), or add it to a composition chain.</w:t>
      </w:r>
    </w:p>
    <w:p>
      <w:pPr>
        <w:pStyle w:val="Heading1"/>
      </w:pPr>
      <w:r>
        <w:t>9.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7E6E6"/>
          </w:tcPr>
          <w:p>
            <w:r/>
            <w:r>
              <w:rPr>
                <w:b/>
                <w:sz w:val="18"/>
              </w:rPr>
              <w:t>Problem</w:t>
            </w:r>
          </w:p>
        </w:tc>
        <w:tc>
          <w:tcPr>
            <w:tcW w:type="dxa" w:w="5040"/>
            <w:vAlign w:val="center"/>
            <w:shd w:fill="E7E6E6"/>
          </w:tcPr>
          <w:p>
            <w:r/>
            <w:r>
              <w:rPr>
                <w:b/>
                <w:sz w:val="18"/>
              </w:rPr>
              <w:t>Solution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g++ not found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Install a C++17 compiler and add it to PATH.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C++ standard error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Use a compiler supporting C++17 and -std=c++17.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Unexpected compatibility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Check exact effect/precondition strings; compatibility is symbolic and directional.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High cosine but incompatible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This is expected: similarity and composability are intentionally different.</w:t>
            </w:r>
          </w:p>
        </w:tc>
      </w:tr>
    </w:tbl>
    <w:p/>
    <w:p>
      <w:pPr>
        <w:pStyle w:val="Heading1"/>
      </w:pPr>
      <w:r>
        <w:t>10. Scope Boundary</w:t>
      </w:r>
    </w:p>
    <w:p>
      <w:r>
        <w:t>The program does not implement BFS, DFS, A*, D* Lite, LPA*, path search or replanning. The supplied brief explicitly places those algorithms outside the scope of this assignment.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PCCST503 – Assignment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