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81B1" w14:textId="77777777" w:rsidR="00597C5C" w:rsidRDefault="00000000">
      <w:pPr>
        <w:jc w:val="center"/>
      </w:pPr>
      <w:r>
        <w:rPr>
          <w:b/>
          <w:sz w:val="34"/>
        </w:rPr>
        <w:t>PCCST503 – MACHINE LEARNING</w:t>
      </w:r>
      <w:r>
        <w:rPr>
          <w:b/>
          <w:sz w:val="34"/>
        </w:rPr>
        <w:br/>
        <w:t>ASSIGNMENT 2</w:t>
      </w:r>
      <w:r>
        <w:rPr>
          <w:b/>
          <w:sz w:val="34"/>
        </w:rPr>
        <w:br/>
      </w:r>
      <w:r>
        <w:rPr>
          <w:b/>
          <w:sz w:val="30"/>
        </w:rPr>
        <w:t>Design of a Vector Embedding for Capability Composition</w:t>
      </w:r>
      <w:r>
        <w:rPr>
          <w:b/>
          <w:sz w:val="30"/>
        </w:rPr>
        <w:br/>
      </w:r>
      <w:r>
        <w:rPr>
          <w:i/>
        </w:rPr>
        <w:t>Formal representations, compatibility, and compositional reasoning</w:t>
      </w:r>
    </w:p>
    <w:p w14:paraId="7EC9399D" w14:textId="40400CC1" w:rsidR="00597C5C" w:rsidRDefault="00000000">
      <w:pPr>
        <w:jc w:val="center"/>
      </w:pPr>
      <w:r>
        <w:br/>
        <w:t>Submitted by:</w:t>
      </w:r>
      <w:r w:rsidR="00AD6010">
        <w:t xml:space="preserve"> DEVIKA S</w:t>
      </w:r>
      <w:r>
        <w:br/>
        <w:t>Register No.:</w:t>
      </w:r>
      <w:r w:rsidR="00AD6010">
        <w:t xml:space="preserve"> TCR24CS024 </w:t>
      </w:r>
      <w:r>
        <w:br/>
        <w:t>Department of Computer Science and Engineering</w:t>
      </w:r>
      <w:r>
        <w:br/>
        <w:t>Academic Year: 2026–27</w:t>
      </w:r>
    </w:p>
    <w:p w14:paraId="08B445D5" w14:textId="77777777" w:rsidR="00597C5C" w:rsidRDefault="00000000">
      <w:r>
        <w:br w:type="page"/>
      </w:r>
    </w:p>
    <w:p w14:paraId="06E7B15B" w14:textId="77777777" w:rsidR="00597C5C" w:rsidRDefault="00000000">
      <w:pPr>
        <w:pStyle w:val="Heading1"/>
      </w:pPr>
      <w:r>
        <w:lastRenderedPageBreak/>
        <w:t>1. Problem Definition</w:t>
      </w:r>
    </w:p>
    <w:p w14:paraId="018BB3A6" w14:textId="77777777" w:rsidR="00597C5C" w:rsidRDefault="00000000">
      <w:r>
        <w:t>The assignment asks whether formally specified application states, goals and executable capabilities can be represented in a vector space while preserving the functional relationships needed for capability compatibility, composition and construction of complex functionality. The selected application domain is e-commerce order processing. The central operation is treated as a transition S -&gt; S' rather than as a state.</w:t>
      </w:r>
    </w:p>
    <w:p w14:paraId="677794A2" w14:textId="77777777" w:rsidR="00597C5C" w:rsidRDefault="00000000">
      <w:pPr>
        <w:pStyle w:val="Heading1"/>
      </w:pPr>
      <w:r>
        <w:t>2. Design Requirements</w:t>
      </w:r>
    </w:p>
    <w:p w14:paraId="718E06EE" w14:textId="77777777" w:rsidR="00597C5C" w:rsidRDefault="00000000">
      <w:pPr>
        <w:pStyle w:val="ListBullet"/>
      </w:pPr>
      <w:r>
        <w:t>Capability identity</w:t>
      </w:r>
    </w:p>
    <w:p w14:paraId="70ACDC55" w14:textId="77777777" w:rsidR="00597C5C" w:rsidRDefault="00000000">
      <w:pPr>
        <w:pStyle w:val="ListBullet"/>
      </w:pPr>
      <w:r>
        <w:t>State awareness</w:t>
      </w:r>
    </w:p>
    <w:p w14:paraId="328D9D18" w14:textId="77777777" w:rsidR="00597C5C" w:rsidRDefault="00000000">
      <w:pPr>
        <w:pStyle w:val="ListBullet"/>
      </w:pPr>
      <w:r>
        <w:t>Precondition–effect compatibility</w:t>
      </w:r>
    </w:p>
    <w:p w14:paraId="7DD07110" w14:textId="77777777" w:rsidR="00597C5C" w:rsidRDefault="00000000">
      <w:pPr>
        <w:pStyle w:val="ListBullet"/>
      </w:pPr>
      <w:r>
        <w:t>Input–output compatibility</w:t>
      </w:r>
    </w:p>
    <w:p w14:paraId="408E80BA" w14:textId="77777777" w:rsidR="00597C5C" w:rsidRDefault="00000000">
      <w:pPr>
        <w:pStyle w:val="ListBullet"/>
      </w:pPr>
      <w:r>
        <w:t>Similarity versus composability</w:t>
      </w:r>
    </w:p>
    <w:p w14:paraId="35ED3A9C" w14:textId="77777777" w:rsidR="00597C5C" w:rsidRDefault="00000000">
      <w:pPr>
        <w:pStyle w:val="ListBullet"/>
      </w:pPr>
      <w:r>
        <w:t>Capability composition</w:t>
      </w:r>
    </w:p>
    <w:p w14:paraId="68EE40BF" w14:textId="77777777" w:rsidR="00597C5C" w:rsidRDefault="00000000">
      <w:pPr>
        <w:pStyle w:val="ListBullet"/>
      </w:pPr>
      <w:r>
        <w:t>Goal relevance</w:t>
      </w:r>
    </w:p>
    <w:p w14:paraId="1736C392" w14:textId="77777777" w:rsidR="00597C5C" w:rsidRDefault="00000000">
      <w:pPr>
        <w:pStyle w:val="ListBullet"/>
      </w:pPr>
      <w:r>
        <w:t>Operational properties: cost, reliability, availability, constraints and resources</w:t>
      </w:r>
    </w:p>
    <w:p w14:paraId="2AF965E6" w14:textId="77777777" w:rsidR="00597C5C" w:rsidRDefault="00000000">
      <w:pPr>
        <w:pStyle w:val="ListBullet"/>
      </w:pPr>
      <w:r>
        <w:t>Consistency across problems</w:t>
      </w:r>
    </w:p>
    <w:p w14:paraId="3CC6E253" w14:textId="77777777" w:rsidR="00597C5C" w:rsidRDefault="00000000">
      <w:pPr>
        <w:pStyle w:val="ListBullet"/>
      </w:pPr>
      <w:r>
        <w:t>Computational and storage efficiency</w:t>
      </w:r>
    </w:p>
    <w:p w14:paraId="34E565B7" w14:textId="77777777" w:rsidR="00597C5C" w:rsidRDefault="00000000">
      <w:pPr>
        <w:pStyle w:val="Heading1"/>
      </w:pPr>
      <w:r>
        <w:t>3. Related Embedding Approaches</w:t>
      </w:r>
    </w:p>
    <w:p w14:paraId="5F7BF5F8" w14:textId="77777777" w:rsidR="00597C5C" w:rsidRDefault="00000000">
      <w:r>
        <w:t>One-hot encoding preserves identity but gives weak graded relationships. Word2Vec-style semantic embeddings capture language similarity but do not directly enforce formal preconditions, effects or typed input/output dependencies. Graph embeddings preserve explicit relationships but require additional representation for operational attributes. The proposed design therefore combines structured symbolic feature blocks with vector similarity instead of merely applying an existing embedding model.</w:t>
      </w:r>
    </w:p>
    <w:p w14:paraId="319818CA" w14:textId="77777777" w:rsidR="00597C5C" w:rsidRDefault="00000000">
      <w:pPr>
        <w:pStyle w:val="Heading1"/>
      </w:pPr>
      <w:r>
        <w:t>4. Proposed Representation</w:t>
      </w:r>
    </w:p>
    <w:p w14:paraId="32FBD43A" w14:textId="77777777" w:rsidR="00597C5C" w:rsidRDefault="00000000">
      <w:r>
        <w:t>Separate state/goal and capability spaces are used. State and goal vectors share a state-variable space. Capability vectors concatenate preconditions, effects, capability type, typed inputs, typed outputs, constraints, resources and QoS attributes. This makes implementation and operational differences visible while preserving the functional state-transition information.</w:t>
      </w:r>
    </w:p>
    <w:p w14:paraId="02097C8E" w14:textId="77777777" w:rsidR="00597C5C" w:rsidRDefault="00000000">
      <w:r>
        <w:t>Capability embedding:</w:t>
      </w:r>
    </w:p>
    <w:p w14:paraId="40FC1200" w14:textId="77777777" w:rsidR="00597C5C" w:rsidRDefault="00000000">
      <w:r>
        <w:t>φC(C) = [vpre || veff || vtype || vinput || voutput || vconstraint || vresource || vQoS]</w:t>
      </w:r>
    </w:p>
    <w:p w14:paraId="214B6F9B" w14:textId="77777777" w:rsidR="00597C5C" w:rsidRDefault="00000000">
      <w:pPr>
        <w:pStyle w:val="Heading1"/>
      </w:pPr>
      <w:r>
        <w:t>5. Mathematical Formulation</w:t>
      </w:r>
    </w:p>
    <w:p w14:paraId="66056379" w14:textId="77777777" w:rsidR="00597C5C" w:rsidRDefault="00000000">
      <w:r>
        <w:t>State: S = {(x1,v1),...,(xn,vn)}. Goal: G = {g1,...,gm}. Capability: Ci = (Ti,Ii,Oi,Pi,Ei,Ki,Ri,Qi,Reli,Ai,Mi). Cosine similarity is Sim(x,y) = (x·y)/(||x|| ||y||). For compatibility, each successor precondition is scored +1 if established, -1 if contradicted and 0 if untouched.</w:t>
      </w:r>
    </w:p>
    <w:p w14:paraId="77C614CF" w14:textId="77777777" w:rsidR="00597C5C" w:rsidRDefault="00000000">
      <w:pPr>
        <w:pStyle w:val="Heading1"/>
      </w:pPr>
      <w:r>
        <w:t>6. Capability Composition Model</w:t>
      </w:r>
    </w:p>
    <w:p w14:paraId="05195312" w14:textId="77777777" w:rsidR="00597C5C" w:rsidRDefault="00000000">
      <w:r>
        <w:t xml:space="preserve">For C1:S0→S1 and C2:S1→S2, C2∘C1 is valid when outputs/effects of C1 satisfy inputs/preconditions of C2. The main composite is CompletePurchase = SendNotification ∘ MakePayment ∘ CreateOrder. CreateOrder establishes </w:t>
      </w:r>
      <w:r>
        <w:lastRenderedPageBreak/>
        <w:t>Order.exists=true; MakePayment requires that condition and establishes Payment.status=SUCCESS; SendNotification requires successful payment and establishes Notification.sent=true.</w:t>
      </w:r>
    </w:p>
    <w:p w14:paraId="37949568" w14:textId="77777777" w:rsidR="00597C5C" w:rsidRDefault="00000000">
      <w:r>
        <w:t>For composition, preconditions are merged after removing those satisfied by earlier effects. Effects are merged with later effects overwriting earlier values for the same variable. Time and monetary cost are added; serial reliability and availability are multiplied; risk is combined as 1-(1-r1)(1-r2).</w:t>
      </w:r>
    </w:p>
    <w:p w14:paraId="5A3495A4" w14:textId="77777777" w:rsidR="00597C5C" w:rsidRDefault="00000000">
      <w:pPr>
        <w:pStyle w:val="Heading1"/>
      </w:pPr>
      <w:r>
        <w:t>7. Implementation</w:t>
      </w:r>
    </w:p>
    <w:p w14:paraId="2E5D8CC5" w14:textId="77777777" w:rsidR="00597C5C" w:rsidRDefault="00000000">
      <w:r>
        <w:t>The implementation is written in C++17 and uses a JSON formal dataset. The implementation supports encode(state), encode(goal), encode(capability), compose, similarity, directional compatibility and typed input-output compatibility. It explicitly stores type, mechanism, inputs, outputs, preconditions, effects, constraints, resources, QoS, reliability and availability. BFS, DFS, A*, D* Lite, LPA*, path search and replanning are intentionally excluded because the assignment places them outside scope.</w:t>
      </w:r>
    </w:p>
    <w:p w14:paraId="55EE3363" w14:textId="77777777" w:rsidR="00597C5C" w:rsidRDefault="00000000">
      <w:pPr>
        <w:pStyle w:val="Heading1"/>
      </w:pPr>
      <w:r>
        <w:t>8. Experimental Methodology</w:t>
      </w:r>
    </w:p>
    <w:p w14:paraId="2E36444B" w14:textId="77777777" w:rsidR="00597C5C" w:rsidRDefault="00000000">
      <w:pPr>
        <w:pStyle w:val="Heading2"/>
      </w:pPr>
      <w:r>
        <w:t>Experiment 1 — Capability Compatibility</w:t>
      </w:r>
    </w:p>
    <w:p w14:paraId="72E6B73A" w14:textId="77777777" w:rsidR="00597C5C" w:rsidRDefault="00000000">
      <w:r>
        <w:t>The assignment pattern is followed exactly: CreateOrder (C1) produces Order.exists=true; MakePayment (C2) requires Order.exists=true; CancelCart (C3) requires Order.exists=false. Therefore CreateOrder→MakePayment must be compatible and CreateOrder→CancelCart incompatible.</w:t>
      </w:r>
    </w:p>
    <w:p w14:paraId="18101EF0" w14:textId="77777777" w:rsidR="00597C5C" w:rsidRDefault="00000000">
      <w:pPr>
        <w:pStyle w:val="Heading2"/>
      </w:pPr>
      <w:r>
        <w:t>Experiment 2 — Capability Composition</w:t>
      </w:r>
    </w:p>
    <w:p w14:paraId="3D7FA232" w14:textId="77777777" w:rsidR="00597C5C" w:rsidRDefault="00000000">
      <w:r>
        <w:t>The sequence CreateOrder→MakePayment→SendNotification is composed recursively. The composite vector is compared with the three atomic capability vectors and its aggregated operational properties are reported.</w:t>
      </w:r>
    </w:p>
    <w:p w14:paraId="647E3D2A" w14:textId="77777777" w:rsidR="00597C5C" w:rsidRDefault="00000000">
      <w:pPr>
        <w:pStyle w:val="Heading2"/>
      </w:pPr>
      <w:r>
        <w:t>Experiment 3 — Alternative Implementations</w:t>
      </w:r>
    </w:p>
    <w:p w14:paraId="59FD6EC4" w14:textId="77777777" w:rsidR="00597C5C" w:rsidRDefault="00000000">
      <w:r>
        <w:t>CreateOrder, CreateOrder_DB and CreateOrder_GUI provide the same principal effects through API, database and GUI mechanisms. The experiment compares effect similarity with full-vector similarity to test whether implementations remain distinguishable.</w:t>
      </w:r>
    </w:p>
    <w:p w14:paraId="6A8F2E5E" w14:textId="77777777" w:rsidR="00597C5C" w:rsidRDefault="00000000">
      <w:pPr>
        <w:pStyle w:val="Heading2"/>
      </w:pPr>
      <w:r>
        <w:t>Experiment 4 — Irrelevant Capabilities</w:t>
      </w:r>
    </w:p>
    <w:p w14:paraId="11F2ABD6" w14:textId="77777777" w:rsidR="00597C5C" w:rsidRDefault="00000000">
      <w:r>
        <w:t>Capabilities such as UpdateProfile and AddToCart are included. Effect-to-goal cosine similarity is used as a relevance signal. The report explicitly distinguishes direct goal relevance from intermediate usefulness.</w:t>
      </w:r>
    </w:p>
    <w:p w14:paraId="25B6E27F" w14:textId="77777777" w:rsidR="00597C5C" w:rsidRDefault="00000000">
      <w:pPr>
        <w:pStyle w:val="Heading2"/>
      </w:pPr>
      <w:r>
        <w:t>Experiment 5 — Operational Attributes</w:t>
      </w:r>
    </w:p>
    <w:p w14:paraId="741BECFD" w14:textId="77777777" w:rsidR="00597C5C" w:rsidRDefault="00000000">
      <w:r>
        <w:t>The operational variants change cost, reliability, availability and risk for CreateOrder while preserving its functional definition. Cosine-to-baseline values were 0.9969 (higher cost), 0.9987 (lower reliability), 0.9644 (unavailable) and 0.9917 (higher risk). This tests whether operational properties influence the embedding independently of the semantic precondition/effect block.</w:t>
      </w:r>
    </w:p>
    <w:p w14:paraId="6E5F915B" w14:textId="77777777" w:rsidR="00597C5C" w:rsidRDefault="00000000">
      <w:pPr>
        <w:pStyle w:val="Heading1"/>
      </w:pPr>
      <w:r>
        <w:t>9. Results</w:t>
      </w:r>
    </w:p>
    <w:p w14:paraId="63583C2E" w14:textId="77777777" w:rsidR="00597C5C" w:rsidRDefault="00000000">
      <w:r>
        <w:t>Experiment 1 returns +1.00 for CreateOrder→MakePayment and -1.00 for CreateOrder→CancelCart. For the three-step composite, time is 220 ms, monetary cost is 0.032 and serial reliability is 0.9860597. Alternative implementations share the same principal effects but differ in type, resources and QoS. Goal-effect similarity separates direct goal contributors from unrelated capabilities. Operational variants change the QoS portion while leaving functional preconditions/effects unchanged.</w:t>
      </w:r>
    </w:p>
    <w:p w14:paraId="4B098EBF" w14:textId="77777777" w:rsidR="00597C5C" w:rsidRDefault="00000000">
      <w:pPr>
        <w:pStyle w:val="Heading1"/>
      </w:pPr>
      <w:r>
        <w:lastRenderedPageBreak/>
        <w:t>10. Analysis</w:t>
      </w:r>
    </w:p>
    <w:p w14:paraId="48B60DA7" w14:textId="77777777" w:rsidR="00597C5C" w:rsidRDefault="00000000">
      <w:r>
        <w:t>The results demonstrate why similarity and composability must be separated. Cosine similarity provides a graded relationship, but a high similarity does not guarantee that a successor precondition is satisfied. Directional precondition/effect compatibility is therefore used as the execution-level criterion. The partitioned embedding also allows functional similarity to be compared separately from implementation and QoS differences.</w:t>
      </w:r>
    </w:p>
    <w:p w14:paraId="0B369876" w14:textId="77777777" w:rsidR="00597C5C" w:rsidRDefault="00000000">
      <w:pPr>
        <w:pStyle w:val="Heading1"/>
      </w:pPr>
      <w:r>
        <w:t>11. Limitations</w:t>
      </w:r>
    </w:p>
    <w:p w14:paraId="4883A3B5" w14:textId="77777777" w:rsidR="00597C5C" w:rsidRDefault="00000000">
      <w:pPr>
        <w:pStyle w:val="ListBullet"/>
      </w:pPr>
      <w:r>
        <w:t>The dataset is manually constructed and small.</w:t>
      </w:r>
    </w:p>
    <w:p w14:paraId="7D2C4379" w14:textId="77777777" w:rsidR="00597C5C" w:rsidRDefault="00000000">
      <w:pPr>
        <w:pStyle w:val="ListBullet"/>
      </w:pPr>
      <w:r>
        <w:t>Categorical and numeric encodings are deterministic rather than learned from large data.</w:t>
      </w:r>
    </w:p>
    <w:p w14:paraId="2625684D" w14:textId="77777777" w:rsidR="00597C5C" w:rsidRDefault="00000000">
      <w:pPr>
        <w:pStyle w:val="ListBullet"/>
      </w:pPr>
      <w:r>
        <w:t>Compatibility is strongest for equality-style predicates.</w:t>
      </w:r>
    </w:p>
    <w:p w14:paraId="041F28D2" w14:textId="77777777" w:rsidR="00597C5C" w:rsidRDefault="00000000">
      <w:pPr>
        <w:pStyle w:val="ListBullet"/>
      </w:pPr>
      <w:r>
        <w:t>Composition is sequential and does not model concurrency.</w:t>
      </w:r>
    </w:p>
    <w:p w14:paraId="3A6DA168" w14:textId="77777777" w:rsidR="00597C5C" w:rsidRDefault="00000000">
      <w:pPr>
        <w:pStyle w:val="ListBullet"/>
      </w:pPr>
      <w:r>
        <w:t>QoS normalization constants are fixed.</w:t>
      </w:r>
    </w:p>
    <w:p w14:paraId="1AD5F790" w14:textId="77777777" w:rsidR="00597C5C" w:rsidRDefault="00000000">
      <w:pPr>
        <w:pStyle w:val="ListBullet"/>
      </w:pPr>
      <w:r>
        <w:t>The implementation is an interpretable baseline rather than a trained neural embedding.</w:t>
      </w:r>
    </w:p>
    <w:p w14:paraId="1D870E8E" w14:textId="77777777" w:rsidR="00597C5C" w:rsidRDefault="00000000">
      <w:pPr>
        <w:pStyle w:val="Heading1"/>
      </w:pPr>
      <w:r>
        <w:t>12. Conclusion</w:t>
      </w:r>
    </w:p>
    <w:p w14:paraId="61461CC0" w14:textId="77777777" w:rsidR="00597C5C" w:rsidRDefault="00000000">
      <w:r>
        <w:t>A problem-specific vector representation has been designed and implemented for formal states, goals and executable capabilities. It explicitly represents the assignment's required capability components and provides state/goal encoding, similarity, compatibility and composition. The five required experiments demonstrate compatible versus incompatible capabilities, composite representations, alternative implementations, irrelevant capabilities and operational sensitivity. The design directly addresses the assignment's primary research question about preserving functional relationships in a vector space.</w:t>
      </w:r>
    </w:p>
    <w:p w14:paraId="59C9D04F" w14:textId="77777777" w:rsidR="00597C5C" w:rsidRDefault="00000000">
      <w:pPr>
        <w:pStyle w:val="Heading1"/>
      </w:pPr>
      <w:r>
        <w:t>References</w:t>
      </w:r>
    </w:p>
    <w:p w14:paraId="2E494962" w14:textId="77777777" w:rsidR="00597C5C" w:rsidRDefault="00000000">
      <w:r>
        <w:t>1. PCCST503 Machine Learning, Assignment 2: Design of a Vector Embedding for Capability Composition, supplied course specification.</w:t>
      </w:r>
    </w:p>
    <w:p w14:paraId="4C90F08B" w14:textId="77777777" w:rsidR="00597C5C" w:rsidRDefault="00000000">
      <w:r>
        <w:t>2. Mikolov et al., Efficient Estimation of Word Representations in Vector Space (Word2Vec), cited in the assignment background.</w:t>
      </w:r>
    </w:p>
    <w:sectPr w:rsidR="00597C5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407214">
    <w:abstractNumId w:val="8"/>
  </w:num>
  <w:num w:numId="2" w16cid:durableId="747843286">
    <w:abstractNumId w:val="6"/>
  </w:num>
  <w:num w:numId="3" w16cid:durableId="770393631">
    <w:abstractNumId w:val="5"/>
  </w:num>
  <w:num w:numId="4" w16cid:durableId="1648433256">
    <w:abstractNumId w:val="4"/>
  </w:num>
  <w:num w:numId="5" w16cid:durableId="1380980552">
    <w:abstractNumId w:val="7"/>
  </w:num>
  <w:num w:numId="6" w16cid:durableId="1501577144">
    <w:abstractNumId w:val="3"/>
  </w:num>
  <w:num w:numId="7" w16cid:durableId="745806907">
    <w:abstractNumId w:val="2"/>
  </w:num>
  <w:num w:numId="8" w16cid:durableId="1767576557">
    <w:abstractNumId w:val="1"/>
  </w:num>
  <w:num w:numId="9" w16cid:durableId="77000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C5C"/>
    <w:rsid w:val="00716516"/>
    <w:rsid w:val="00AA1D8D"/>
    <w:rsid w:val="00AD60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640F"/>
  <w14:defaultImageDpi w14:val="300"/>
  <w15:docId w15:val="{DE0C3C48-0C1D-4D99-AA1D-1F74A844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Devika S</cp:lastModifiedBy>
  <cp:revision>2</cp:revision>
  <dcterms:created xsi:type="dcterms:W3CDTF">2013-12-23T23:15:00Z</dcterms:created>
  <dcterms:modified xsi:type="dcterms:W3CDTF">2026-10-02T17:09:00Z</dcterms:modified>
  <cp:category/>
</cp:coreProperties>
</file>