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BB" w:rsidRDefault="00105ABB" w:rsidP="00105ABB">
      <w:pPr>
        <w:rPr>
          <w:szCs w:val="26"/>
        </w:rPr>
      </w:pPr>
    </w:p>
    <w:p w:rsidR="00105ABB" w:rsidRDefault="00105ABB" w:rsidP="00105ABB">
      <w:pPr>
        <w:rPr>
          <w:szCs w:val="26"/>
        </w:rPr>
      </w:pPr>
      <w:r>
        <w:rPr>
          <w:szCs w:val="26"/>
        </w:rPr>
        <w:t>Ofício n. @@Número do Ofício@@/SEJ</w:t>
      </w:r>
    </w:p>
    <w:p w:rsidR="00105ABB" w:rsidRDefault="00105ABB" w:rsidP="00105ABB">
      <w:pPr>
        <w:jc w:val="right"/>
        <w:rPr>
          <w:rFonts w:eastAsia="Palatino Linotype" w:cs="Palatino Linotype"/>
          <w:szCs w:val="26"/>
        </w:rPr>
      </w:pPr>
      <w:r>
        <w:rPr>
          <w:rFonts w:eastAsia="Palatino Linotype" w:cs="Palatino Linotype"/>
        </w:rPr>
        <w:t>@@Data Atual@@</w:t>
      </w: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  <w:r>
        <w:rPr>
          <w:rFonts w:eastAsia="Palatino Linotype" w:cs="Palatino Linotype"/>
          <w:b/>
          <w:szCs w:val="26"/>
        </w:rPr>
        <w:t xml:space="preserve">Assunto: </w:t>
      </w:r>
      <w:r>
        <w:rPr>
          <w:rFonts w:eastAsia="Palatino Linotype" w:cs="Palatino Linotype"/>
          <w:szCs w:val="26"/>
        </w:rPr>
        <w:t>Devolve/encaminha Petição/STF n. @@Número da Petição@@</w:t>
      </w: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ind w:left="709"/>
        <w:rPr>
          <w:rFonts w:eastAsia="Palatino Linotype" w:cs="Palatino Linotype"/>
          <w:szCs w:val="26"/>
        </w:rPr>
      </w:pPr>
      <w:r>
        <w:rPr>
          <w:rFonts w:eastAsia="Palatino Linotype" w:cs="Palatino Linotype"/>
          <w:szCs w:val="26"/>
        </w:rPr>
        <w:t>@@Vocativo@@,</w:t>
      </w:r>
    </w:p>
    <w:p w:rsidR="00105ABB" w:rsidRDefault="00105ABB" w:rsidP="00105ABB">
      <w:pPr>
        <w:ind w:firstLine="709"/>
        <w:jc w:val="both"/>
        <w:rPr>
          <w:rFonts w:eastAsia="Palatino Linotype" w:cs="Palatino Linotype"/>
          <w:szCs w:val="26"/>
        </w:rPr>
      </w:pPr>
      <w:r>
        <w:rPr>
          <w:rFonts w:eastAsia="Palatino Linotype" w:cs="Palatino Linotype"/>
          <w:szCs w:val="26"/>
        </w:rPr>
        <w:t>De ordem, nos termos da Resolução STF n. 522, de 8/4/2014, encaminho/devolvo a petição acima mencionada e os documentos que a acompanham, em razão do protocolo equivocado nesta Corte.</w:t>
      </w: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  <w:r>
        <w:rPr>
          <w:rFonts w:eastAsia="Palatino Linotype" w:cs="Palatino Linotype"/>
          <w:szCs w:val="26"/>
        </w:rPr>
        <w:tab/>
        <w:t>Atenciosamente,</w:t>
      </w: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jc w:val="center"/>
        <w:rPr>
          <w:rFonts w:eastAsia="Palatino Linotype" w:cs="Palatino Linotype"/>
          <w:szCs w:val="26"/>
        </w:rPr>
      </w:pPr>
      <w:r>
        <w:rPr>
          <w:rFonts w:eastAsia="Palatino Linotype" w:cs="Palatino Linotype"/>
          <w:szCs w:val="26"/>
        </w:rPr>
        <w:t>@@Secretário Judiciário@@</w:t>
      </w:r>
    </w:p>
    <w:p w:rsidR="00105ABB" w:rsidRDefault="00105ABB" w:rsidP="00105ABB">
      <w:pPr>
        <w:jc w:val="center"/>
        <w:rPr>
          <w:rFonts w:eastAsia="Palatino Linotype" w:cs="Palatino Linotype"/>
          <w:szCs w:val="26"/>
        </w:rPr>
      </w:pPr>
      <w:r>
        <w:rPr>
          <w:rFonts w:eastAsia="Palatino Linotype" w:cs="Palatino Linotype"/>
          <w:szCs w:val="26"/>
        </w:rPr>
        <w:t>Secretário Judiciário</w:t>
      </w: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105ABB" w:rsidRDefault="00105ABB" w:rsidP="00105ABB">
      <w:pPr>
        <w:rPr>
          <w:rFonts w:eastAsia="Palatino Linotype" w:cs="Palatino Linotype"/>
          <w:szCs w:val="26"/>
        </w:rPr>
      </w:pPr>
    </w:p>
    <w:p w:rsidR="00723E18" w:rsidRPr="00105ABB" w:rsidRDefault="00105ABB" w:rsidP="00105ABB">
      <w:pPr>
        <w:jc w:val="center"/>
        <w:rPr>
          <w:rFonts w:eastAsia="Palatino Linotype" w:cs="Palatino Linotype"/>
          <w:szCs w:val="26"/>
        </w:rPr>
      </w:pPr>
      <w:r>
        <w:rPr>
          <w:rFonts w:eastAsia="Palatino Linotype" w:cs="Palatino Linotype"/>
          <w:szCs w:val="26"/>
        </w:rPr>
        <w:t>@@Destinatário@@</w:t>
      </w:r>
      <w:bookmarkStart w:id="0" w:name="_GoBack"/>
      <w:bookmarkEnd w:id="0"/>
    </w:p>
    <w:sectPr w:rsidR="00723E18" w:rsidRPr="00105ABB" w:rsidSect="00AC5323">
      <w:headerReference w:type="default" r:id="rId6"/>
      <w:pgSz w:w="11906" w:h="16838" w:code="9"/>
      <w:pgMar w:top="192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0ED" w:rsidRDefault="004060ED" w:rsidP="00D65AC5">
      <w:pPr>
        <w:spacing w:after="0" w:line="240" w:lineRule="auto"/>
      </w:pPr>
      <w:r>
        <w:separator/>
      </w:r>
    </w:p>
  </w:endnote>
  <w:endnote w:type="continuationSeparator" w:id="0">
    <w:p w:rsidR="004060ED" w:rsidRDefault="004060ED" w:rsidP="00D6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0ED" w:rsidRDefault="004060ED" w:rsidP="00D65AC5">
      <w:pPr>
        <w:spacing w:after="0" w:line="240" w:lineRule="auto"/>
      </w:pPr>
      <w:r>
        <w:separator/>
      </w:r>
    </w:p>
  </w:footnote>
  <w:footnote w:type="continuationSeparator" w:id="0">
    <w:p w:rsidR="004060ED" w:rsidRDefault="004060ED" w:rsidP="00D6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AC5" w:rsidRDefault="00D65AC5" w:rsidP="00D65AC5">
    <w:pPr>
      <w:pStyle w:val="Cabealho"/>
      <w:jc w:val="center"/>
      <w:rPr>
        <w:rFonts w:ascii="English111 Vivace BT" w:hAnsi="English111 Vivace BT"/>
        <w:sz w:val="36"/>
        <w:szCs w:val="36"/>
      </w:rPr>
    </w:pPr>
    <w:r>
      <w:rPr>
        <w:rFonts w:ascii="English111 Vivace BT" w:hAnsi="English111 Vivace BT"/>
        <w:noProof/>
        <w:sz w:val="36"/>
        <w:szCs w:val="36"/>
      </w:rPr>
      <w:drawing>
        <wp:inline distT="0" distB="0" distL="0" distR="0">
          <wp:extent cx="763200" cy="763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_colori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00" cy="76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5AC5" w:rsidRPr="00D65AC5" w:rsidRDefault="00D65AC5" w:rsidP="00D65AC5">
    <w:pPr>
      <w:pStyle w:val="Cabealho"/>
      <w:jc w:val="center"/>
      <w:rPr>
        <w:rFonts w:ascii="English111 Vivace BT" w:hAnsi="English111 Vivace BT"/>
        <w:sz w:val="36"/>
        <w:szCs w:val="36"/>
      </w:rPr>
    </w:pPr>
    <w:r>
      <w:rPr>
        <w:rFonts w:ascii="English111 Vivace BT" w:hAnsi="English111 Vivace BT"/>
        <w:sz w:val="36"/>
        <w:szCs w:val="36"/>
      </w:rPr>
      <w:t>Supremo Tribunal Federal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23"/>
    <w:rsid w:val="00001D10"/>
    <w:rsid w:val="00105ABB"/>
    <w:rsid w:val="002767CC"/>
    <w:rsid w:val="004060ED"/>
    <w:rsid w:val="00525C7F"/>
    <w:rsid w:val="00723E18"/>
    <w:rsid w:val="007B3C68"/>
    <w:rsid w:val="00AC5323"/>
    <w:rsid w:val="00B15D7D"/>
    <w:rsid w:val="00D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B33DC"/>
  <w15:docId w15:val="{F13DA476-D3D8-439E-97A9-1F95F78F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D7D"/>
    <w:rPr>
      <w:rFonts w:ascii="Palatino Linotype" w:hAnsi="Palatino Linotype"/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rsid w:val="00001D1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AC5"/>
  </w:style>
  <w:style w:type="paragraph" w:styleId="Rodap">
    <w:name w:val="footer"/>
    <w:basedOn w:val="Normal"/>
    <w:link w:val="RodapChar"/>
    <w:uiPriority w:val="99"/>
    <w:unhideWhenUsed/>
    <w:rsid w:val="00D6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AC5"/>
  </w:style>
  <w:style w:type="paragraph" w:styleId="Textodebalo">
    <w:name w:val="Balloon Text"/>
    <w:basedOn w:val="Normal"/>
    <w:link w:val="TextodebaloChar"/>
    <w:uiPriority w:val="99"/>
    <w:semiHidden/>
    <w:unhideWhenUsed/>
    <w:rsid w:val="00D6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AC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1D10"/>
    <w:rPr>
      <w:rFonts w:ascii="Palatino Linotype" w:eastAsiaTheme="majorEastAsia" w:hAnsi="Palatino Linotype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342</Characters>
  <Application>Microsoft Office Word</Application>
  <DocSecurity>0</DocSecurity>
  <Lines>2</Lines>
  <Paragraphs>1</Paragraphs>
  <ScaleCrop>false</ScaleCrop>
  <Company>Supremo Tribunal Federal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da Silva Martins de Godoi</dc:creator>
  <cp:lastModifiedBy>tomas</cp:lastModifiedBy>
  <cp:revision>5</cp:revision>
  <dcterms:created xsi:type="dcterms:W3CDTF">2016-03-02T16:34:00Z</dcterms:created>
  <dcterms:modified xsi:type="dcterms:W3CDTF">2016-07-31T22:57:00Z</dcterms:modified>
</cp:coreProperties>
</file>