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jpeg" ContentType="image/jpeg"/>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rPr>
          <w:sz w:val="36"/>
        </w:rPr>
      </w:pPr>
    </w:p>
    <w:p>
      <w:pPr>
        <w:pStyle w:val="BodyText"/>
        <w:ind w:left="0"/>
        <w:rPr>
          <w:sz w:val="36"/>
        </w:rPr>
      </w:pPr>
    </w:p>
    <w:p>
      <w:pPr>
        <w:pStyle w:val="BodyText"/>
        <w:ind w:left="0"/>
        <w:rPr>
          <w:sz w:val="36"/>
        </w:rPr>
      </w:pPr>
    </w:p>
    <w:p>
      <w:pPr>
        <w:pStyle w:val="BodyText"/>
        <w:spacing w:before="409"/>
        <w:ind w:left="0"/>
        <w:rPr>
          <w:sz w:val="36"/>
        </w:rPr>
      </w:pPr>
    </w:p>
    <w:p>
      <w:pPr>
        <w:spacing w:before="0"/>
        <w:ind w:left="251" w:right="0" w:firstLine="0"/>
        <w:jc w:val="center"/>
        <w:rPr>
          <w:sz w:val="36"/>
        </w:rPr>
      </w:pPr>
      <w:bookmarkStart w:name="Draft First Client Report-gt.pdf" w:id="1"/>
      <w:bookmarkEnd w:id="1"/>
      <w:r>
        <w:rPr/>
      </w:r>
      <w:r>
        <w:rPr>
          <w:sz w:val="36"/>
        </w:rPr>
        <w:t>Balancing Clean Energy </w:t>
      </w:r>
      <w:r>
        <w:rPr>
          <w:spacing w:val="-2"/>
          <w:sz w:val="36"/>
        </w:rPr>
        <w:t>Transitions</w:t>
      </w:r>
    </w:p>
    <w:p>
      <w:pPr>
        <w:spacing w:before="1"/>
        <w:ind w:left="0" w:right="22" w:firstLine="0"/>
        <w:jc w:val="center"/>
        <w:rPr>
          <w:sz w:val="36"/>
        </w:rPr>
      </w:pPr>
      <w:r>
        <w:rPr>
          <w:spacing w:val="-5"/>
          <w:sz w:val="36"/>
        </w:rPr>
        <w:t>and</w:t>
      </w:r>
    </w:p>
    <w:p>
      <w:pPr>
        <w:spacing w:before="1"/>
        <w:ind w:left="63" w:right="0" w:firstLine="0"/>
        <w:jc w:val="center"/>
        <w:rPr>
          <w:sz w:val="36"/>
        </w:rPr>
      </w:pPr>
      <w:r>
        <w:rPr>
          <w:sz w:val="36"/>
        </w:rPr>
        <w:t>Revenue-Raising</w:t>
      </w:r>
      <w:r>
        <w:rPr>
          <w:spacing w:val="1"/>
          <w:sz w:val="36"/>
        </w:rPr>
        <w:t> </w:t>
      </w:r>
      <w:r>
        <w:rPr>
          <w:spacing w:val="-2"/>
          <w:sz w:val="36"/>
        </w:rPr>
        <w:t>Strategies</w:t>
      </w:r>
    </w:p>
    <w:p>
      <w:pPr>
        <w:spacing w:before="279"/>
        <w:ind w:left="53" w:right="0" w:firstLine="0"/>
        <w:jc w:val="center"/>
        <w:rPr>
          <w:sz w:val="32"/>
        </w:rPr>
      </w:pPr>
      <w:r>
        <w:rPr>
          <w:sz w:val="32"/>
        </w:rPr>
        <w:t>A</w:t>
      </w:r>
      <w:r>
        <w:rPr>
          <w:spacing w:val="-4"/>
          <w:sz w:val="32"/>
        </w:rPr>
        <w:t> </w:t>
      </w:r>
      <w:r>
        <w:rPr>
          <w:sz w:val="32"/>
        </w:rPr>
        <w:t>Conceptual</w:t>
      </w:r>
      <w:r>
        <w:rPr>
          <w:spacing w:val="-2"/>
          <w:sz w:val="32"/>
        </w:rPr>
        <w:t> </w:t>
      </w:r>
      <w:r>
        <w:rPr>
          <w:sz w:val="32"/>
        </w:rPr>
        <w:t>Tool</w:t>
      </w:r>
      <w:r>
        <w:rPr>
          <w:spacing w:val="-2"/>
          <w:sz w:val="32"/>
        </w:rPr>
        <w:t> </w:t>
      </w:r>
      <w:r>
        <w:rPr>
          <w:sz w:val="32"/>
        </w:rPr>
        <w:t>for</w:t>
      </w:r>
      <w:r>
        <w:rPr>
          <w:spacing w:val="-4"/>
          <w:sz w:val="32"/>
        </w:rPr>
        <w:t> </w:t>
      </w:r>
      <w:r>
        <w:rPr>
          <w:spacing w:val="-2"/>
          <w:sz w:val="32"/>
        </w:rPr>
        <w:t>Policymakers</w:t>
      </w:r>
    </w:p>
    <w:p>
      <w:pPr>
        <w:spacing w:before="276"/>
        <w:ind w:left="728" w:right="22" w:firstLine="0"/>
        <w:jc w:val="center"/>
        <w:rPr>
          <w:sz w:val="30"/>
        </w:rPr>
      </w:pPr>
      <w:r>
        <w:rPr>
          <w:sz w:val="30"/>
        </w:rPr>
        <w:t>By:</w:t>
      </w:r>
      <w:r>
        <w:rPr>
          <w:spacing w:val="-1"/>
          <w:sz w:val="30"/>
        </w:rPr>
        <w:t> </w:t>
      </w:r>
      <w:r>
        <w:rPr>
          <w:sz w:val="30"/>
        </w:rPr>
        <w:t>Gariel</w:t>
      </w:r>
      <w:r>
        <w:rPr>
          <w:spacing w:val="-6"/>
          <w:sz w:val="30"/>
        </w:rPr>
        <w:t> </w:t>
      </w:r>
      <w:r>
        <w:rPr>
          <w:sz w:val="30"/>
        </w:rPr>
        <w:t>Toscano,</w:t>
      </w:r>
      <w:r>
        <w:rPr>
          <w:spacing w:val="-2"/>
          <w:sz w:val="30"/>
        </w:rPr>
        <w:t> </w:t>
      </w:r>
      <w:r>
        <w:rPr>
          <w:sz w:val="30"/>
        </w:rPr>
        <w:t>Lucie</w:t>
      </w:r>
      <w:r>
        <w:rPr>
          <w:spacing w:val="-1"/>
          <w:sz w:val="30"/>
        </w:rPr>
        <w:t> </w:t>
      </w:r>
      <w:r>
        <w:rPr>
          <w:sz w:val="30"/>
        </w:rPr>
        <w:t>Christian,</w:t>
      </w:r>
      <w:r>
        <w:rPr>
          <w:spacing w:val="-2"/>
          <w:sz w:val="30"/>
        </w:rPr>
        <w:t> </w:t>
      </w:r>
      <w:r>
        <w:rPr>
          <w:sz w:val="30"/>
        </w:rPr>
        <w:t>Meghan</w:t>
      </w:r>
      <w:r>
        <w:rPr>
          <w:spacing w:val="-2"/>
          <w:sz w:val="30"/>
        </w:rPr>
        <w:t> </w:t>
      </w:r>
      <w:r>
        <w:rPr>
          <w:sz w:val="30"/>
        </w:rPr>
        <w:t>Durkin,</w:t>
      </w:r>
      <w:r>
        <w:rPr>
          <w:spacing w:val="-2"/>
          <w:sz w:val="30"/>
        </w:rPr>
        <w:t> </w:t>
      </w:r>
      <w:r>
        <w:rPr>
          <w:sz w:val="30"/>
        </w:rPr>
        <w:t>Ryan</w:t>
      </w:r>
      <w:r>
        <w:rPr>
          <w:spacing w:val="-1"/>
          <w:sz w:val="30"/>
        </w:rPr>
        <w:t> </w:t>
      </w:r>
      <w:r>
        <w:rPr>
          <w:spacing w:val="-2"/>
          <w:sz w:val="30"/>
        </w:rPr>
        <w:t>Hutchins</w:t>
      </w:r>
    </w:p>
    <w:p>
      <w:pPr>
        <w:spacing w:before="0"/>
        <w:ind w:left="57" w:right="0" w:firstLine="0"/>
        <w:jc w:val="center"/>
        <w:rPr>
          <w:b/>
          <w:sz w:val="30"/>
        </w:rPr>
      </w:pPr>
      <w:r>
        <w:rPr>
          <w:b/>
          <w:sz w:val="30"/>
        </w:rPr>
        <w:t>Duke</w:t>
      </w:r>
      <w:r>
        <w:rPr>
          <w:b/>
          <w:spacing w:val="-1"/>
          <w:sz w:val="30"/>
        </w:rPr>
        <w:t> </w:t>
      </w:r>
      <w:r>
        <w:rPr>
          <w:b/>
          <w:sz w:val="30"/>
        </w:rPr>
        <w:t>University,</w:t>
      </w:r>
      <w:r>
        <w:rPr>
          <w:b/>
          <w:spacing w:val="-2"/>
          <w:sz w:val="30"/>
        </w:rPr>
        <w:t> </w:t>
      </w:r>
      <w:r>
        <w:rPr>
          <w:b/>
          <w:sz w:val="30"/>
        </w:rPr>
        <w:t>Sanford</w:t>
      </w:r>
      <w:r>
        <w:rPr>
          <w:b/>
          <w:spacing w:val="-3"/>
          <w:sz w:val="30"/>
        </w:rPr>
        <w:t> </w:t>
      </w:r>
      <w:r>
        <w:rPr>
          <w:b/>
          <w:sz w:val="30"/>
        </w:rPr>
        <w:t>School</w:t>
      </w:r>
      <w:r>
        <w:rPr>
          <w:b/>
          <w:spacing w:val="-1"/>
          <w:sz w:val="30"/>
        </w:rPr>
        <w:t> </w:t>
      </w:r>
      <w:r>
        <w:rPr>
          <w:b/>
          <w:sz w:val="30"/>
        </w:rPr>
        <w:t>of</w:t>
      </w:r>
      <w:r>
        <w:rPr>
          <w:b/>
          <w:spacing w:val="-2"/>
          <w:sz w:val="30"/>
        </w:rPr>
        <w:t> </w:t>
      </w:r>
      <w:r>
        <w:rPr>
          <w:b/>
          <w:sz w:val="30"/>
        </w:rPr>
        <w:t>Public </w:t>
      </w:r>
      <w:r>
        <w:rPr>
          <w:b/>
          <w:spacing w:val="-2"/>
          <w:sz w:val="30"/>
        </w:rPr>
        <w:t>Policy</w:t>
      </w:r>
    </w:p>
    <w:p>
      <w:pPr>
        <w:spacing w:before="275"/>
        <w:ind w:left="0" w:right="169" w:firstLine="0"/>
        <w:jc w:val="center"/>
        <w:rPr>
          <w:sz w:val="30"/>
        </w:rPr>
      </w:pPr>
      <w:r>
        <w:rPr>
          <w:sz w:val="30"/>
        </w:rPr>
        <w:t>Spring</w:t>
      </w:r>
      <w:r>
        <w:rPr>
          <w:spacing w:val="-1"/>
          <w:sz w:val="30"/>
        </w:rPr>
        <w:t> </w:t>
      </w:r>
      <w:r>
        <w:rPr>
          <w:spacing w:val="-4"/>
          <w:sz w:val="30"/>
        </w:rPr>
        <w:t>2025</w:t>
      </w:r>
    </w:p>
    <w:p>
      <w:pPr>
        <w:spacing w:after="0"/>
        <w:jc w:val="center"/>
        <w:rPr>
          <w:sz w:val="30"/>
        </w:rPr>
        <w:sectPr>
          <w:type w:val="continuous"/>
          <w:pgSz w:w="12240" w:h="15840"/>
          <w:pgMar w:top="1820" w:bottom="280" w:left="1280" w:right="1340"/>
        </w:sectPr>
      </w:pPr>
    </w:p>
    <w:p>
      <w:pPr>
        <w:pStyle w:val="BodyText"/>
        <w:spacing w:before="61"/>
        <w:ind w:left="160" w:right="110"/>
        <w:rPr>
          <w:sz w:val="9"/>
        </w:rPr>
      </w:pPr>
      <w:r>
        <w:rPr/>
        <w:t>Most</w:t>
      </w:r>
      <w:r>
        <w:rPr>
          <w:spacing w:val="-5"/>
        </w:rPr>
        <w:t> </w:t>
      </w:r>
      <w:r>
        <w:rPr/>
        <w:t>Native</w:t>
      </w:r>
      <w:r>
        <w:rPr>
          <w:spacing w:val="-5"/>
        </w:rPr>
        <w:t> </w:t>
      </w:r>
      <w:r>
        <w:rPr/>
        <w:t>American</w:t>
      </w:r>
      <w:r>
        <w:rPr>
          <w:spacing w:val="-3"/>
        </w:rPr>
        <w:t> </w:t>
      </w:r>
      <w:r>
        <w:rPr/>
        <w:t>land</w:t>
      </w:r>
      <w:r>
        <w:rPr>
          <w:spacing w:val="-3"/>
        </w:rPr>
        <w:t> </w:t>
      </w:r>
      <w:r>
        <w:rPr/>
        <w:t>is</w:t>
      </w:r>
      <w:r>
        <w:rPr>
          <w:spacing w:val="-2"/>
        </w:rPr>
        <w:t> </w:t>
      </w:r>
      <w:r>
        <w:rPr/>
        <w:t>trust</w:t>
      </w:r>
      <w:r>
        <w:rPr>
          <w:spacing w:val="-5"/>
        </w:rPr>
        <w:t> </w:t>
      </w:r>
      <w:r>
        <w:rPr/>
        <w:t>land,</w:t>
      </w:r>
      <w:r>
        <w:rPr>
          <w:spacing w:val="-3"/>
        </w:rPr>
        <w:t> </w:t>
      </w:r>
      <w:r>
        <w:rPr/>
        <w:t>with</w:t>
      </w:r>
      <w:r>
        <w:rPr>
          <w:spacing w:val="-3"/>
        </w:rPr>
        <w:t> </w:t>
      </w:r>
      <w:r>
        <w:rPr/>
        <w:t>around</w:t>
      </w:r>
      <w:r>
        <w:rPr>
          <w:spacing w:val="-3"/>
        </w:rPr>
        <w:t> </w:t>
      </w:r>
      <w:r>
        <w:rPr/>
        <w:t>56</w:t>
      </w:r>
      <w:r>
        <w:rPr>
          <w:spacing w:val="-3"/>
        </w:rPr>
        <w:t> </w:t>
      </w:r>
      <w:r>
        <w:rPr/>
        <w:t>million</w:t>
      </w:r>
      <w:r>
        <w:rPr>
          <w:spacing w:val="-3"/>
        </w:rPr>
        <w:t> </w:t>
      </w:r>
      <w:r>
        <w:rPr/>
        <w:t>acres</w:t>
      </w:r>
      <w:r>
        <w:rPr>
          <w:spacing w:val="-2"/>
        </w:rPr>
        <w:t> </w:t>
      </w:r>
      <w:r>
        <w:rPr/>
        <w:t>of</w:t>
      </w:r>
      <w:r>
        <w:rPr>
          <w:spacing w:val="-3"/>
        </w:rPr>
        <w:t> </w:t>
      </w:r>
      <w:r>
        <w:rPr/>
        <w:t>land</w:t>
      </w:r>
      <w:r>
        <w:rPr>
          <w:spacing w:val="-3"/>
        </w:rPr>
        <w:t> </w:t>
      </w:r>
      <w:r>
        <w:rPr/>
        <w:t>being</w:t>
      </w:r>
      <w:r>
        <w:rPr>
          <w:spacing w:val="-3"/>
        </w:rPr>
        <w:t> </w:t>
      </w:r>
      <w:r>
        <w:rPr/>
        <w:t>held in</w:t>
      </w:r>
      <w:r>
        <w:rPr>
          <w:spacing w:val="-3"/>
        </w:rPr>
        <w:t> </w:t>
      </w:r>
      <w:r>
        <w:rPr/>
        <w:t>trusts for various tribes and individuals by the U.S. government.</w:t>
      </w:r>
      <w:hyperlink r:id="rId6">
        <w:r>
          <w:rPr>
            <w:color w:val="1154CC"/>
            <w:position w:val="5"/>
            <w:sz w:val="9"/>
            <w:u w:val="single" w:color="1154CC"/>
          </w:rPr>
          <w:t>29</w:t>
        </w:r>
      </w:hyperlink>
      <w:r>
        <w:rPr>
          <w:color w:val="1154CC"/>
          <w:spacing w:val="40"/>
          <w:position w:val="5"/>
          <w:sz w:val="9"/>
        </w:rPr>
        <w:t> </w:t>
      </w:r>
      <w:r>
        <w:rPr/>
        <w:t>Similarly, natural resources on</w:t>
      </w:r>
      <w:r>
        <w:rPr>
          <w:spacing w:val="40"/>
        </w:rPr>
        <w:t> </w:t>
      </w:r>
      <w:r>
        <w:rPr/>
        <w:t>Native</w:t>
      </w:r>
      <w:r>
        <w:rPr>
          <w:spacing w:val="-2"/>
        </w:rPr>
        <w:t> </w:t>
      </w:r>
      <w:r>
        <w:rPr/>
        <w:t>American land can be</w:t>
      </w:r>
      <w:r>
        <w:rPr>
          <w:spacing w:val="-2"/>
        </w:rPr>
        <w:t> </w:t>
      </w:r>
      <w:r>
        <w:rPr/>
        <w:t>held in trust</w:t>
      </w:r>
      <w:r>
        <w:rPr>
          <w:spacing w:val="-2"/>
        </w:rPr>
        <w:t> </w:t>
      </w:r>
      <w:r>
        <w:rPr/>
        <w:t>for a tribe or individual, or it can be</w:t>
      </w:r>
      <w:r>
        <w:rPr>
          <w:spacing w:val="-2"/>
        </w:rPr>
        <w:t> </w:t>
      </w:r>
      <w:r>
        <w:rPr/>
        <w:t>owned by them</w:t>
      </w:r>
      <w:r>
        <w:rPr>
          <w:spacing w:val="-2"/>
        </w:rPr>
        <w:t> </w:t>
      </w:r>
      <w:r>
        <w:rPr/>
        <w:t>as restricted-fee</w:t>
      </w:r>
      <w:r>
        <w:rPr>
          <w:spacing w:val="-2"/>
        </w:rPr>
        <w:t> </w:t>
      </w:r>
      <w:r>
        <w:rPr/>
        <w:t>land. While</w:t>
      </w:r>
      <w:r>
        <w:rPr>
          <w:spacing w:val="-2"/>
        </w:rPr>
        <w:t> </w:t>
      </w:r>
      <w:r>
        <w:rPr/>
        <w:t>new types of legal</w:t>
      </w:r>
      <w:r>
        <w:rPr>
          <w:spacing w:val="-2"/>
        </w:rPr>
        <w:t> </w:t>
      </w:r>
      <w:r>
        <w:rPr/>
        <w:t>agreements have</w:t>
      </w:r>
      <w:r>
        <w:rPr>
          <w:spacing w:val="-2"/>
        </w:rPr>
        <w:t> </w:t>
      </w:r>
      <w:r>
        <w:rPr/>
        <w:t>given greater control</w:t>
      </w:r>
      <w:r>
        <w:rPr>
          <w:spacing w:val="-2"/>
        </w:rPr>
        <w:t> </w:t>
      </w:r>
      <w:r>
        <w:rPr/>
        <w:t>to tribes over their natural resources, approval by the federal government remains necessary at some point in the</w:t>
      </w:r>
      <w:r>
        <w:rPr>
          <w:spacing w:val="-5"/>
        </w:rPr>
        <w:t> </w:t>
      </w:r>
      <w:r>
        <w:rPr/>
        <w:t>process.</w:t>
      </w:r>
      <w:hyperlink r:id="rId7">
        <w:r>
          <w:rPr>
            <w:color w:val="1154CC"/>
            <w:position w:val="5"/>
            <w:sz w:val="9"/>
            <w:u w:val="single" w:color="1154CC"/>
          </w:rPr>
          <w:t>30</w:t>
        </w:r>
      </w:hyperlink>
      <w:r>
        <w:rPr>
          <w:color w:val="1154CC"/>
          <w:spacing w:val="34"/>
          <w:position w:val="5"/>
          <w:sz w:val="9"/>
        </w:rPr>
        <w:t> </w:t>
      </w:r>
      <w:r>
        <w:rPr/>
        <w:t>Revenue</w:t>
      </w:r>
      <w:r>
        <w:rPr>
          <w:spacing w:val="-5"/>
        </w:rPr>
        <w:t> </w:t>
      </w:r>
      <w:r>
        <w:rPr/>
        <w:t>from</w:t>
      </w:r>
      <w:r>
        <w:rPr>
          <w:spacing w:val="-5"/>
        </w:rPr>
        <w:t> </w:t>
      </w:r>
      <w:r>
        <w:rPr/>
        <w:t>natural</w:t>
      </w:r>
      <w:r>
        <w:rPr>
          <w:spacing w:val="-5"/>
        </w:rPr>
        <w:t> </w:t>
      </w:r>
      <w:r>
        <w:rPr/>
        <w:t>resource</w:t>
      </w:r>
      <w:r>
        <w:rPr>
          <w:spacing w:val="-5"/>
        </w:rPr>
        <w:t> </w:t>
      </w:r>
      <w:r>
        <w:rPr/>
        <w:t>extraction</w:t>
      </w:r>
      <w:r>
        <w:rPr>
          <w:spacing w:val="-3"/>
        </w:rPr>
        <w:t> </w:t>
      </w:r>
      <w:r>
        <w:rPr/>
        <w:t>is</w:t>
      </w:r>
      <w:r>
        <w:rPr>
          <w:spacing w:val="-2"/>
        </w:rPr>
        <w:t> </w:t>
      </w:r>
      <w:r>
        <w:rPr/>
        <w:t>collected through</w:t>
      </w:r>
      <w:r>
        <w:rPr>
          <w:spacing w:val="-3"/>
        </w:rPr>
        <w:t> </w:t>
      </w:r>
      <w:r>
        <w:rPr/>
        <w:t>royalty</w:t>
      </w:r>
      <w:r>
        <w:rPr>
          <w:spacing w:val="-3"/>
        </w:rPr>
        <w:t> </w:t>
      </w:r>
      <w:r>
        <w:rPr/>
        <w:t>payments</w:t>
      </w:r>
      <w:r>
        <w:rPr>
          <w:spacing w:val="-2"/>
        </w:rPr>
        <w:t> </w:t>
      </w:r>
      <w:r>
        <w:rPr/>
        <w:t>and land leases by the Department of the Interior (DOI) and deposited into trust accounts managed</w:t>
      </w:r>
      <w:r>
        <w:rPr>
          <w:spacing w:val="40"/>
        </w:rPr>
        <w:t> </w:t>
      </w:r>
      <w:r>
        <w:rPr/>
        <w:t>by the Office of the Special Trustee for American Indians (OST), where it can then be collected directly by tribes.</w:t>
      </w:r>
      <w:hyperlink r:id="rId8">
        <w:r>
          <w:rPr>
            <w:color w:val="1154CC"/>
            <w:position w:val="5"/>
            <w:sz w:val="9"/>
            <w:u w:val="single" w:color="1154CC"/>
          </w:rPr>
          <w:t>31</w:t>
        </w:r>
      </w:hyperlink>
      <w:r>
        <w:rPr>
          <w:color w:val="1154CC"/>
          <w:spacing w:val="40"/>
          <w:position w:val="5"/>
          <w:sz w:val="9"/>
        </w:rPr>
        <w:t> </w:t>
      </w:r>
      <w:hyperlink r:id="rId9">
        <w:r>
          <w:rPr>
            <w:color w:val="1154CC"/>
            <w:position w:val="5"/>
            <w:sz w:val="9"/>
            <w:u w:val="single" w:color="1154CC"/>
          </w:rPr>
          <w:t>32</w:t>
        </w:r>
      </w:hyperlink>
      <w:r>
        <w:rPr>
          <w:color w:val="1154CC"/>
          <w:spacing w:val="40"/>
          <w:position w:val="5"/>
          <w:sz w:val="9"/>
        </w:rPr>
        <w:t> </w:t>
      </w:r>
      <w:r>
        <w:rPr/>
        <w:t>Tribes may request that payments from natural resource extraction be made directly to them, but these requests must be approved by the Bureau of Indian Affairs (BIA).</w:t>
      </w:r>
      <w:hyperlink r:id="rId10">
        <w:r>
          <w:rPr>
            <w:color w:val="1154CC"/>
            <w:position w:val="5"/>
            <w:sz w:val="9"/>
            <w:u w:val="single" w:color="1154CC"/>
          </w:rPr>
          <w:t>33</w:t>
        </w:r>
      </w:hyperlink>
    </w:p>
    <w:p>
      <w:pPr>
        <w:pStyle w:val="Heading3"/>
        <w:spacing w:before="283"/>
        <w:ind w:left="160"/>
      </w:pPr>
      <w:bookmarkStart w:name="Tribal Revenue from Fossil Fuels" w:id="2"/>
      <w:bookmarkEnd w:id="2"/>
      <w:r>
        <w:rPr>
          <w:b w:val="0"/>
          <w:i w:val="0"/>
        </w:rPr>
      </w:r>
      <w:r>
        <w:rPr/>
        <w:t>Tribal</w:t>
      </w:r>
      <w:r>
        <w:rPr>
          <w:spacing w:val="-5"/>
        </w:rPr>
        <w:t> </w:t>
      </w:r>
      <w:r>
        <w:rPr/>
        <w:t>Revenue</w:t>
      </w:r>
      <w:r>
        <w:rPr>
          <w:spacing w:val="-2"/>
        </w:rPr>
        <w:t> </w:t>
      </w:r>
      <w:r>
        <w:rPr/>
        <w:t>from</w:t>
      </w:r>
      <w:r>
        <w:rPr>
          <w:spacing w:val="-4"/>
        </w:rPr>
        <w:t> </w:t>
      </w:r>
      <w:r>
        <w:rPr/>
        <w:t>Fossil</w:t>
      </w:r>
      <w:r>
        <w:rPr>
          <w:spacing w:val="-4"/>
        </w:rPr>
        <w:t> Fuels</w:t>
      </w:r>
    </w:p>
    <w:p>
      <w:pPr>
        <w:pStyle w:val="BodyText"/>
        <w:ind w:left="160" w:right="149"/>
        <w:rPr>
          <w:sz w:val="9"/>
        </w:rPr>
      </w:pPr>
      <w:r>
        <w:rPr/>
        <w:t>There are huge quantities of fossil fuels located on tribal lands. 20 percent of the United States’ known reserves of oil and gas are on tribal lands.</w:t>
      </w:r>
      <w:hyperlink r:id="rId11">
        <w:r>
          <w:rPr>
            <w:color w:val="1154CC"/>
            <w:position w:val="5"/>
            <w:sz w:val="9"/>
            <w:u w:val="single" w:color="1154CC"/>
          </w:rPr>
          <w:t>34</w:t>
        </w:r>
      </w:hyperlink>
      <w:r>
        <w:rPr>
          <w:color w:val="1154CC"/>
          <w:spacing w:val="40"/>
          <w:position w:val="5"/>
          <w:sz w:val="9"/>
        </w:rPr>
        <w:t> </w:t>
      </w:r>
      <w:r>
        <w:rPr/>
        <w:t>Natural resources such as fossil fuels are an important source of revenue for many of these tribal communities. In 2019, the Department of the Interior dispersed $1 billion dollars in natural resource revenue to tribes and allottees.</w:t>
      </w:r>
      <w:hyperlink r:id="rId12">
        <w:r>
          <w:rPr>
            <w:color w:val="1154CC"/>
            <w:position w:val="5"/>
            <w:sz w:val="9"/>
            <w:u w:val="single" w:color="1154CC"/>
          </w:rPr>
          <w:t>35</w:t>
        </w:r>
      </w:hyperlink>
      <w:r>
        <w:rPr>
          <w:color w:val="1154CC"/>
          <w:spacing w:val="80"/>
          <w:position w:val="5"/>
          <w:sz w:val="9"/>
        </w:rPr>
        <w:t> </w:t>
      </w:r>
      <w:r>
        <w:rPr/>
        <w:t>The Bakken shale formation generates billions of dollars in revenue for the Mandan, Hidatsa, and Arikara Nation in North Dakota. Other tribes with significant oil assets include the Osage in Oklahoma, the Navajo (Diné) in the Southwest, and various Native corporations in Alaska. The Southern Ute Indian Tribe operates one of the most advanced natural gas production systems in the</w:t>
      </w:r>
      <w:r>
        <w:rPr>
          <w:spacing w:val="-5"/>
        </w:rPr>
        <w:t> </w:t>
      </w:r>
      <w:r>
        <w:rPr/>
        <w:t>country. The</w:t>
      </w:r>
      <w:r>
        <w:rPr>
          <w:spacing w:val="-5"/>
        </w:rPr>
        <w:t> </w:t>
      </w:r>
      <w:r>
        <w:rPr/>
        <w:t>Navajo-owned</w:t>
      </w:r>
      <w:r>
        <w:rPr>
          <w:spacing w:val="-4"/>
        </w:rPr>
        <w:t> </w:t>
      </w:r>
      <w:r>
        <w:rPr/>
        <w:t>operation</w:t>
      </w:r>
      <w:r>
        <w:rPr>
          <w:spacing w:val="-4"/>
        </w:rPr>
        <w:t> </w:t>
      </w:r>
      <w:r>
        <w:rPr/>
        <w:t>in</w:t>
      </w:r>
      <w:r>
        <w:rPr>
          <w:spacing w:val="-4"/>
        </w:rPr>
        <w:t> </w:t>
      </w:r>
      <w:r>
        <w:rPr/>
        <w:t>the</w:t>
      </w:r>
      <w:r>
        <w:rPr>
          <w:spacing w:val="-5"/>
        </w:rPr>
        <w:t> </w:t>
      </w:r>
      <w:r>
        <w:rPr/>
        <w:t>Aneth</w:t>
      </w:r>
      <w:r>
        <w:rPr>
          <w:spacing w:val="-4"/>
        </w:rPr>
        <w:t> </w:t>
      </w:r>
      <w:r>
        <w:rPr/>
        <w:t>field</w:t>
      </w:r>
      <w:r>
        <w:rPr>
          <w:spacing w:val="-4"/>
        </w:rPr>
        <w:t> </w:t>
      </w:r>
      <w:r>
        <w:rPr/>
        <w:t>of</w:t>
      </w:r>
      <w:r>
        <w:rPr>
          <w:spacing w:val="-4"/>
        </w:rPr>
        <w:t> </w:t>
      </w:r>
      <w:r>
        <w:rPr/>
        <w:t>southern</w:t>
      </w:r>
      <w:r>
        <w:rPr>
          <w:spacing w:val="-4"/>
        </w:rPr>
        <w:t> </w:t>
      </w:r>
      <w:r>
        <w:rPr/>
        <w:t>Utah</w:t>
      </w:r>
      <w:r>
        <w:rPr>
          <w:spacing w:val="-4"/>
        </w:rPr>
        <w:t> </w:t>
      </w:r>
      <w:r>
        <w:rPr/>
        <w:t>earns</w:t>
      </w:r>
      <w:r>
        <w:rPr>
          <w:spacing w:val="-3"/>
        </w:rPr>
        <w:t> </w:t>
      </w:r>
      <w:r>
        <w:rPr/>
        <w:t>between</w:t>
      </w:r>
      <w:r>
        <w:rPr>
          <w:spacing w:val="-4"/>
        </w:rPr>
        <w:t> </w:t>
      </w:r>
      <w:r>
        <w:rPr/>
        <w:t>$28 million and $35 million annually. Native American lands also contain significant coal reserves, mines,</w:t>
      </w:r>
      <w:r>
        <w:rPr>
          <w:spacing w:val="-3"/>
        </w:rPr>
        <w:t> </w:t>
      </w:r>
      <w:r>
        <w:rPr/>
        <w:t>and</w:t>
      </w:r>
      <w:r>
        <w:rPr>
          <w:spacing w:val="-3"/>
        </w:rPr>
        <w:t> </w:t>
      </w:r>
      <w:r>
        <w:rPr/>
        <w:t>power</w:t>
      </w:r>
      <w:r>
        <w:rPr>
          <w:spacing w:val="-3"/>
        </w:rPr>
        <w:t> </w:t>
      </w:r>
      <w:r>
        <w:rPr/>
        <w:t>plants.</w:t>
      </w:r>
      <w:r>
        <w:rPr>
          <w:spacing w:val="-3"/>
        </w:rPr>
        <w:t> </w:t>
      </w:r>
      <w:r>
        <w:rPr/>
        <w:t>The</w:t>
      </w:r>
      <w:r>
        <w:rPr>
          <w:spacing w:val="-4"/>
        </w:rPr>
        <w:t> </w:t>
      </w:r>
      <w:r>
        <w:rPr/>
        <w:t>Navajo,</w:t>
      </w:r>
      <w:r>
        <w:rPr>
          <w:spacing w:val="-3"/>
        </w:rPr>
        <w:t> </w:t>
      </w:r>
      <w:r>
        <w:rPr/>
        <w:t>Hopi,</w:t>
      </w:r>
      <w:r>
        <w:rPr>
          <w:spacing w:val="-3"/>
        </w:rPr>
        <w:t> </w:t>
      </w:r>
      <w:r>
        <w:rPr/>
        <w:t>and</w:t>
      </w:r>
      <w:r>
        <w:rPr>
          <w:spacing w:val="-3"/>
        </w:rPr>
        <w:t> </w:t>
      </w:r>
      <w:r>
        <w:rPr/>
        <w:t>Crow</w:t>
      </w:r>
      <w:r>
        <w:rPr>
          <w:spacing w:val="-2"/>
        </w:rPr>
        <w:t> </w:t>
      </w:r>
      <w:r>
        <w:rPr/>
        <w:t>tribes</w:t>
      </w:r>
      <w:r>
        <w:rPr>
          <w:spacing w:val="-2"/>
        </w:rPr>
        <w:t> </w:t>
      </w:r>
      <w:r>
        <w:rPr/>
        <w:t>have</w:t>
      </w:r>
      <w:r>
        <w:rPr>
          <w:spacing w:val="-4"/>
        </w:rPr>
        <w:t> </w:t>
      </w:r>
      <w:r>
        <w:rPr/>
        <w:t>both active</w:t>
      </w:r>
      <w:r>
        <w:rPr>
          <w:spacing w:val="-4"/>
        </w:rPr>
        <w:t> </w:t>
      </w:r>
      <w:r>
        <w:rPr/>
        <w:t>and</w:t>
      </w:r>
      <w:r>
        <w:rPr>
          <w:spacing w:val="-3"/>
        </w:rPr>
        <w:t> </w:t>
      </w:r>
      <w:r>
        <w:rPr/>
        <w:t>untapped</w:t>
      </w:r>
      <w:r>
        <w:rPr>
          <w:spacing w:val="-3"/>
        </w:rPr>
        <w:t> </w:t>
      </w:r>
      <w:r>
        <w:rPr/>
        <w:t>coal deposits. The Uintah, Ouray, Fort Berthold, Northern Cheyenne, and Zuni also possess coal reserves with development potential.</w:t>
      </w:r>
      <w:hyperlink r:id="rId13">
        <w:r>
          <w:rPr>
            <w:color w:val="1154CC"/>
            <w:position w:val="5"/>
            <w:sz w:val="9"/>
            <w:u w:val="single" w:color="1154CC"/>
          </w:rPr>
          <w:t>36</w:t>
        </w:r>
      </w:hyperlink>
      <w:r>
        <w:rPr>
          <w:color w:val="1154CC"/>
          <w:spacing w:val="40"/>
          <w:position w:val="5"/>
          <w:sz w:val="9"/>
        </w:rPr>
        <w:t> </w:t>
      </w:r>
      <w:r>
        <w:rPr/>
        <w:t>The extraction of these fossil fuels contributes to local economies, provides jobs, and is a major source of revenue for many tribal nations.</w:t>
      </w:r>
      <w:hyperlink r:id="rId14">
        <w:r>
          <w:rPr>
            <w:color w:val="1154CC"/>
            <w:position w:val="5"/>
            <w:sz w:val="9"/>
            <w:u w:val="single" w:color="1154CC"/>
          </w:rPr>
          <w:t>37</w:t>
        </w:r>
      </w:hyperlink>
    </w:p>
    <w:p>
      <w:pPr>
        <w:pStyle w:val="BodyText"/>
        <w:ind w:left="0"/>
        <w:rPr>
          <w:sz w:val="26"/>
        </w:rPr>
      </w:pPr>
    </w:p>
    <w:p>
      <w:pPr>
        <w:pStyle w:val="Heading3"/>
        <w:ind w:left="160"/>
      </w:pPr>
      <w:bookmarkStart w:name="Clean Energy Transitions in Tribal Commu" w:id="3"/>
      <w:bookmarkEnd w:id="3"/>
      <w:r>
        <w:rPr>
          <w:b w:val="0"/>
          <w:i w:val="0"/>
        </w:rPr>
      </w:r>
      <w:r>
        <w:rPr/>
        <w:t>Clean</w:t>
      </w:r>
      <w:r>
        <w:rPr>
          <w:spacing w:val="-3"/>
        </w:rPr>
        <w:t> </w:t>
      </w:r>
      <w:r>
        <w:rPr/>
        <w:t>Energy</w:t>
      </w:r>
      <w:r>
        <w:rPr>
          <w:spacing w:val="-2"/>
        </w:rPr>
        <w:t> </w:t>
      </w:r>
      <w:r>
        <w:rPr/>
        <w:t>Transitions</w:t>
      </w:r>
      <w:r>
        <w:rPr>
          <w:spacing w:val="-2"/>
        </w:rPr>
        <w:t> </w:t>
      </w:r>
      <w:r>
        <w:rPr/>
        <w:t>in</w:t>
      </w:r>
      <w:r>
        <w:rPr>
          <w:spacing w:val="-2"/>
        </w:rPr>
        <w:t> </w:t>
      </w:r>
      <w:r>
        <w:rPr/>
        <w:t>Tribal</w:t>
      </w:r>
      <w:r>
        <w:rPr>
          <w:spacing w:val="-5"/>
        </w:rPr>
        <w:t> </w:t>
      </w:r>
      <w:r>
        <w:rPr>
          <w:spacing w:val="-2"/>
        </w:rPr>
        <w:t>Communities</w:t>
      </w:r>
    </w:p>
    <w:p>
      <w:pPr>
        <w:pStyle w:val="BodyText"/>
        <w:ind w:left="160" w:right="110"/>
      </w:pPr>
      <w:r>
        <w:rPr/>
        <w:t>Approximately 6.5 percent</w:t>
      </w:r>
      <w:r>
        <w:rPr>
          <w:spacing w:val="-1"/>
        </w:rPr>
        <w:t> </w:t>
      </w:r>
      <w:r>
        <w:rPr/>
        <w:t>of the total</w:t>
      </w:r>
      <w:r>
        <w:rPr>
          <w:spacing w:val="-1"/>
        </w:rPr>
        <w:t> </w:t>
      </w:r>
      <w:r>
        <w:rPr/>
        <w:t>utility-scale energy potential in the</w:t>
      </w:r>
      <w:r>
        <w:rPr>
          <w:spacing w:val="-1"/>
        </w:rPr>
        <w:t> </w:t>
      </w:r>
      <w:r>
        <w:rPr/>
        <w:t>U.S. is on tribal</w:t>
      </w:r>
      <w:r>
        <w:rPr>
          <w:spacing w:val="-1"/>
        </w:rPr>
        <w:t> </w:t>
      </w:r>
      <w:r>
        <w:rPr/>
        <w:t>lands. For many tribes, this represents an opportunity to reduce</w:t>
      </w:r>
      <w:r>
        <w:rPr>
          <w:spacing w:val="-1"/>
        </w:rPr>
        <w:t> </w:t>
      </w:r>
      <w:r>
        <w:rPr/>
        <w:t>dependence</w:t>
      </w:r>
      <w:r>
        <w:rPr>
          <w:spacing w:val="-1"/>
        </w:rPr>
        <w:t> </w:t>
      </w:r>
      <w:r>
        <w:rPr/>
        <w:t>on fossil</w:t>
      </w:r>
      <w:r>
        <w:rPr>
          <w:spacing w:val="-1"/>
        </w:rPr>
        <w:t> </w:t>
      </w:r>
      <w:r>
        <w:rPr/>
        <w:t>fuels and increase the sovereignty of their nations. Some tribal nations are already transitioning away from fossil fuels. In 2019, both the Kayenta coal mine and the coal-fired Navajo Generating Station in northern Arizona were closed by the majority owning utility company, Salt River Project, due to a decline in the coal industry and increased competition from clean energy. These closures resulted in the loss of tens of millions of dollars in tax revenue for the Navajo Nation and hundreds of jobs for its citizens.</w:t>
      </w:r>
      <w:hyperlink r:id="rId15">
        <w:r>
          <w:rPr>
            <w:color w:val="1154CC"/>
            <w:position w:val="5"/>
            <w:sz w:val="9"/>
            <w:u w:val="single" w:color="1154CC"/>
          </w:rPr>
          <w:t>38</w:t>
        </w:r>
      </w:hyperlink>
      <w:r>
        <w:rPr>
          <w:color w:val="1154CC"/>
          <w:spacing w:val="40"/>
          <w:position w:val="5"/>
          <w:sz w:val="9"/>
        </w:rPr>
        <w:t> </w:t>
      </w:r>
      <w:r>
        <w:rPr/>
        <w:t>The Hopi Tribe also faced a sudden economic shift after these closures, which resulted in the loss of over 1,000 jobs and an 85% decline in tribal revenue.</w:t>
      </w:r>
      <w:hyperlink r:id="rId16">
        <w:r>
          <w:rPr>
            <w:color w:val="1154CC"/>
            <w:position w:val="5"/>
            <w:sz w:val="9"/>
            <w:u w:val="single" w:color="1154CC"/>
          </w:rPr>
          <w:t>39</w:t>
        </w:r>
      </w:hyperlink>
      <w:r>
        <w:rPr>
          <w:color w:val="1154CC"/>
          <w:spacing w:val="40"/>
          <w:position w:val="5"/>
          <w:sz w:val="9"/>
        </w:rPr>
        <w:t> </w:t>
      </w:r>
      <w:r>
        <w:rPr/>
        <w:t>Fortunately, these</w:t>
      </w:r>
      <w:r>
        <w:rPr>
          <w:spacing w:val="-6"/>
        </w:rPr>
        <w:t> </w:t>
      </w:r>
      <w:r>
        <w:rPr/>
        <w:t>losses</w:t>
      </w:r>
      <w:r>
        <w:rPr>
          <w:spacing w:val="-3"/>
        </w:rPr>
        <w:t> </w:t>
      </w:r>
      <w:r>
        <w:rPr/>
        <w:t>were</w:t>
      </w:r>
      <w:r>
        <w:rPr>
          <w:spacing w:val="-6"/>
        </w:rPr>
        <w:t> </w:t>
      </w:r>
      <w:r>
        <w:rPr/>
        <w:t>offset</w:t>
      </w:r>
      <w:r>
        <w:rPr>
          <w:spacing w:val="-6"/>
        </w:rPr>
        <w:t> </w:t>
      </w:r>
      <w:r>
        <w:rPr/>
        <w:t>by</w:t>
      </w:r>
      <w:r>
        <w:rPr>
          <w:spacing w:val="-4"/>
        </w:rPr>
        <w:t> </w:t>
      </w:r>
      <w:r>
        <w:rPr/>
        <w:t>the</w:t>
      </w:r>
      <w:r>
        <w:rPr>
          <w:spacing w:val="-6"/>
        </w:rPr>
        <w:t> </w:t>
      </w:r>
      <w:r>
        <w:rPr/>
        <w:t>opening of</w:t>
      </w:r>
      <w:r>
        <w:rPr>
          <w:spacing w:val="-4"/>
        </w:rPr>
        <w:t> </w:t>
      </w:r>
      <w:r>
        <w:rPr/>
        <w:t>two</w:t>
      </w:r>
      <w:r>
        <w:rPr>
          <w:spacing w:val="-4"/>
        </w:rPr>
        <w:t> </w:t>
      </w:r>
      <w:r>
        <w:rPr/>
        <w:t>major</w:t>
      </w:r>
      <w:r>
        <w:rPr>
          <w:spacing w:val="-4"/>
        </w:rPr>
        <w:t> </w:t>
      </w:r>
      <w:r>
        <w:rPr/>
        <w:t>solar</w:t>
      </w:r>
      <w:r>
        <w:rPr>
          <w:spacing w:val="-4"/>
        </w:rPr>
        <w:t> </w:t>
      </w:r>
      <w:r>
        <w:rPr/>
        <w:t>farms,</w:t>
      </w:r>
      <w:r>
        <w:rPr>
          <w:spacing w:val="-4"/>
        </w:rPr>
        <w:t> </w:t>
      </w:r>
      <w:r>
        <w:rPr/>
        <w:t>collectively</w:t>
      </w:r>
      <w:r>
        <w:rPr>
          <w:spacing w:val="-4"/>
        </w:rPr>
        <w:t> </w:t>
      </w:r>
      <w:r>
        <w:rPr/>
        <w:t>known as the Kayenta Solar Farm, which is the largest tribally-owned solar plant in the U.S. It will generate 55 megawatts of utility-scale electricity and has created thousands of jobs during construction,</w:t>
      </w:r>
      <w:r>
        <w:rPr>
          <w:spacing w:val="-4"/>
        </w:rPr>
        <w:t> </w:t>
      </w:r>
      <w:r>
        <w:rPr/>
        <w:t>90%</w:t>
      </w:r>
      <w:r>
        <w:rPr>
          <w:spacing w:val="-4"/>
        </w:rPr>
        <w:t> </w:t>
      </w:r>
      <w:r>
        <w:rPr/>
        <w:t>of</w:t>
      </w:r>
      <w:r>
        <w:rPr>
          <w:spacing w:val="-4"/>
        </w:rPr>
        <w:t> </w:t>
      </w:r>
      <w:r>
        <w:rPr/>
        <w:t>which</w:t>
      </w:r>
      <w:r>
        <w:rPr>
          <w:spacing w:val="-4"/>
        </w:rPr>
        <w:t> </w:t>
      </w:r>
      <w:r>
        <w:rPr/>
        <w:t>went</w:t>
      </w:r>
      <w:r>
        <w:rPr>
          <w:spacing w:val="-6"/>
        </w:rPr>
        <w:t> </w:t>
      </w:r>
      <w:r>
        <w:rPr/>
        <w:t>to tribal</w:t>
      </w:r>
      <w:r>
        <w:rPr>
          <w:spacing w:val="-1"/>
        </w:rPr>
        <w:t> </w:t>
      </w:r>
      <w:r>
        <w:rPr/>
        <w:t>citizens.</w:t>
      </w:r>
      <w:hyperlink r:id="rId17">
        <w:r>
          <w:rPr>
            <w:color w:val="1154CC"/>
            <w:position w:val="5"/>
            <w:sz w:val="9"/>
            <w:u w:val="single" w:color="1154CC"/>
          </w:rPr>
          <w:t>40</w:t>
        </w:r>
      </w:hyperlink>
      <w:r>
        <w:rPr>
          <w:color w:val="1154CC"/>
          <w:spacing w:val="38"/>
          <w:position w:val="5"/>
          <w:sz w:val="9"/>
        </w:rPr>
        <w:t> </w:t>
      </w:r>
      <w:r>
        <w:rPr/>
        <w:t>The</w:t>
      </w:r>
      <w:r>
        <w:rPr>
          <w:spacing w:val="-6"/>
        </w:rPr>
        <w:t> </w:t>
      </w:r>
      <w:r>
        <w:rPr/>
        <w:t>low</w:t>
      </w:r>
      <w:r>
        <w:rPr>
          <w:spacing w:val="-3"/>
        </w:rPr>
        <w:t> </w:t>
      </w:r>
      <w:r>
        <w:rPr/>
        <w:t>cost</w:t>
      </w:r>
      <w:r>
        <w:rPr>
          <w:spacing w:val="-6"/>
        </w:rPr>
        <w:t> </w:t>
      </w:r>
      <w:r>
        <w:rPr/>
        <w:t>of</w:t>
      </w:r>
      <w:r>
        <w:rPr>
          <w:spacing w:val="-4"/>
        </w:rPr>
        <w:t> </w:t>
      </w:r>
      <w:r>
        <w:rPr/>
        <w:t>generating</w:t>
      </w:r>
      <w:r>
        <w:rPr>
          <w:spacing w:val="-4"/>
        </w:rPr>
        <w:t> </w:t>
      </w:r>
      <w:r>
        <w:rPr/>
        <w:t>solar</w:t>
      </w:r>
      <w:r>
        <w:rPr>
          <w:spacing w:val="-4"/>
        </w:rPr>
        <w:t> </w:t>
      </w:r>
      <w:r>
        <w:rPr/>
        <w:t>power</w:t>
      </w:r>
      <w:r>
        <w:rPr>
          <w:spacing w:val="-4"/>
        </w:rPr>
        <w:t> </w:t>
      </w:r>
      <w:r>
        <w:rPr/>
        <w:t>along with the high demand for clean energy in western states is driving a significant increase in tribal interest in solar energy, especially among tribes that do not have access to natural resource </w:t>
      </w:r>
      <w:r>
        <w:rPr>
          <w:spacing w:val="-2"/>
        </w:rPr>
        <w:t>reserves.</w:t>
      </w:r>
    </w:p>
    <w:p>
      <w:pPr>
        <w:spacing w:after="0"/>
        <w:sectPr>
          <w:footerReference w:type="default" r:id="rId5"/>
          <w:pgSz w:w="12240" w:h="15840"/>
          <w:pgMar w:header="0" w:footer="794" w:top="1380" w:bottom="980" w:left="1280" w:right="1340"/>
        </w:sect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52"/>
        <w:gridCol w:w="2412"/>
      </w:tblGrid>
      <w:tr>
        <w:trPr>
          <w:trHeight w:val="910" w:hRule="atLeast"/>
        </w:trPr>
        <w:tc>
          <w:tcPr>
            <w:tcW w:w="6452" w:type="dxa"/>
          </w:tcPr>
          <w:p>
            <w:pPr>
              <w:pStyle w:val="TableParagraph"/>
              <w:spacing w:line="399" w:lineRule="exact" w:before="0"/>
              <w:ind w:left="50"/>
              <w:rPr>
                <w:b/>
                <w:sz w:val="36"/>
              </w:rPr>
            </w:pPr>
            <w:r>
              <w:rPr>
                <w:b/>
                <w:sz w:val="36"/>
              </w:rPr>
              <w:t>Table of </w:t>
            </w:r>
            <w:r>
              <w:rPr>
                <w:b/>
                <w:spacing w:val="-2"/>
                <w:sz w:val="36"/>
              </w:rPr>
              <w:t>Contents</w:t>
            </w:r>
          </w:p>
          <w:p>
            <w:pPr>
              <w:pStyle w:val="TableParagraph"/>
              <w:spacing w:before="63"/>
              <w:ind w:left="50"/>
              <w:rPr>
                <w:b/>
                <w:sz w:val="24"/>
              </w:rPr>
            </w:pPr>
            <w:hyperlink r:id="rId19">
              <w:r>
                <w:rPr>
                  <w:b/>
                  <w:sz w:val="24"/>
                </w:rPr>
                <w:t>Executive</w:t>
              </w:r>
              <w:r>
                <w:rPr>
                  <w:b/>
                  <w:spacing w:val="-7"/>
                  <w:sz w:val="24"/>
                </w:rPr>
                <w:t> </w:t>
              </w:r>
              <w:r>
                <w:rPr>
                  <w:b/>
                  <w:spacing w:val="-2"/>
                  <w:sz w:val="24"/>
                </w:rPr>
                <w:t>Summary</w:t>
              </w:r>
            </w:hyperlink>
          </w:p>
        </w:tc>
        <w:tc>
          <w:tcPr>
            <w:tcW w:w="2412" w:type="dxa"/>
          </w:tcPr>
          <w:p>
            <w:pPr>
              <w:pStyle w:val="TableParagraph"/>
              <w:spacing w:before="185"/>
              <w:ind w:left="0"/>
              <w:rPr>
                <w:sz w:val="24"/>
              </w:rPr>
            </w:pPr>
          </w:p>
          <w:p>
            <w:pPr>
              <w:pStyle w:val="TableParagraph"/>
              <w:spacing w:before="0"/>
              <w:ind w:left="0" w:right="48"/>
              <w:jc w:val="right"/>
              <w:rPr>
                <w:b/>
                <w:sz w:val="24"/>
              </w:rPr>
            </w:pPr>
            <w:hyperlink r:id="rId19">
              <w:r>
                <w:rPr>
                  <w:b/>
                  <w:spacing w:val="-10"/>
                  <w:sz w:val="24"/>
                </w:rPr>
                <w:t>2</w:t>
              </w:r>
            </w:hyperlink>
          </w:p>
        </w:tc>
      </w:tr>
      <w:tr>
        <w:trPr>
          <w:trHeight w:val="612" w:hRule="atLeast"/>
        </w:trPr>
        <w:tc>
          <w:tcPr>
            <w:tcW w:w="6452" w:type="dxa"/>
          </w:tcPr>
          <w:p>
            <w:pPr>
              <w:pStyle w:val="TableParagraph"/>
              <w:spacing w:before="162"/>
              <w:ind w:left="50"/>
              <w:rPr>
                <w:b/>
                <w:sz w:val="24"/>
              </w:rPr>
            </w:pPr>
            <w:hyperlink r:id="rId20">
              <w:r>
                <w:rPr>
                  <w:b/>
                  <w:spacing w:val="-2"/>
                  <w:sz w:val="24"/>
                </w:rPr>
                <w:t>Background</w:t>
              </w:r>
            </w:hyperlink>
          </w:p>
        </w:tc>
        <w:tc>
          <w:tcPr>
            <w:tcW w:w="2412" w:type="dxa"/>
          </w:tcPr>
          <w:p>
            <w:pPr>
              <w:pStyle w:val="TableParagraph"/>
              <w:spacing w:before="162"/>
              <w:ind w:left="0" w:right="48"/>
              <w:jc w:val="right"/>
              <w:rPr>
                <w:b/>
                <w:sz w:val="24"/>
              </w:rPr>
            </w:pPr>
            <w:hyperlink r:id="rId20">
              <w:r>
                <w:rPr>
                  <w:b/>
                  <w:spacing w:val="-10"/>
                  <w:sz w:val="24"/>
                </w:rPr>
                <w:t>3</w:t>
              </w:r>
            </w:hyperlink>
          </w:p>
        </w:tc>
      </w:tr>
      <w:tr>
        <w:trPr>
          <w:trHeight w:val="612" w:hRule="atLeast"/>
        </w:trPr>
        <w:tc>
          <w:tcPr>
            <w:tcW w:w="6452" w:type="dxa"/>
          </w:tcPr>
          <w:p>
            <w:pPr>
              <w:pStyle w:val="TableParagraph"/>
              <w:spacing w:before="164"/>
              <w:ind w:left="50"/>
              <w:rPr>
                <w:b/>
                <w:sz w:val="24"/>
              </w:rPr>
            </w:pPr>
            <w:hyperlink r:id="rId21">
              <w:r>
                <w:rPr>
                  <w:b/>
                  <w:sz w:val="24"/>
                </w:rPr>
                <w:t>Conceptual</w:t>
              </w:r>
              <w:r>
                <w:rPr>
                  <w:b/>
                  <w:spacing w:val="-3"/>
                  <w:sz w:val="24"/>
                </w:rPr>
                <w:t> </w:t>
              </w:r>
              <w:r>
                <w:rPr>
                  <w:b/>
                  <w:sz w:val="24"/>
                </w:rPr>
                <w:t>Analysis</w:t>
              </w:r>
              <w:r>
                <w:rPr>
                  <w:b/>
                  <w:spacing w:val="1"/>
                  <w:sz w:val="24"/>
                </w:rPr>
                <w:t> </w:t>
              </w:r>
              <w:r>
                <w:rPr>
                  <w:b/>
                  <w:spacing w:val="-2"/>
                  <w:sz w:val="24"/>
                </w:rPr>
                <w:t>Framework</w:t>
              </w:r>
            </w:hyperlink>
          </w:p>
        </w:tc>
        <w:tc>
          <w:tcPr>
            <w:tcW w:w="2412" w:type="dxa"/>
          </w:tcPr>
          <w:p>
            <w:pPr>
              <w:pStyle w:val="TableParagraph"/>
              <w:spacing w:before="164"/>
              <w:ind w:left="0" w:right="48"/>
              <w:jc w:val="right"/>
              <w:rPr>
                <w:b/>
                <w:sz w:val="24"/>
              </w:rPr>
            </w:pPr>
            <w:hyperlink r:id="rId21">
              <w:r>
                <w:rPr>
                  <w:b/>
                  <w:spacing w:val="-10"/>
                  <w:sz w:val="24"/>
                </w:rPr>
                <w:t>3</w:t>
              </w:r>
            </w:hyperlink>
          </w:p>
        </w:tc>
      </w:tr>
      <w:tr>
        <w:trPr>
          <w:trHeight w:val="472" w:hRule="atLeast"/>
        </w:trPr>
        <w:tc>
          <w:tcPr>
            <w:tcW w:w="6452" w:type="dxa"/>
          </w:tcPr>
          <w:p>
            <w:pPr>
              <w:pStyle w:val="TableParagraph"/>
              <w:spacing w:before="162"/>
              <w:ind w:left="50"/>
              <w:rPr>
                <w:b/>
                <w:sz w:val="24"/>
              </w:rPr>
            </w:pPr>
            <w:hyperlink r:id="rId22">
              <w:r>
                <w:rPr>
                  <w:b/>
                  <w:spacing w:val="-2"/>
                  <w:sz w:val="24"/>
                </w:rPr>
                <w:t>Methodology</w:t>
              </w:r>
            </w:hyperlink>
          </w:p>
        </w:tc>
        <w:tc>
          <w:tcPr>
            <w:tcW w:w="2412" w:type="dxa"/>
          </w:tcPr>
          <w:p>
            <w:pPr>
              <w:pStyle w:val="TableParagraph"/>
              <w:spacing w:before="162"/>
              <w:ind w:left="0" w:right="48"/>
              <w:jc w:val="right"/>
              <w:rPr>
                <w:b/>
                <w:sz w:val="24"/>
              </w:rPr>
            </w:pPr>
            <w:r>
              <w:rPr>
                <w:b/>
                <w:spacing w:val="-10"/>
                <w:sz w:val="24"/>
              </w:rPr>
              <w:t>6</w:t>
            </w:r>
          </w:p>
        </w:tc>
      </w:tr>
      <w:tr>
        <w:trPr>
          <w:trHeight w:val="335" w:hRule="atLeast"/>
        </w:trPr>
        <w:tc>
          <w:tcPr>
            <w:tcW w:w="6452" w:type="dxa"/>
          </w:tcPr>
          <w:p>
            <w:pPr>
              <w:pStyle w:val="TableParagraph"/>
              <w:spacing w:before="24"/>
              <w:ind w:left="410"/>
              <w:rPr>
                <w:sz w:val="24"/>
              </w:rPr>
            </w:pPr>
            <w:hyperlink r:id="rId23">
              <w:r>
                <w:rPr>
                  <w:sz w:val="24"/>
                </w:rPr>
                <w:t>Literature</w:t>
              </w:r>
              <w:r>
                <w:rPr>
                  <w:spacing w:val="-10"/>
                  <w:sz w:val="24"/>
                </w:rPr>
                <w:t> </w:t>
              </w:r>
              <w:r>
                <w:rPr>
                  <w:spacing w:val="-2"/>
                  <w:sz w:val="24"/>
                </w:rPr>
                <w:t>Review</w:t>
              </w:r>
            </w:hyperlink>
          </w:p>
        </w:tc>
        <w:tc>
          <w:tcPr>
            <w:tcW w:w="2412" w:type="dxa"/>
          </w:tcPr>
          <w:p>
            <w:pPr>
              <w:pStyle w:val="TableParagraph"/>
              <w:spacing w:before="24"/>
              <w:ind w:left="0" w:right="48"/>
              <w:jc w:val="right"/>
              <w:rPr>
                <w:sz w:val="24"/>
              </w:rPr>
            </w:pPr>
            <w:r>
              <w:rPr>
                <w:spacing w:val="-10"/>
                <w:sz w:val="24"/>
              </w:rPr>
              <w:t>6</w:t>
            </w:r>
          </w:p>
        </w:tc>
      </w:tr>
      <w:tr>
        <w:trPr>
          <w:trHeight w:val="337" w:hRule="atLeast"/>
        </w:trPr>
        <w:tc>
          <w:tcPr>
            <w:tcW w:w="6452" w:type="dxa"/>
          </w:tcPr>
          <w:p>
            <w:pPr>
              <w:pStyle w:val="TableParagraph"/>
              <w:spacing w:before="24"/>
              <w:ind w:left="410"/>
              <w:rPr>
                <w:sz w:val="24"/>
              </w:rPr>
            </w:pPr>
            <w:hyperlink r:id="rId24">
              <w:r>
                <w:rPr>
                  <w:spacing w:val="-2"/>
                  <w:sz w:val="24"/>
                </w:rPr>
                <w:t>Interviews</w:t>
              </w:r>
            </w:hyperlink>
          </w:p>
        </w:tc>
        <w:tc>
          <w:tcPr>
            <w:tcW w:w="2412" w:type="dxa"/>
          </w:tcPr>
          <w:p>
            <w:pPr>
              <w:pStyle w:val="TableParagraph"/>
              <w:spacing w:before="24"/>
              <w:ind w:left="0" w:right="48"/>
              <w:jc w:val="right"/>
              <w:rPr>
                <w:sz w:val="24"/>
              </w:rPr>
            </w:pPr>
            <w:r>
              <w:rPr>
                <w:spacing w:val="-10"/>
                <w:sz w:val="24"/>
              </w:rPr>
              <w:t>6</w:t>
            </w:r>
          </w:p>
        </w:tc>
      </w:tr>
      <w:tr>
        <w:trPr>
          <w:trHeight w:val="337" w:hRule="atLeast"/>
        </w:trPr>
        <w:tc>
          <w:tcPr>
            <w:tcW w:w="6452" w:type="dxa"/>
          </w:tcPr>
          <w:p>
            <w:pPr>
              <w:pStyle w:val="TableParagraph"/>
              <w:spacing w:before="27"/>
              <w:ind w:left="410"/>
              <w:rPr>
                <w:sz w:val="24"/>
              </w:rPr>
            </w:pPr>
            <w:hyperlink r:id="rId25">
              <w:r>
                <w:rPr>
                  <w:sz w:val="24"/>
                </w:rPr>
                <w:t>Case</w:t>
              </w:r>
              <w:r>
                <w:rPr>
                  <w:spacing w:val="-5"/>
                  <w:sz w:val="24"/>
                </w:rPr>
                <w:t> </w:t>
              </w:r>
              <w:r>
                <w:rPr>
                  <w:spacing w:val="-2"/>
                  <w:sz w:val="24"/>
                </w:rPr>
                <w:t>Studies</w:t>
              </w:r>
            </w:hyperlink>
          </w:p>
        </w:tc>
        <w:tc>
          <w:tcPr>
            <w:tcW w:w="2412" w:type="dxa"/>
          </w:tcPr>
          <w:p>
            <w:pPr>
              <w:pStyle w:val="TableParagraph"/>
              <w:spacing w:before="27"/>
              <w:ind w:left="0" w:right="48"/>
              <w:jc w:val="right"/>
              <w:rPr>
                <w:sz w:val="24"/>
              </w:rPr>
            </w:pPr>
            <w:r>
              <w:rPr>
                <w:spacing w:val="-10"/>
                <w:sz w:val="24"/>
              </w:rPr>
              <w:t>6</w:t>
            </w:r>
          </w:p>
        </w:tc>
      </w:tr>
      <w:tr>
        <w:trPr>
          <w:trHeight w:val="472" w:hRule="atLeast"/>
        </w:trPr>
        <w:tc>
          <w:tcPr>
            <w:tcW w:w="6452" w:type="dxa"/>
          </w:tcPr>
          <w:p>
            <w:pPr>
              <w:pStyle w:val="TableParagraph"/>
              <w:spacing w:before="24"/>
              <w:ind w:left="410"/>
              <w:rPr>
                <w:sz w:val="24"/>
              </w:rPr>
            </w:pPr>
            <w:hyperlink r:id="rId26">
              <w:r>
                <w:rPr>
                  <w:sz w:val="24"/>
                </w:rPr>
                <w:t>Financial</w:t>
              </w:r>
              <w:r>
                <w:rPr>
                  <w:spacing w:val="-6"/>
                  <w:sz w:val="24"/>
                </w:rPr>
                <w:t> </w:t>
              </w:r>
              <w:r>
                <w:rPr>
                  <w:sz w:val="24"/>
                </w:rPr>
                <w:t>Data</w:t>
              </w:r>
              <w:r>
                <w:rPr>
                  <w:spacing w:val="-6"/>
                  <w:sz w:val="24"/>
                </w:rPr>
                <w:t> </w:t>
              </w:r>
              <w:r>
                <w:rPr>
                  <w:spacing w:val="-2"/>
                  <w:sz w:val="24"/>
                </w:rPr>
                <w:t>Analysis</w:t>
              </w:r>
            </w:hyperlink>
          </w:p>
        </w:tc>
        <w:tc>
          <w:tcPr>
            <w:tcW w:w="2412" w:type="dxa"/>
          </w:tcPr>
          <w:p>
            <w:pPr>
              <w:pStyle w:val="TableParagraph"/>
              <w:spacing w:before="24"/>
              <w:ind w:left="0" w:right="48"/>
              <w:jc w:val="right"/>
              <w:rPr>
                <w:sz w:val="24"/>
              </w:rPr>
            </w:pPr>
            <w:hyperlink r:id="rId26">
              <w:r>
                <w:rPr>
                  <w:spacing w:val="-10"/>
                  <w:sz w:val="24"/>
                </w:rPr>
                <w:t>6</w:t>
              </w:r>
            </w:hyperlink>
          </w:p>
        </w:tc>
      </w:tr>
      <w:tr>
        <w:trPr>
          <w:trHeight w:val="472" w:hRule="atLeast"/>
        </w:trPr>
        <w:tc>
          <w:tcPr>
            <w:tcW w:w="6452" w:type="dxa"/>
          </w:tcPr>
          <w:p>
            <w:pPr>
              <w:pStyle w:val="TableParagraph"/>
              <w:spacing w:before="162"/>
              <w:ind w:left="50"/>
              <w:rPr>
                <w:b/>
                <w:sz w:val="24"/>
              </w:rPr>
            </w:pPr>
            <w:hyperlink r:id="rId27">
              <w:r>
                <w:rPr>
                  <w:b/>
                  <w:sz w:val="24"/>
                </w:rPr>
                <w:t>Literature</w:t>
              </w:r>
              <w:r>
                <w:rPr>
                  <w:b/>
                  <w:spacing w:val="-9"/>
                  <w:sz w:val="24"/>
                </w:rPr>
                <w:t> </w:t>
              </w:r>
              <w:r>
                <w:rPr>
                  <w:b/>
                  <w:spacing w:val="-2"/>
                  <w:sz w:val="24"/>
                </w:rPr>
                <w:t>Review</w:t>
              </w:r>
            </w:hyperlink>
          </w:p>
        </w:tc>
        <w:tc>
          <w:tcPr>
            <w:tcW w:w="2412" w:type="dxa"/>
          </w:tcPr>
          <w:p>
            <w:pPr>
              <w:pStyle w:val="TableParagraph"/>
              <w:spacing w:before="162"/>
              <w:ind w:left="0" w:right="48"/>
              <w:jc w:val="right"/>
              <w:rPr>
                <w:b/>
                <w:sz w:val="24"/>
              </w:rPr>
            </w:pPr>
            <w:r>
              <w:rPr>
                <w:b/>
                <w:spacing w:val="-10"/>
                <w:sz w:val="24"/>
              </w:rPr>
              <w:t>7</w:t>
            </w:r>
          </w:p>
        </w:tc>
      </w:tr>
      <w:tr>
        <w:trPr>
          <w:trHeight w:val="337" w:hRule="atLeast"/>
        </w:trPr>
        <w:tc>
          <w:tcPr>
            <w:tcW w:w="6452" w:type="dxa"/>
          </w:tcPr>
          <w:p>
            <w:pPr>
              <w:pStyle w:val="TableParagraph"/>
              <w:spacing w:before="24"/>
              <w:ind w:left="410"/>
              <w:rPr>
                <w:sz w:val="24"/>
              </w:rPr>
            </w:pPr>
            <w:hyperlink r:id="rId28">
              <w:r>
                <w:rPr>
                  <w:sz w:val="24"/>
                </w:rPr>
                <w:t>Fiscal</w:t>
              </w:r>
              <w:r>
                <w:rPr>
                  <w:spacing w:val="-4"/>
                  <w:sz w:val="24"/>
                </w:rPr>
                <w:t> </w:t>
              </w:r>
              <w:r>
                <w:rPr>
                  <w:sz w:val="24"/>
                </w:rPr>
                <w:t>&amp;</w:t>
              </w:r>
              <w:r>
                <w:rPr>
                  <w:spacing w:val="-3"/>
                  <w:sz w:val="24"/>
                </w:rPr>
                <w:t> </w:t>
              </w:r>
              <w:r>
                <w:rPr>
                  <w:sz w:val="24"/>
                </w:rPr>
                <w:t>Social</w:t>
              </w:r>
              <w:r>
                <w:rPr>
                  <w:spacing w:val="-3"/>
                  <w:sz w:val="24"/>
                </w:rPr>
                <w:t> </w:t>
              </w:r>
              <w:r>
                <w:rPr>
                  <w:spacing w:val="-2"/>
                  <w:sz w:val="24"/>
                </w:rPr>
                <w:t>Impacts</w:t>
              </w:r>
            </w:hyperlink>
          </w:p>
        </w:tc>
        <w:tc>
          <w:tcPr>
            <w:tcW w:w="2412" w:type="dxa"/>
          </w:tcPr>
          <w:p>
            <w:pPr>
              <w:pStyle w:val="TableParagraph"/>
              <w:spacing w:before="24"/>
              <w:ind w:left="0" w:right="48"/>
              <w:jc w:val="right"/>
              <w:rPr>
                <w:sz w:val="24"/>
              </w:rPr>
            </w:pPr>
            <w:r>
              <w:rPr>
                <w:spacing w:val="-10"/>
                <w:sz w:val="24"/>
              </w:rPr>
              <w:t>7</w:t>
            </w:r>
          </w:p>
        </w:tc>
      </w:tr>
      <w:tr>
        <w:trPr>
          <w:trHeight w:val="337" w:hRule="atLeast"/>
        </w:trPr>
        <w:tc>
          <w:tcPr>
            <w:tcW w:w="6452" w:type="dxa"/>
          </w:tcPr>
          <w:p>
            <w:pPr>
              <w:pStyle w:val="TableParagraph"/>
              <w:spacing w:before="27"/>
              <w:ind w:left="410"/>
              <w:rPr>
                <w:sz w:val="24"/>
              </w:rPr>
            </w:pPr>
            <w:hyperlink r:id="rId29">
              <w:r>
                <w:rPr>
                  <w:sz w:val="24"/>
                </w:rPr>
                <w:t>Tribal</w:t>
              </w:r>
              <w:r>
                <w:rPr>
                  <w:spacing w:val="-8"/>
                  <w:sz w:val="24"/>
                </w:rPr>
                <w:t> </w:t>
              </w:r>
              <w:r>
                <w:rPr>
                  <w:spacing w:val="-2"/>
                  <w:sz w:val="24"/>
                </w:rPr>
                <w:t>Considerations</w:t>
              </w:r>
            </w:hyperlink>
          </w:p>
        </w:tc>
        <w:tc>
          <w:tcPr>
            <w:tcW w:w="2412" w:type="dxa"/>
          </w:tcPr>
          <w:p>
            <w:pPr>
              <w:pStyle w:val="TableParagraph"/>
              <w:spacing w:before="27"/>
              <w:ind w:left="0" w:right="48"/>
              <w:jc w:val="right"/>
              <w:rPr>
                <w:sz w:val="24"/>
              </w:rPr>
            </w:pPr>
            <w:r>
              <w:rPr>
                <w:spacing w:val="-10"/>
                <w:sz w:val="24"/>
              </w:rPr>
              <w:t>8</w:t>
            </w:r>
          </w:p>
        </w:tc>
      </w:tr>
      <w:tr>
        <w:trPr>
          <w:trHeight w:val="335" w:hRule="atLeast"/>
        </w:trPr>
        <w:tc>
          <w:tcPr>
            <w:tcW w:w="6452" w:type="dxa"/>
          </w:tcPr>
          <w:p>
            <w:pPr>
              <w:pStyle w:val="TableParagraph"/>
              <w:spacing w:before="24"/>
              <w:ind w:left="410"/>
              <w:rPr>
                <w:sz w:val="24"/>
              </w:rPr>
            </w:pPr>
            <w:hyperlink r:id="rId30">
              <w:r>
                <w:rPr>
                  <w:sz w:val="24"/>
                </w:rPr>
                <w:t>Revenue</w:t>
              </w:r>
              <w:r>
                <w:rPr>
                  <w:spacing w:val="-4"/>
                  <w:sz w:val="24"/>
                </w:rPr>
                <w:t> </w:t>
              </w:r>
              <w:r>
                <w:rPr>
                  <w:sz w:val="24"/>
                </w:rPr>
                <w:t>Raising</w:t>
              </w:r>
              <w:r>
                <w:rPr>
                  <w:spacing w:val="-2"/>
                  <w:sz w:val="24"/>
                </w:rPr>
                <w:t> Options</w:t>
              </w:r>
            </w:hyperlink>
          </w:p>
        </w:tc>
        <w:tc>
          <w:tcPr>
            <w:tcW w:w="2412" w:type="dxa"/>
          </w:tcPr>
          <w:p>
            <w:pPr>
              <w:pStyle w:val="TableParagraph"/>
              <w:spacing w:before="24"/>
              <w:ind w:left="0" w:right="48"/>
              <w:jc w:val="right"/>
              <w:rPr>
                <w:sz w:val="24"/>
              </w:rPr>
            </w:pPr>
            <w:r>
              <w:rPr>
                <w:spacing w:val="-5"/>
                <w:sz w:val="24"/>
              </w:rPr>
              <w:t>10</w:t>
            </w:r>
          </w:p>
        </w:tc>
      </w:tr>
      <w:tr>
        <w:trPr>
          <w:trHeight w:val="335" w:hRule="atLeast"/>
        </w:trPr>
        <w:tc>
          <w:tcPr>
            <w:tcW w:w="6452" w:type="dxa"/>
          </w:tcPr>
          <w:p>
            <w:pPr>
              <w:pStyle w:val="TableParagraph"/>
              <w:spacing w:before="24"/>
              <w:ind w:left="410"/>
              <w:rPr>
                <w:sz w:val="24"/>
              </w:rPr>
            </w:pPr>
            <w:hyperlink r:id="rId31">
              <w:r>
                <w:rPr>
                  <w:sz w:val="24"/>
                </w:rPr>
                <w:t>Clean</w:t>
              </w:r>
              <w:r>
                <w:rPr>
                  <w:spacing w:val="-4"/>
                  <w:sz w:val="24"/>
                </w:rPr>
                <w:t> </w:t>
              </w:r>
              <w:r>
                <w:rPr>
                  <w:sz w:val="24"/>
                </w:rPr>
                <w:t>Energy</w:t>
              </w:r>
              <w:r>
                <w:rPr>
                  <w:spacing w:val="-3"/>
                  <w:sz w:val="24"/>
                </w:rPr>
                <w:t> </w:t>
              </w:r>
              <w:r>
                <w:rPr>
                  <w:sz w:val="24"/>
                </w:rPr>
                <w:t>Incentive</w:t>
              </w:r>
              <w:r>
                <w:rPr>
                  <w:spacing w:val="-5"/>
                  <w:sz w:val="24"/>
                </w:rPr>
                <w:t> </w:t>
              </w:r>
              <w:r>
                <w:rPr>
                  <w:spacing w:val="-2"/>
                  <w:sz w:val="24"/>
                </w:rPr>
                <w:t>Options</w:t>
              </w:r>
            </w:hyperlink>
          </w:p>
        </w:tc>
        <w:tc>
          <w:tcPr>
            <w:tcW w:w="2412" w:type="dxa"/>
          </w:tcPr>
          <w:p>
            <w:pPr>
              <w:pStyle w:val="TableParagraph"/>
              <w:spacing w:before="24"/>
              <w:ind w:left="0" w:right="48"/>
              <w:jc w:val="right"/>
              <w:rPr>
                <w:sz w:val="24"/>
              </w:rPr>
            </w:pPr>
            <w:r>
              <w:rPr>
                <w:spacing w:val="-5"/>
                <w:sz w:val="24"/>
              </w:rPr>
              <w:t>11</w:t>
            </w:r>
          </w:p>
        </w:tc>
      </w:tr>
      <w:tr>
        <w:trPr>
          <w:trHeight w:val="475" w:hRule="atLeast"/>
        </w:trPr>
        <w:tc>
          <w:tcPr>
            <w:tcW w:w="6452" w:type="dxa"/>
          </w:tcPr>
          <w:p>
            <w:pPr>
              <w:pStyle w:val="TableParagraph"/>
              <w:spacing w:before="24"/>
              <w:ind w:left="410"/>
              <w:rPr>
                <w:sz w:val="24"/>
              </w:rPr>
            </w:pPr>
            <w:hyperlink r:id="rId32">
              <w:r>
                <w:rPr>
                  <w:sz w:val="24"/>
                </w:rPr>
                <w:t>Diversification</w:t>
              </w:r>
              <w:r>
                <w:rPr>
                  <w:spacing w:val="-9"/>
                  <w:sz w:val="24"/>
                </w:rPr>
                <w:t> </w:t>
              </w:r>
              <w:r>
                <w:rPr>
                  <w:spacing w:val="-2"/>
                  <w:sz w:val="24"/>
                </w:rPr>
                <w:t>Strategies</w:t>
              </w:r>
            </w:hyperlink>
          </w:p>
        </w:tc>
        <w:tc>
          <w:tcPr>
            <w:tcW w:w="2412" w:type="dxa"/>
          </w:tcPr>
          <w:p>
            <w:pPr>
              <w:pStyle w:val="TableParagraph"/>
              <w:spacing w:before="24"/>
              <w:ind w:left="0" w:right="48"/>
              <w:jc w:val="right"/>
              <w:rPr>
                <w:sz w:val="24"/>
              </w:rPr>
            </w:pPr>
            <w:hyperlink r:id="rId32">
              <w:r>
                <w:rPr>
                  <w:spacing w:val="-5"/>
                  <w:sz w:val="24"/>
                </w:rPr>
                <w:t>16</w:t>
              </w:r>
            </w:hyperlink>
          </w:p>
        </w:tc>
      </w:tr>
      <w:tr>
        <w:trPr>
          <w:trHeight w:val="475" w:hRule="atLeast"/>
        </w:trPr>
        <w:tc>
          <w:tcPr>
            <w:tcW w:w="6452" w:type="dxa"/>
          </w:tcPr>
          <w:p>
            <w:pPr>
              <w:pStyle w:val="TableParagraph"/>
              <w:spacing w:before="164"/>
              <w:ind w:left="50"/>
              <w:rPr>
                <w:b/>
                <w:sz w:val="24"/>
              </w:rPr>
            </w:pPr>
            <w:hyperlink r:id="rId33">
              <w:r>
                <w:rPr>
                  <w:b/>
                  <w:sz w:val="24"/>
                </w:rPr>
                <w:t>Case</w:t>
              </w:r>
              <w:r>
                <w:rPr>
                  <w:b/>
                  <w:spacing w:val="-2"/>
                  <w:sz w:val="24"/>
                </w:rPr>
                <w:t> Studies</w:t>
              </w:r>
            </w:hyperlink>
          </w:p>
        </w:tc>
        <w:tc>
          <w:tcPr>
            <w:tcW w:w="2412" w:type="dxa"/>
          </w:tcPr>
          <w:p>
            <w:pPr>
              <w:pStyle w:val="TableParagraph"/>
              <w:spacing w:before="164"/>
              <w:ind w:left="0" w:right="48"/>
              <w:jc w:val="right"/>
              <w:rPr>
                <w:b/>
                <w:sz w:val="24"/>
              </w:rPr>
            </w:pPr>
            <w:hyperlink r:id="rId33">
              <w:r>
                <w:rPr>
                  <w:b/>
                  <w:spacing w:val="-5"/>
                  <w:sz w:val="24"/>
                </w:rPr>
                <w:t>1</w:t>
              </w:r>
            </w:hyperlink>
            <w:r>
              <w:rPr>
                <w:b/>
                <w:spacing w:val="-5"/>
                <w:sz w:val="24"/>
              </w:rPr>
              <w:t>4</w:t>
            </w:r>
          </w:p>
        </w:tc>
      </w:tr>
      <w:tr>
        <w:trPr>
          <w:trHeight w:val="335" w:hRule="atLeast"/>
        </w:trPr>
        <w:tc>
          <w:tcPr>
            <w:tcW w:w="6452" w:type="dxa"/>
          </w:tcPr>
          <w:p>
            <w:pPr>
              <w:pStyle w:val="TableParagraph"/>
              <w:spacing w:before="24"/>
              <w:ind w:left="410"/>
              <w:rPr>
                <w:sz w:val="24"/>
              </w:rPr>
            </w:pPr>
            <w:hyperlink r:id="rId34">
              <w:r>
                <w:rPr>
                  <w:spacing w:val="-2"/>
                  <w:sz w:val="24"/>
                </w:rPr>
                <w:t>Texas</w:t>
              </w:r>
            </w:hyperlink>
          </w:p>
        </w:tc>
        <w:tc>
          <w:tcPr>
            <w:tcW w:w="2412" w:type="dxa"/>
          </w:tcPr>
          <w:p>
            <w:pPr>
              <w:pStyle w:val="TableParagraph"/>
              <w:spacing w:before="24"/>
              <w:ind w:left="0" w:right="48"/>
              <w:jc w:val="right"/>
              <w:rPr>
                <w:sz w:val="24"/>
              </w:rPr>
            </w:pPr>
            <w:r>
              <w:rPr>
                <w:spacing w:val="-5"/>
                <w:sz w:val="24"/>
              </w:rPr>
              <w:t>14</w:t>
            </w:r>
          </w:p>
        </w:tc>
      </w:tr>
      <w:tr>
        <w:trPr>
          <w:trHeight w:val="335" w:hRule="atLeast"/>
        </w:trPr>
        <w:tc>
          <w:tcPr>
            <w:tcW w:w="6452" w:type="dxa"/>
          </w:tcPr>
          <w:p>
            <w:pPr>
              <w:pStyle w:val="TableParagraph"/>
              <w:spacing w:before="24"/>
              <w:ind w:left="410"/>
              <w:rPr>
                <w:sz w:val="24"/>
              </w:rPr>
            </w:pPr>
            <w:hyperlink r:id="rId35">
              <w:r>
                <w:rPr>
                  <w:sz w:val="24"/>
                </w:rPr>
                <w:t>New </w:t>
              </w:r>
              <w:r>
                <w:rPr>
                  <w:spacing w:val="-2"/>
                  <w:sz w:val="24"/>
                </w:rPr>
                <w:t>Mexico</w:t>
              </w:r>
            </w:hyperlink>
          </w:p>
        </w:tc>
        <w:tc>
          <w:tcPr>
            <w:tcW w:w="2412" w:type="dxa"/>
          </w:tcPr>
          <w:p>
            <w:pPr>
              <w:pStyle w:val="TableParagraph"/>
              <w:spacing w:before="24"/>
              <w:ind w:left="0" w:right="48"/>
              <w:jc w:val="right"/>
              <w:rPr>
                <w:sz w:val="24"/>
              </w:rPr>
            </w:pPr>
            <w:r>
              <w:rPr>
                <w:spacing w:val="-5"/>
                <w:sz w:val="24"/>
              </w:rPr>
              <w:t>20</w:t>
            </w:r>
          </w:p>
        </w:tc>
      </w:tr>
      <w:tr>
        <w:trPr>
          <w:trHeight w:val="472" w:hRule="atLeast"/>
        </w:trPr>
        <w:tc>
          <w:tcPr>
            <w:tcW w:w="6452" w:type="dxa"/>
          </w:tcPr>
          <w:p>
            <w:pPr>
              <w:pStyle w:val="TableParagraph"/>
              <w:spacing w:before="24"/>
              <w:ind w:left="410"/>
              <w:rPr>
                <w:sz w:val="24"/>
              </w:rPr>
            </w:pPr>
            <w:hyperlink r:id="rId36">
              <w:r>
                <w:rPr>
                  <w:spacing w:val="-2"/>
                  <w:sz w:val="24"/>
                </w:rPr>
                <w:t>Colorado</w:t>
              </w:r>
            </w:hyperlink>
          </w:p>
        </w:tc>
        <w:tc>
          <w:tcPr>
            <w:tcW w:w="2412" w:type="dxa"/>
          </w:tcPr>
          <w:p>
            <w:pPr>
              <w:pStyle w:val="TableParagraph"/>
              <w:spacing w:before="24"/>
              <w:ind w:left="0" w:right="48"/>
              <w:jc w:val="right"/>
              <w:rPr>
                <w:sz w:val="24"/>
              </w:rPr>
            </w:pPr>
            <w:hyperlink r:id="rId36">
              <w:r>
                <w:rPr>
                  <w:spacing w:val="-5"/>
                  <w:sz w:val="24"/>
                </w:rPr>
                <w:t>25</w:t>
              </w:r>
            </w:hyperlink>
          </w:p>
        </w:tc>
      </w:tr>
      <w:tr>
        <w:trPr>
          <w:trHeight w:val="475" w:hRule="atLeast"/>
        </w:trPr>
        <w:tc>
          <w:tcPr>
            <w:tcW w:w="6452" w:type="dxa"/>
          </w:tcPr>
          <w:p>
            <w:pPr>
              <w:pStyle w:val="TableParagraph"/>
              <w:spacing w:before="162"/>
              <w:ind w:left="50"/>
              <w:rPr>
                <w:b/>
                <w:sz w:val="24"/>
              </w:rPr>
            </w:pPr>
            <w:hyperlink r:id="rId37">
              <w:r>
                <w:rPr>
                  <w:b/>
                  <w:sz w:val="24"/>
                </w:rPr>
                <w:t>Financial</w:t>
              </w:r>
              <w:r>
                <w:rPr>
                  <w:b/>
                  <w:spacing w:val="-5"/>
                  <w:sz w:val="24"/>
                </w:rPr>
                <w:t> </w:t>
              </w:r>
              <w:r>
                <w:rPr>
                  <w:b/>
                  <w:sz w:val="24"/>
                </w:rPr>
                <w:t>Data</w:t>
              </w:r>
              <w:r>
                <w:rPr>
                  <w:b/>
                  <w:spacing w:val="-2"/>
                  <w:sz w:val="24"/>
                </w:rPr>
                <w:t> Analysis</w:t>
              </w:r>
            </w:hyperlink>
          </w:p>
        </w:tc>
        <w:tc>
          <w:tcPr>
            <w:tcW w:w="2412" w:type="dxa"/>
          </w:tcPr>
          <w:p>
            <w:pPr>
              <w:pStyle w:val="TableParagraph"/>
              <w:spacing w:before="162"/>
              <w:ind w:left="0" w:right="48"/>
              <w:jc w:val="right"/>
              <w:rPr>
                <w:b/>
                <w:sz w:val="24"/>
              </w:rPr>
            </w:pPr>
            <w:hyperlink r:id="rId37">
              <w:r>
                <w:rPr>
                  <w:b/>
                  <w:spacing w:val="-5"/>
                  <w:sz w:val="24"/>
                </w:rPr>
                <w:t>31</w:t>
              </w:r>
            </w:hyperlink>
          </w:p>
        </w:tc>
      </w:tr>
      <w:tr>
        <w:trPr>
          <w:trHeight w:val="337" w:hRule="atLeast"/>
        </w:trPr>
        <w:tc>
          <w:tcPr>
            <w:tcW w:w="6452" w:type="dxa"/>
          </w:tcPr>
          <w:p>
            <w:pPr>
              <w:pStyle w:val="TableParagraph"/>
              <w:spacing w:before="27"/>
              <w:ind w:left="410"/>
              <w:rPr>
                <w:sz w:val="24"/>
              </w:rPr>
            </w:pPr>
            <w:hyperlink r:id="rId38">
              <w:r>
                <w:rPr>
                  <w:spacing w:val="-2"/>
                  <w:sz w:val="24"/>
                </w:rPr>
                <w:t>Revenues</w:t>
              </w:r>
            </w:hyperlink>
          </w:p>
        </w:tc>
        <w:tc>
          <w:tcPr>
            <w:tcW w:w="2412" w:type="dxa"/>
          </w:tcPr>
          <w:p>
            <w:pPr>
              <w:pStyle w:val="TableParagraph"/>
              <w:spacing w:before="27"/>
              <w:ind w:left="0" w:right="48"/>
              <w:jc w:val="right"/>
              <w:rPr>
                <w:sz w:val="24"/>
              </w:rPr>
            </w:pPr>
            <w:hyperlink r:id="rId38">
              <w:r>
                <w:rPr>
                  <w:spacing w:val="-5"/>
                  <w:sz w:val="24"/>
                </w:rPr>
                <w:t>3</w:t>
              </w:r>
            </w:hyperlink>
            <w:r>
              <w:rPr>
                <w:spacing w:val="-5"/>
                <w:sz w:val="24"/>
              </w:rPr>
              <w:t>1</w:t>
            </w:r>
          </w:p>
        </w:tc>
      </w:tr>
      <w:tr>
        <w:trPr>
          <w:trHeight w:val="472" w:hRule="atLeast"/>
        </w:trPr>
        <w:tc>
          <w:tcPr>
            <w:tcW w:w="6452" w:type="dxa"/>
          </w:tcPr>
          <w:p>
            <w:pPr>
              <w:pStyle w:val="TableParagraph"/>
              <w:spacing w:before="24"/>
              <w:ind w:left="410"/>
              <w:rPr>
                <w:sz w:val="24"/>
              </w:rPr>
            </w:pPr>
            <w:hyperlink r:id="rId39">
              <w:r>
                <w:rPr>
                  <w:spacing w:val="-2"/>
                  <w:sz w:val="24"/>
                </w:rPr>
                <w:t>Recipients</w:t>
              </w:r>
            </w:hyperlink>
          </w:p>
        </w:tc>
        <w:tc>
          <w:tcPr>
            <w:tcW w:w="2412" w:type="dxa"/>
          </w:tcPr>
          <w:p>
            <w:pPr>
              <w:pStyle w:val="TableParagraph"/>
              <w:spacing w:before="24"/>
              <w:ind w:left="0" w:right="48"/>
              <w:jc w:val="right"/>
              <w:rPr>
                <w:sz w:val="24"/>
              </w:rPr>
            </w:pPr>
            <w:hyperlink r:id="rId39">
              <w:r>
                <w:rPr>
                  <w:spacing w:val="-5"/>
                  <w:sz w:val="24"/>
                </w:rPr>
                <w:t>33</w:t>
              </w:r>
            </w:hyperlink>
          </w:p>
        </w:tc>
      </w:tr>
      <w:tr>
        <w:trPr>
          <w:trHeight w:val="472" w:hRule="atLeast"/>
        </w:trPr>
        <w:tc>
          <w:tcPr>
            <w:tcW w:w="6452" w:type="dxa"/>
          </w:tcPr>
          <w:p>
            <w:pPr>
              <w:pStyle w:val="TableParagraph"/>
              <w:spacing w:before="162"/>
              <w:ind w:left="50"/>
              <w:rPr>
                <w:b/>
                <w:sz w:val="24"/>
              </w:rPr>
            </w:pPr>
            <w:hyperlink r:id="rId40">
              <w:r>
                <w:rPr>
                  <w:b/>
                  <w:sz w:val="24"/>
                </w:rPr>
                <w:t>Appendix</w:t>
              </w:r>
              <w:r>
                <w:rPr>
                  <w:b/>
                  <w:spacing w:val="1"/>
                  <w:sz w:val="24"/>
                </w:rPr>
                <w:t> </w:t>
              </w:r>
              <w:r>
                <w:rPr>
                  <w:b/>
                  <w:sz w:val="24"/>
                </w:rPr>
                <w:t>A:</w:t>
              </w:r>
              <w:r>
                <w:rPr>
                  <w:b/>
                  <w:spacing w:val="-5"/>
                  <w:sz w:val="24"/>
                </w:rPr>
                <w:t> </w:t>
              </w:r>
              <w:r>
                <w:rPr>
                  <w:b/>
                  <w:spacing w:val="-2"/>
                  <w:sz w:val="24"/>
                </w:rPr>
                <w:t>Interviews</w:t>
              </w:r>
            </w:hyperlink>
          </w:p>
        </w:tc>
        <w:tc>
          <w:tcPr>
            <w:tcW w:w="2412" w:type="dxa"/>
          </w:tcPr>
          <w:p>
            <w:pPr>
              <w:pStyle w:val="TableParagraph"/>
              <w:spacing w:before="162"/>
              <w:ind w:left="0" w:right="48"/>
              <w:jc w:val="right"/>
              <w:rPr>
                <w:b/>
                <w:sz w:val="24"/>
              </w:rPr>
            </w:pPr>
            <w:r>
              <w:rPr>
                <w:b/>
                <w:spacing w:val="-5"/>
                <w:sz w:val="24"/>
              </w:rPr>
              <w:t>34</w:t>
            </w:r>
          </w:p>
        </w:tc>
      </w:tr>
      <w:tr>
        <w:trPr>
          <w:trHeight w:val="337" w:hRule="atLeast"/>
        </w:trPr>
        <w:tc>
          <w:tcPr>
            <w:tcW w:w="6452" w:type="dxa"/>
          </w:tcPr>
          <w:p>
            <w:pPr>
              <w:pStyle w:val="TableParagraph"/>
              <w:spacing w:before="24"/>
              <w:ind w:left="410"/>
              <w:rPr>
                <w:sz w:val="24"/>
              </w:rPr>
            </w:pPr>
            <w:hyperlink r:id="rId41">
              <w:r>
                <w:rPr>
                  <w:sz w:val="24"/>
                </w:rPr>
                <w:t>Clean</w:t>
              </w:r>
              <w:r>
                <w:rPr>
                  <w:spacing w:val="-3"/>
                  <w:sz w:val="24"/>
                </w:rPr>
                <w:t> </w:t>
              </w:r>
              <w:r>
                <w:rPr>
                  <w:sz w:val="24"/>
                </w:rPr>
                <w:t>Energy</w:t>
              </w:r>
              <w:r>
                <w:rPr>
                  <w:spacing w:val="-3"/>
                  <w:sz w:val="24"/>
                </w:rPr>
                <w:t> </w:t>
              </w:r>
              <w:r>
                <w:rPr>
                  <w:spacing w:val="-2"/>
                  <w:sz w:val="24"/>
                </w:rPr>
                <w:t>Experts</w:t>
              </w:r>
            </w:hyperlink>
          </w:p>
        </w:tc>
        <w:tc>
          <w:tcPr>
            <w:tcW w:w="2412" w:type="dxa"/>
          </w:tcPr>
          <w:p>
            <w:pPr>
              <w:pStyle w:val="TableParagraph"/>
              <w:spacing w:before="24"/>
              <w:ind w:left="0" w:right="48"/>
              <w:jc w:val="right"/>
              <w:rPr>
                <w:sz w:val="24"/>
              </w:rPr>
            </w:pPr>
            <w:hyperlink r:id="rId41">
              <w:r>
                <w:rPr>
                  <w:spacing w:val="-5"/>
                  <w:sz w:val="24"/>
                </w:rPr>
                <w:t>3</w:t>
              </w:r>
            </w:hyperlink>
            <w:r>
              <w:rPr>
                <w:spacing w:val="-5"/>
                <w:sz w:val="24"/>
              </w:rPr>
              <w:t>4</w:t>
            </w:r>
          </w:p>
        </w:tc>
      </w:tr>
      <w:tr>
        <w:trPr>
          <w:trHeight w:val="337" w:hRule="atLeast"/>
        </w:trPr>
        <w:tc>
          <w:tcPr>
            <w:tcW w:w="6452" w:type="dxa"/>
          </w:tcPr>
          <w:p>
            <w:pPr>
              <w:pStyle w:val="TableParagraph"/>
              <w:spacing w:before="27"/>
              <w:ind w:left="410"/>
              <w:rPr>
                <w:sz w:val="24"/>
              </w:rPr>
            </w:pPr>
            <w:hyperlink r:id="rId42">
              <w:r>
                <w:rPr>
                  <w:sz w:val="24"/>
                </w:rPr>
                <w:t>Tax</w:t>
              </w:r>
              <w:r>
                <w:rPr>
                  <w:spacing w:val="-4"/>
                  <w:sz w:val="24"/>
                </w:rPr>
                <w:t> </w:t>
              </w:r>
              <w:r>
                <w:rPr>
                  <w:spacing w:val="-2"/>
                  <w:sz w:val="24"/>
                </w:rPr>
                <w:t>Experts</w:t>
              </w:r>
            </w:hyperlink>
          </w:p>
        </w:tc>
        <w:tc>
          <w:tcPr>
            <w:tcW w:w="2412" w:type="dxa"/>
          </w:tcPr>
          <w:p>
            <w:pPr>
              <w:pStyle w:val="TableParagraph"/>
              <w:spacing w:before="27"/>
              <w:ind w:left="0" w:right="48"/>
              <w:jc w:val="right"/>
              <w:rPr>
                <w:sz w:val="24"/>
              </w:rPr>
            </w:pPr>
            <w:hyperlink r:id="rId42">
              <w:r>
                <w:rPr>
                  <w:spacing w:val="-5"/>
                  <w:sz w:val="24"/>
                </w:rPr>
                <w:t>3</w:t>
              </w:r>
            </w:hyperlink>
            <w:r>
              <w:rPr>
                <w:spacing w:val="-5"/>
                <w:sz w:val="24"/>
              </w:rPr>
              <w:t>5</w:t>
            </w:r>
          </w:p>
        </w:tc>
      </w:tr>
      <w:tr>
        <w:trPr>
          <w:trHeight w:val="472" w:hRule="atLeast"/>
        </w:trPr>
        <w:tc>
          <w:tcPr>
            <w:tcW w:w="6452" w:type="dxa"/>
          </w:tcPr>
          <w:p>
            <w:pPr>
              <w:pStyle w:val="TableParagraph"/>
              <w:spacing w:before="24"/>
              <w:ind w:left="410"/>
              <w:rPr>
                <w:sz w:val="24"/>
              </w:rPr>
            </w:pPr>
            <w:hyperlink r:id="rId43">
              <w:r>
                <w:rPr>
                  <w:sz w:val="24"/>
                </w:rPr>
                <w:t>State</w:t>
              </w:r>
              <w:r>
                <w:rPr>
                  <w:spacing w:val="-9"/>
                  <w:sz w:val="24"/>
                </w:rPr>
                <w:t> </w:t>
              </w:r>
              <w:r>
                <w:rPr>
                  <w:spacing w:val="-2"/>
                  <w:sz w:val="24"/>
                </w:rPr>
                <w:t>Experts</w:t>
              </w:r>
            </w:hyperlink>
          </w:p>
        </w:tc>
        <w:tc>
          <w:tcPr>
            <w:tcW w:w="2412" w:type="dxa"/>
          </w:tcPr>
          <w:p>
            <w:pPr>
              <w:pStyle w:val="TableParagraph"/>
              <w:spacing w:before="24"/>
              <w:ind w:left="0" w:right="48"/>
              <w:jc w:val="right"/>
              <w:rPr>
                <w:sz w:val="24"/>
              </w:rPr>
            </w:pPr>
            <w:hyperlink r:id="rId43">
              <w:r>
                <w:rPr>
                  <w:spacing w:val="-5"/>
                  <w:sz w:val="24"/>
                </w:rPr>
                <w:t>36</w:t>
              </w:r>
            </w:hyperlink>
          </w:p>
        </w:tc>
      </w:tr>
      <w:tr>
        <w:trPr>
          <w:trHeight w:val="612" w:hRule="atLeast"/>
        </w:trPr>
        <w:tc>
          <w:tcPr>
            <w:tcW w:w="6452" w:type="dxa"/>
          </w:tcPr>
          <w:p>
            <w:pPr>
              <w:pStyle w:val="TableParagraph"/>
              <w:spacing w:before="162"/>
              <w:ind w:left="50"/>
              <w:rPr>
                <w:b/>
                <w:sz w:val="24"/>
              </w:rPr>
            </w:pPr>
            <w:hyperlink r:id="rId44">
              <w:r>
                <w:rPr>
                  <w:b/>
                  <w:sz w:val="24"/>
                </w:rPr>
                <w:t>Appendix</w:t>
              </w:r>
              <w:r>
                <w:rPr>
                  <w:b/>
                  <w:spacing w:val="-1"/>
                  <w:sz w:val="24"/>
                </w:rPr>
                <w:t> </w:t>
              </w:r>
              <w:r>
                <w:rPr>
                  <w:b/>
                  <w:sz w:val="24"/>
                </w:rPr>
                <w:t>B: Case</w:t>
              </w:r>
              <w:r>
                <w:rPr>
                  <w:b/>
                  <w:spacing w:val="-2"/>
                  <w:sz w:val="24"/>
                </w:rPr>
                <w:t> </w:t>
              </w:r>
              <w:r>
                <w:rPr>
                  <w:b/>
                  <w:sz w:val="24"/>
                </w:rPr>
                <w:t>Study</w:t>
              </w:r>
              <w:r>
                <w:rPr>
                  <w:b/>
                  <w:spacing w:val="-6"/>
                  <w:sz w:val="24"/>
                </w:rPr>
                <w:t> </w:t>
              </w:r>
              <w:r>
                <w:rPr>
                  <w:b/>
                  <w:sz w:val="24"/>
                </w:rPr>
                <w:t>Revenue</w:t>
              </w:r>
              <w:r>
                <w:rPr>
                  <w:b/>
                  <w:spacing w:val="-2"/>
                  <w:sz w:val="24"/>
                </w:rPr>
                <w:t> Figures</w:t>
              </w:r>
            </w:hyperlink>
          </w:p>
        </w:tc>
        <w:tc>
          <w:tcPr>
            <w:tcW w:w="2412" w:type="dxa"/>
          </w:tcPr>
          <w:p>
            <w:pPr>
              <w:pStyle w:val="TableParagraph"/>
              <w:spacing w:before="162"/>
              <w:ind w:left="0" w:right="48"/>
              <w:jc w:val="right"/>
              <w:rPr>
                <w:b/>
                <w:sz w:val="24"/>
              </w:rPr>
            </w:pPr>
            <w:r>
              <w:rPr>
                <w:b/>
                <w:spacing w:val="-5"/>
                <w:sz w:val="24"/>
              </w:rPr>
              <w:t>37</w:t>
            </w:r>
          </w:p>
        </w:tc>
      </w:tr>
      <w:tr>
        <w:trPr>
          <w:trHeight w:val="642" w:hRule="atLeast"/>
        </w:trPr>
        <w:tc>
          <w:tcPr>
            <w:tcW w:w="6452" w:type="dxa"/>
          </w:tcPr>
          <w:p>
            <w:pPr>
              <w:pStyle w:val="TableParagraph"/>
              <w:spacing w:before="164"/>
              <w:ind w:left="50"/>
              <w:rPr>
                <w:b/>
                <w:sz w:val="24"/>
              </w:rPr>
            </w:pPr>
            <w:r>
              <w:rPr>
                <w:b/>
                <w:spacing w:val="-2"/>
                <w:sz w:val="24"/>
              </w:rPr>
              <w:t>Endnotes</w:t>
            </w:r>
          </w:p>
        </w:tc>
        <w:tc>
          <w:tcPr>
            <w:tcW w:w="2412" w:type="dxa"/>
          </w:tcPr>
          <w:p>
            <w:pPr>
              <w:pStyle w:val="TableParagraph"/>
              <w:spacing w:before="164"/>
              <w:ind w:left="0" w:right="48"/>
              <w:jc w:val="right"/>
              <w:rPr>
                <w:b/>
                <w:sz w:val="24"/>
              </w:rPr>
            </w:pPr>
            <w:r>
              <w:rPr>
                <w:b/>
                <w:spacing w:val="-5"/>
                <w:sz w:val="24"/>
              </w:rPr>
              <w:t>43</w:t>
            </w:r>
          </w:p>
        </w:tc>
      </w:tr>
      <w:tr>
        <w:trPr>
          <w:trHeight w:val="468" w:hRule="atLeast"/>
        </w:trPr>
        <w:tc>
          <w:tcPr>
            <w:tcW w:w="6452" w:type="dxa"/>
          </w:tcPr>
          <w:p>
            <w:pPr>
              <w:pStyle w:val="TableParagraph"/>
              <w:spacing w:line="256" w:lineRule="exact" w:before="192"/>
              <w:ind w:left="50"/>
              <w:rPr>
                <w:b/>
                <w:sz w:val="24"/>
              </w:rPr>
            </w:pPr>
            <w:r>
              <w:rPr>
                <w:b/>
                <w:spacing w:val="-2"/>
                <w:sz w:val="24"/>
              </w:rPr>
              <w:t>Bibliography</w:t>
            </w:r>
          </w:p>
        </w:tc>
        <w:tc>
          <w:tcPr>
            <w:tcW w:w="2412" w:type="dxa"/>
          </w:tcPr>
          <w:p>
            <w:pPr>
              <w:pStyle w:val="TableParagraph"/>
              <w:spacing w:line="256" w:lineRule="exact" w:before="192"/>
              <w:ind w:left="0" w:right="48"/>
              <w:jc w:val="right"/>
              <w:rPr>
                <w:b/>
                <w:sz w:val="24"/>
              </w:rPr>
            </w:pPr>
            <w:r>
              <w:rPr>
                <w:b/>
                <w:spacing w:val="-5"/>
                <w:sz w:val="24"/>
              </w:rPr>
              <w:t>52</w:t>
            </w:r>
          </w:p>
        </w:tc>
      </w:tr>
    </w:tbl>
    <w:p>
      <w:pPr>
        <w:spacing w:after="0" w:line="256" w:lineRule="exact"/>
        <w:jc w:val="right"/>
        <w:rPr>
          <w:sz w:val="24"/>
        </w:rPr>
        <w:sectPr>
          <w:footerReference w:type="default" r:id="rId18"/>
          <w:pgSz w:w="12240" w:h="15840"/>
          <w:pgMar w:header="0" w:footer="794" w:top="1440" w:bottom="980" w:left="1280" w:right="1340"/>
          <w:pgNumType w:start="1"/>
        </w:sectPr>
      </w:pPr>
    </w:p>
    <w:p>
      <w:pPr>
        <w:pStyle w:val="Heading1"/>
        <w:ind w:left="160"/>
      </w:pPr>
      <w:bookmarkStart w:name="Executive Summary" w:id="4"/>
      <w:bookmarkEnd w:id="4"/>
      <w:r>
        <w:rPr>
          <w:b w:val="0"/>
        </w:rPr>
      </w:r>
      <w:r>
        <w:rPr/>
        <w:t>Executive </w:t>
      </w:r>
      <w:r>
        <w:rPr>
          <w:spacing w:val="-2"/>
        </w:rPr>
        <w:t>Summary</w:t>
      </w:r>
    </w:p>
    <w:p>
      <w:pPr>
        <w:pStyle w:val="BodyText"/>
        <w:spacing w:before="120"/>
        <w:ind w:left="160" w:right="149"/>
      </w:pPr>
      <w:r>
        <w:rPr/>
        <w:t>As states adjust to shifting sustainability and financial priorities, the Center for Budget and Policy Priorities (CBPP) is helping them explore revenue and incentive strategies that promote clean energy while balancing the need to fund essential public services. Research is limited surrounding</w:t>
      </w:r>
      <w:r>
        <w:rPr>
          <w:spacing w:val="-4"/>
        </w:rPr>
        <w:t> </w:t>
      </w:r>
      <w:r>
        <w:rPr/>
        <w:t>the</w:t>
      </w:r>
      <w:r>
        <w:rPr>
          <w:spacing w:val="-6"/>
        </w:rPr>
        <w:t> </w:t>
      </w:r>
      <w:r>
        <w:rPr/>
        <w:t>balance</w:t>
      </w:r>
      <w:r>
        <w:rPr>
          <w:spacing w:val="-6"/>
        </w:rPr>
        <w:t> </w:t>
      </w:r>
      <w:r>
        <w:rPr/>
        <w:t>between</w:t>
      </w:r>
      <w:r>
        <w:rPr>
          <w:spacing w:val="-4"/>
        </w:rPr>
        <w:t> </w:t>
      </w:r>
      <w:r>
        <w:rPr/>
        <w:t>incentivizing</w:t>
      </w:r>
      <w:r>
        <w:rPr>
          <w:spacing w:val="-4"/>
        </w:rPr>
        <w:t> </w:t>
      </w:r>
      <w:r>
        <w:rPr/>
        <w:t>renewable</w:t>
      </w:r>
      <w:r>
        <w:rPr>
          <w:spacing w:val="-6"/>
        </w:rPr>
        <w:t> </w:t>
      </w:r>
      <w:r>
        <w:rPr/>
        <w:t>energy,</w:t>
      </w:r>
      <w:r>
        <w:rPr>
          <w:spacing w:val="-1"/>
        </w:rPr>
        <w:t> </w:t>
      </w:r>
      <w:r>
        <w:rPr/>
        <w:t>transitioning</w:t>
      </w:r>
      <w:r>
        <w:rPr>
          <w:spacing w:val="-4"/>
        </w:rPr>
        <w:t> </w:t>
      </w:r>
      <w:r>
        <w:rPr/>
        <w:t>away</w:t>
      </w:r>
      <w:r>
        <w:rPr>
          <w:spacing w:val="-4"/>
        </w:rPr>
        <w:t> </w:t>
      </w:r>
      <w:r>
        <w:rPr/>
        <w:t>from</w:t>
      </w:r>
      <w:r>
        <w:rPr>
          <w:spacing w:val="-6"/>
        </w:rPr>
        <w:t> </w:t>
      </w:r>
      <w:r>
        <w:rPr/>
        <w:t>fossil fuels, and ensuring adequate revenue.</w:t>
      </w:r>
    </w:p>
    <w:p>
      <w:pPr>
        <w:pStyle w:val="BodyText"/>
        <w:spacing w:before="5"/>
        <w:ind w:left="0"/>
      </w:pPr>
    </w:p>
    <w:p>
      <w:pPr>
        <w:pStyle w:val="BodyText"/>
        <w:ind w:left="160"/>
      </w:pPr>
      <w:r>
        <w:rPr/>
        <w:t>The</w:t>
      </w:r>
      <w:r>
        <w:rPr>
          <w:spacing w:val="-4"/>
        </w:rPr>
        <w:t> </w:t>
      </w:r>
      <w:r>
        <w:rPr/>
        <w:t>CBPP</w:t>
      </w:r>
      <w:r>
        <w:rPr>
          <w:spacing w:val="-1"/>
        </w:rPr>
        <w:t> </w:t>
      </w:r>
      <w:r>
        <w:rPr/>
        <w:t>proposed</w:t>
      </w:r>
      <w:r>
        <w:rPr>
          <w:spacing w:val="-2"/>
        </w:rPr>
        <w:t> </w:t>
      </w:r>
      <w:r>
        <w:rPr/>
        <w:t>the</w:t>
      </w:r>
      <w:r>
        <w:rPr>
          <w:spacing w:val="-4"/>
        </w:rPr>
        <w:t> </w:t>
      </w:r>
      <w:r>
        <w:rPr/>
        <w:t>following</w:t>
      </w:r>
      <w:r>
        <w:rPr>
          <w:spacing w:val="-2"/>
        </w:rPr>
        <w:t> </w:t>
      </w:r>
      <w:r>
        <w:rPr/>
        <w:t>policy</w:t>
      </w:r>
      <w:r>
        <w:rPr>
          <w:spacing w:val="-1"/>
        </w:rPr>
        <w:t> </w:t>
      </w:r>
      <w:r>
        <w:rPr>
          <w:spacing w:val="-2"/>
        </w:rPr>
        <w:t>question:</w:t>
      </w:r>
    </w:p>
    <w:p>
      <w:pPr>
        <w:spacing w:line="240" w:lineRule="auto" w:before="274"/>
        <w:ind w:left="190" w:right="132" w:firstLine="2"/>
        <w:jc w:val="center"/>
        <w:rPr>
          <w:b/>
          <w:sz w:val="24"/>
        </w:rPr>
      </w:pPr>
      <w:r>
        <w:rPr>
          <w:b/>
          <w:sz w:val="24"/>
        </w:rPr>
        <w:t>For many states in the U.S., fossil-fuel-related activities are a major source of revenue that fund</w:t>
      </w:r>
      <w:r>
        <w:rPr>
          <w:b/>
          <w:spacing w:val="-4"/>
          <w:sz w:val="24"/>
        </w:rPr>
        <w:t> </w:t>
      </w:r>
      <w:r>
        <w:rPr>
          <w:b/>
          <w:sz w:val="24"/>
        </w:rPr>
        <w:t>essential</w:t>
      </w:r>
      <w:r>
        <w:rPr>
          <w:b/>
          <w:spacing w:val="-7"/>
          <w:sz w:val="24"/>
        </w:rPr>
        <w:t> </w:t>
      </w:r>
      <w:r>
        <w:rPr>
          <w:b/>
          <w:sz w:val="24"/>
        </w:rPr>
        <w:t>government</w:t>
      </w:r>
      <w:r>
        <w:rPr>
          <w:b/>
          <w:spacing w:val="-5"/>
          <w:sz w:val="24"/>
        </w:rPr>
        <w:t> </w:t>
      </w:r>
      <w:r>
        <w:rPr>
          <w:b/>
          <w:sz w:val="24"/>
        </w:rPr>
        <w:t>services.</w:t>
      </w:r>
      <w:r>
        <w:rPr>
          <w:b/>
          <w:spacing w:val="-5"/>
          <w:sz w:val="24"/>
        </w:rPr>
        <w:t> </w:t>
      </w:r>
      <w:r>
        <w:rPr>
          <w:b/>
          <w:sz w:val="24"/>
        </w:rPr>
        <w:t>What</w:t>
      </w:r>
      <w:r>
        <w:rPr>
          <w:b/>
          <w:spacing w:val="-5"/>
          <w:sz w:val="24"/>
        </w:rPr>
        <w:t> </w:t>
      </w:r>
      <w:r>
        <w:rPr>
          <w:b/>
          <w:sz w:val="24"/>
        </w:rPr>
        <w:t>incentives</w:t>
      </w:r>
      <w:r>
        <w:rPr>
          <w:b/>
          <w:spacing w:val="-4"/>
          <w:sz w:val="24"/>
        </w:rPr>
        <w:t> </w:t>
      </w:r>
      <w:r>
        <w:rPr>
          <w:b/>
          <w:sz w:val="24"/>
        </w:rPr>
        <w:t>(e.g.</w:t>
      </w:r>
      <w:r>
        <w:rPr>
          <w:b/>
          <w:spacing w:val="-5"/>
          <w:sz w:val="24"/>
        </w:rPr>
        <w:t> </w:t>
      </w:r>
      <w:r>
        <w:rPr>
          <w:b/>
          <w:sz w:val="24"/>
        </w:rPr>
        <w:t>property</w:t>
      </w:r>
      <w:r>
        <w:rPr>
          <w:b/>
          <w:spacing w:val="-5"/>
          <w:sz w:val="24"/>
        </w:rPr>
        <w:t> </w:t>
      </w:r>
      <w:r>
        <w:rPr>
          <w:b/>
          <w:sz w:val="24"/>
        </w:rPr>
        <w:t>tax</w:t>
      </w:r>
      <w:r>
        <w:rPr>
          <w:b/>
          <w:spacing w:val="-5"/>
          <w:sz w:val="24"/>
        </w:rPr>
        <w:t> </w:t>
      </w:r>
      <w:r>
        <w:rPr>
          <w:b/>
          <w:sz w:val="24"/>
        </w:rPr>
        <w:t>credits)</w:t>
      </w:r>
      <w:r>
        <w:rPr>
          <w:b/>
          <w:spacing w:val="-5"/>
          <w:sz w:val="24"/>
        </w:rPr>
        <w:t> </w:t>
      </w:r>
      <w:r>
        <w:rPr>
          <w:b/>
          <w:sz w:val="24"/>
        </w:rPr>
        <w:t>and</w:t>
      </w:r>
      <w:r>
        <w:rPr>
          <w:b/>
          <w:spacing w:val="-4"/>
          <w:sz w:val="24"/>
        </w:rPr>
        <w:t> </w:t>
      </w:r>
      <w:r>
        <w:rPr>
          <w:b/>
          <w:sz w:val="24"/>
        </w:rPr>
        <w:t>revenue raising (e.g. production or capacity taxes) do states need to consider when designing policies that balance clean energy transitions with the need to replace lost revenue from fossil fuels?</w:t>
      </w:r>
    </w:p>
    <w:p>
      <w:pPr>
        <w:pStyle w:val="BodyText"/>
        <w:ind w:left="0"/>
        <w:rPr>
          <w:b/>
        </w:rPr>
      </w:pPr>
    </w:p>
    <w:p>
      <w:pPr>
        <w:pStyle w:val="BodyText"/>
        <w:ind w:left="160" w:right="331"/>
      </w:pPr>
      <w:r>
        <w:rPr/>
        <w:t>To answer the client’s question, the Duke Sanford Student Consulting Team constructed a conceptual framework that provides a visual analysis of the variables, guiding questions, and tradeoffs</w:t>
      </w:r>
      <w:r>
        <w:rPr>
          <w:spacing w:val="-3"/>
        </w:rPr>
        <w:t> </w:t>
      </w:r>
      <w:r>
        <w:rPr/>
        <w:t>that</w:t>
      </w:r>
      <w:r>
        <w:rPr>
          <w:spacing w:val="-6"/>
        </w:rPr>
        <w:t> </w:t>
      </w:r>
      <w:r>
        <w:rPr/>
        <w:t>state</w:t>
      </w:r>
      <w:r>
        <w:rPr>
          <w:spacing w:val="-6"/>
        </w:rPr>
        <w:t> </w:t>
      </w:r>
      <w:r>
        <w:rPr/>
        <w:t>policymakers</w:t>
      </w:r>
      <w:r>
        <w:rPr>
          <w:spacing w:val="-3"/>
        </w:rPr>
        <w:t> </w:t>
      </w:r>
      <w:r>
        <w:rPr/>
        <w:t>need</w:t>
      </w:r>
      <w:r>
        <w:rPr>
          <w:spacing w:val="-4"/>
        </w:rPr>
        <w:t> </w:t>
      </w:r>
      <w:r>
        <w:rPr/>
        <w:t>to</w:t>
      </w:r>
      <w:r>
        <w:rPr>
          <w:spacing w:val="-4"/>
        </w:rPr>
        <w:t> </w:t>
      </w:r>
      <w:r>
        <w:rPr/>
        <w:t>consider</w:t>
      </w:r>
      <w:r>
        <w:rPr>
          <w:spacing w:val="-4"/>
        </w:rPr>
        <w:t> </w:t>
      </w:r>
      <w:r>
        <w:rPr/>
        <w:t>when</w:t>
      </w:r>
      <w:r>
        <w:rPr>
          <w:spacing w:val="-4"/>
        </w:rPr>
        <w:t> </w:t>
      </w:r>
      <w:r>
        <w:rPr/>
        <w:t>balancing</w:t>
      </w:r>
      <w:r>
        <w:rPr>
          <w:spacing w:val="-4"/>
        </w:rPr>
        <w:t> </w:t>
      </w:r>
      <w:r>
        <w:rPr/>
        <w:t>clean</w:t>
      </w:r>
      <w:r>
        <w:rPr>
          <w:spacing w:val="-4"/>
        </w:rPr>
        <w:t> </w:t>
      </w:r>
      <w:r>
        <w:rPr/>
        <w:t>energy</w:t>
      </w:r>
      <w:r>
        <w:rPr>
          <w:spacing w:val="-4"/>
        </w:rPr>
        <w:t> </w:t>
      </w:r>
      <w:r>
        <w:rPr/>
        <w:t>incentives</w:t>
      </w:r>
      <w:r>
        <w:rPr>
          <w:spacing w:val="-3"/>
        </w:rPr>
        <w:t> </w:t>
      </w:r>
      <w:r>
        <w:rPr/>
        <w:t>with revenue-raising.</w:t>
      </w:r>
      <w:r>
        <w:rPr>
          <w:spacing w:val="-4"/>
        </w:rPr>
        <w:t> </w:t>
      </w:r>
      <w:r>
        <w:rPr/>
        <w:t>To</w:t>
      </w:r>
      <w:r>
        <w:rPr>
          <w:spacing w:val="-4"/>
        </w:rPr>
        <w:t> </w:t>
      </w:r>
      <w:r>
        <w:rPr/>
        <w:t>inform</w:t>
      </w:r>
      <w:r>
        <w:rPr>
          <w:spacing w:val="-1"/>
        </w:rPr>
        <w:t> </w:t>
      </w:r>
      <w:r>
        <w:rPr/>
        <w:t>the</w:t>
      </w:r>
      <w:r>
        <w:rPr>
          <w:spacing w:val="-6"/>
        </w:rPr>
        <w:t> </w:t>
      </w:r>
      <w:r>
        <w:rPr/>
        <w:t>conceptual</w:t>
      </w:r>
      <w:r>
        <w:rPr>
          <w:spacing w:val="-6"/>
        </w:rPr>
        <w:t> </w:t>
      </w:r>
      <w:r>
        <w:rPr/>
        <w:t>framework,</w:t>
      </w:r>
      <w:r>
        <w:rPr>
          <w:spacing w:val="-4"/>
        </w:rPr>
        <w:t> </w:t>
      </w:r>
      <w:r>
        <w:rPr/>
        <w:t>the</w:t>
      </w:r>
      <w:r>
        <w:rPr>
          <w:spacing w:val="-6"/>
        </w:rPr>
        <w:t> </w:t>
      </w:r>
      <w:r>
        <w:rPr/>
        <w:t>team</w:t>
      </w:r>
      <w:r>
        <w:rPr>
          <w:spacing w:val="-6"/>
        </w:rPr>
        <w:t> </w:t>
      </w:r>
      <w:r>
        <w:rPr/>
        <w:t>constructed</w:t>
      </w:r>
      <w:r>
        <w:rPr>
          <w:spacing w:val="-4"/>
        </w:rPr>
        <w:t> </w:t>
      </w:r>
      <w:r>
        <w:rPr/>
        <w:t>a</w:t>
      </w:r>
      <w:r>
        <w:rPr>
          <w:spacing w:val="-1"/>
        </w:rPr>
        <w:t> </w:t>
      </w:r>
      <w:r>
        <w:rPr/>
        <w:t>literature</w:t>
      </w:r>
      <w:r>
        <w:rPr>
          <w:spacing w:val="-6"/>
        </w:rPr>
        <w:t> </w:t>
      </w:r>
      <w:r>
        <w:rPr/>
        <w:t>review, conducted interviews with five experts, analyzed case studies in three states––Texas, New Mexico, and Colorado–– and conducted a financial data analysis on variables impacting clean energy incentives and revenue-raising.</w:t>
      </w:r>
    </w:p>
    <w:p>
      <w:pPr>
        <w:pStyle w:val="BodyText"/>
        <w:spacing w:before="2"/>
        <w:ind w:left="0"/>
      </w:pPr>
    </w:p>
    <w:p>
      <w:pPr>
        <w:pStyle w:val="BodyText"/>
        <w:spacing w:line="275" w:lineRule="exact" w:before="1"/>
        <w:ind w:left="160"/>
      </w:pPr>
      <w:r>
        <w:rPr/>
        <w:t>The</w:t>
      </w:r>
      <w:r>
        <w:rPr>
          <w:spacing w:val="-6"/>
        </w:rPr>
        <w:t> </w:t>
      </w:r>
      <w:r>
        <w:rPr/>
        <w:t>team’s</w:t>
      </w:r>
      <w:r>
        <w:rPr>
          <w:spacing w:val="-2"/>
        </w:rPr>
        <w:t> </w:t>
      </w:r>
      <w:r>
        <w:rPr/>
        <w:t>analysis</w:t>
      </w:r>
      <w:r>
        <w:rPr>
          <w:spacing w:val="-3"/>
        </w:rPr>
        <w:t> </w:t>
      </w:r>
      <w:r>
        <w:rPr/>
        <w:t>determined</w:t>
      </w:r>
      <w:r>
        <w:rPr>
          <w:spacing w:val="-3"/>
        </w:rPr>
        <w:t> </w:t>
      </w:r>
      <w:r>
        <w:rPr/>
        <w:t>the</w:t>
      </w:r>
      <w:r>
        <w:rPr>
          <w:spacing w:val="-5"/>
        </w:rPr>
        <w:t> </w:t>
      </w:r>
      <w:r>
        <w:rPr/>
        <w:t>following</w:t>
      </w:r>
      <w:r>
        <w:rPr>
          <w:spacing w:val="-3"/>
        </w:rPr>
        <w:t> </w:t>
      </w:r>
      <w:r>
        <w:rPr>
          <w:spacing w:val="-2"/>
        </w:rPr>
        <w:t>findings:</w:t>
      </w:r>
    </w:p>
    <w:p>
      <w:pPr>
        <w:pStyle w:val="ListParagraph"/>
        <w:numPr>
          <w:ilvl w:val="0"/>
          <w:numId w:val="1"/>
        </w:numPr>
        <w:tabs>
          <w:tab w:pos="881" w:val="left" w:leader="none"/>
        </w:tabs>
        <w:spacing w:line="240" w:lineRule="auto" w:before="0" w:after="0"/>
        <w:ind w:left="881" w:right="207" w:hanging="360"/>
        <w:jc w:val="left"/>
        <w:rPr>
          <w:sz w:val="24"/>
        </w:rPr>
      </w:pPr>
      <w:r>
        <w:rPr>
          <w:sz w:val="24"/>
        </w:rPr>
        <w:t>Energy-dependent revenue streams, particularly from fossil fuels, create volatility and long-term risk for public service funding, emphasizing the need for diverse revenue portfolios.</w:t>
      </w:r>
      <w:r>
        <w:rPr>
          <w:spacing w:val="-4"/>
          <w:sz w:val="24"/>
        </w:rPr>
        <w:t> </w:t>
      </w:r>
      <w:r>
        <w:rPr>
          <w:sz w:val="24"/>
        </w:rPr>
        <w:t>Diversification</w:t>
      </w:r>
      <w:r>
        <w:rPr>
          <w:spacing w:val="-4"/>
          <w:sz w:val="24"/>
        </w:rPr>
        <w:t> </w:t>
      </w:r>
      <w:r>
        <w:rPr>
          <w:sz w:val="24"/>
        </w:rPr>
        <w:t>stabilizes</w:t>
      </w:r>
      <w:r>
        <w:rPr>
          <w:spacing w:val="-4"/>
          <w:sz w:val="24"/>
        </w:rPr>
        <w:t> </w:t>
      </w:r>
      <w:r>
        <w:rPr>
          <w:sz w:val="24"/>
        </w:rPr>
        <w:t>these</w:t>
      </w:r>
      <w:r>
        <w:rPr>
          <w:spacing w:val="-6"/>
          <w:sz w:val="24"/>
        </w:rPr>
        <w:t> </w:t>
      </w:r>
      <w:r>
        <w:rPr>
          <w:sz w:val="24"/>
        </w:rPr>
        <w:t>volatile</w:t>
      </w:r>
      <w:r>
        <w:rPr>
          <w:spacing w:val="-6"/>
          <w:sz w:val="24"/>
        </w:rPr>
        <w:t> </w:t>
      </w:r>
      <w:r>
        <w:rPr>
          <w:sz w:val="24"/>
        </w:rPr>
        <w:t>revenue</w:t>
      </w:r>
      <w:r>
        <w:rPr>
          <w:spacing w:val="-6"/>
          <w:sz w:val="24"/>
        </w:rPr>
        <w:t> </w:t>
      </w:r>
      <w:r>
        <w:rPr>
          <w:sz w:val="24"/>
        </w:rPr>
        <w:t>streams</w:t>
      </w:r>
      <w:r>
        <w:rPr>
          <w:spacing w:val="-4"/>
          <w:sz w:val="24"/>
        </w:rPr>
        <w:t> </w:t>
      </w:r>
      <w:r>
        <w:rPr>
          <w:sz w:val="24"/>
        </w:rPr>
        <w:t>and</w:t>
      </w:r>
      <w:r>
        <w:rPr>
          <w:spacing w:val="-4"/>
          <w:sz w:val="24"/>
        </w:rPr>
        <w:t> </w:t>
      </w:r>
      <w:r>
        <w:rPr>
          <w:sz w:val="24"/>
        </w:rPr>
        <w:t>creates</w:t>
      </w:r>
      <w:r>
        <w:rPr>
          <w:spacing w:val="-4"/>
          <w:sz w:val="24"/>
        </w:rPr>
        <w:t> </w:t>
      </w:r>
      <w:r>
        <w:rPr>
          <w:sz w:val="24"/>
        </w:rPr>
        <w:t>long-term wealth for state and local governments.</w:t>
      </w:r>
    </w:p>
    <w:p>
      <w:pPr>
        <w:pStyle w:val="ListParagraph"/>
        <w:numPr>
          <w:ilvl w:val="0"/>
          <w:numId w:val="1"/>
        </w:numPr>
        <w:tabs>
          <w:tab w:pos="880" w:val="left" w:leader="none"/>
        </w:tabs>
        <w:spacing w:line="275" w:lineRule="exact" w:before="1" w:after="0"/>
        <w:ind w:left="880" w:right="0" w:hanging="360"/>
        <w:jc w:val="left"/>
        <w:rPr>
          <w:sz w:val="24"/>
        </w:rPr>
      </w:pPr>
      <w:r>
        <w:rPr>
          <w:sz w:val="24"/>
        </w:rPr>
        <w:t>Clean</w:t>
      </w:r>
      <w:r>
        <w:rPr>
          <w:spacing w:val="-2"/>
          <w:sz w:val="24"/>
        </w:rPr>
        <w:t> </w:t>
      </w:r>
      <w:r>
        <w:rPr>
          <w:sz w:val="24"/>
        </w:rPr>
        <w:t>energy</w:t>
      </w:r>
      <w:r>
        <w:rPr>
          <w:spacing w:val="-2"/>
          <w:sz w:val="24"/>
        </w:rPr>
        <w:t> </w:t>
      </w:r>
      <w:r>
        <w:rPr>
          <w:sz w:val="24"/>
        </w:rPr>
        <w:t>cannot</w:t>
      </w:r>
      <w:r>
        <w:rPr>
          <w:spacing w:val="-3"/>
          <w:sz w:val="24"/>
        </w:rPr>
        <w:t> </w:t>
      </w:r>
      <w:r>
        <w:rPr>
          <w:sz w:val="24"/>
        </w:rPr>
        <w:t>fully</w:t>
      </w:r>
      <w:r>
        <w:rPr>
          <w:spacing w:val="-2"/>
          <w:sz w:val="24"/>
        </w:rPr>
        <w:t> </w:t>
      </w:r>
      <w:r>
        <w:rPr>
          <w:sz w:val="24"/>
        </w:rPr>
        <w:t>replace</w:t>
      </w:r>
      <w:r>
        <w:rPr>
          <w:spacing w:val="-3"/>
          <w:sz w:val="24"/>
        </w:rPr>
        <w:t> </w:t>
      </w:r>
      <w:r>
        <w:rPr>
          <w:sz w:val="24"/>
        </w:rPr>
        <w:t>fossil</w:t>
      </w:r>
      <w:r>
        <w:rPr>
          <w:spacing w:val="-4"/>
          <w:sz w:val="24"/>
        </w:rPr>
        <w:t> </w:t>
      </w:r>
      <w:r>
        <w:rPr>
          <w:sz w:val="24"/>
        </w:rPr>
        <w:t>fuel</w:t>
      </w:r>
      <w:r>
        <w:rPr>
          <w:spacing w:val="-3"/>
          <w:sz w:val="24"/>
        </w:rPr>
        <w:t> </w:t>
      </w:r>
      <w:r>
        <w:rPr>
          <w:spacing w:val="-2"/>
          <w:sz w:val="24"/>
        </w:rPr>
        <w:t>revenues.</w:t>
      </w:r>
    </w:p>
    <w:p>
      <w:pPr>
        <w:pStyle w:val="ListParagraph"/>
        <w:numPr>
          <w:ilvl w:val="0"/>
          <w:numId w:val="1"/>
        </w:numPr>
        <w:tabs>
          <w:tab w:pos="880" w:val="left" w:leader="none"/>
        </w:tabs>
        <w:spacing w:line="275" w:lineRule="exact" w:before="0" w:after="0"/>
        <w:ind w:left="880" w:right="0" w:hanging="360"/>
        <w:jc w:val="left"/>
        <w:rPr>
          <w:sz w:val="24"/>
        </w:rPr>
      </w:pPr>
      <w:r>
        <w:rPr>
          <w:sz w:val="24"/>
        </w:rPr>
        <w:t>Energy</w:t>
      </w:r>
      <w:r>
        <w:rPr>
          <w:spacing w:val="-6"/>
          <w:sz w:val="24"/>
        </w:rPr>
        <w:t> </w:t>
      </w:r>
      <w:r>
        <w:rPr>
          <w:sz w:val="24"/>
        </w:rPr>
        <w:t>demand</w:t>
      </w:r>
      <w:r>
        <w:rPr>
          <w:spacing w:val="-3"/>
          <w:sz w:val="24"/>
        </w:rPr>
        <w:t> </w:t>
      </w:r>
      <w:r>
        <w:rPr>
          <w:sz w:val="24"/>
        </w:rPr>
        <w:t>outpaces</w:t>
      </w:r>
      <w:r>
        <w:rPr>
          <w:spacing w:val="-3"/>
          <w:sz w:val="24"/>
        </w:rPr>
        <w:t> </w:t>
      </w:r>
      <w:r>
        <w:rPr>
          <w:sz w:val="24"/>
        </w:rPr>
        <w:t>new</w:t>
      </w:r>
      <w:r>
        <w:rPr>
          <w:spacing w:val="-2"/>
          <w:sz w:val="24"/>
        </w:rPr>
        <w:t> </w:t>
      </w:r>
      <w:r>
        <w:rPr>
          <w:sz w:val="24"/>
        </w:rPr>
        <w:t>clean</w:t>
      </w:r>
      <w:r>
        <w:rPr>
          <w:spacing w:val="-4"/>
          <w:sz w:val="24"/>
        </w:rPr>
        <w:t> </w:t>
      </w:r>
      <w:r>
        <w:rPr>
          <w:sz w:val="24"/>
        </w:rPr>
        <w:t>energy</w:t>
      </w:r>
      <w:r>
        <w:rPr>
          <w:spacing w:val="1"/>
          <w:sz w:val="24"/>
        </w:rPr>
        <w:t> </w:t>
      </w:r>
      <w:r>
        <w:rPr>
          <w:sz w:val="24"/>
        </w:rPr>
        <w:t>capacity despite</w:t>
      </w:r>
      <w:r>
        <w:rPr>
          <w:spacing w:val="-5"/>
          <w:sz w:val="24"/>
        </w:rPr>
        <w:t> </w:t>
      </w:r>
      <w:r>
        <w:rPr>
          <w:sz w:val="24"/>
        </w:rPr>
        <w:t>ongoing transition</w:t>
      </w:r>
      <w:r>
        <w:rPr>
          <w:spacing w:val="-3"/>
          <w:sz w:val="24"/>
        </w:rPr>
        <w:t> </w:t>
      </w:r>
      <w:r>
        <w:rPr>
          <w:spacing w:val="-2"/>
          <w:sz w:val="24"/>
        </w:rPr>
        <w:t>efforts.</w:t>
      </w:r>
    </w:p>
    <w:p>
      <w:pPr>
        <w:pStyle w:val="ListParagraph"/>
        <w:numPr>
          <w:ilvl w:val="0"/>
          <w:numId w:val="1"/>
        </w:numPr>
        <w:tabs>
          <w:tab w:pos="881" w:val="left" w:leader="none"/>
        </w:tabs>
        <w:spacing w:line="240" w:lineRule="auto" w:before="0" w:after="0"/>
        <w:ind w:left="881" w:right="348" w:hanging="360"/>
        <w:jc w:val="left"/>
        <w:rPr>
          <w:sz w:val="24"/>
        </w:rPr>
      </w:pPr>
      <w:r>
        <w:rPr>
          <w:sz w:val="24"/>
        </w:rPr>
        <w:t>Tribal</w:t>
      </w:r>
      <w:r>
        <w:rPr>
          <w:spacing w:val="-4"/>
          <w:sz w:val="24"/>
        </w:rPr>
        <w:t> </w:t>
      </w:r>
      <w:r>
        <w:rPr>
          <w:sz w:val="24"/>
        </w:rPr>
        <w:t>clean</w:t>
      </w:r>
      <w:r>
        <w:rPr>
          <w:spacing w:val="-7"/>
          <w:sz w:val="24"/>
        </w:rPr>
        <w:t> </w:t>
      </w:r>
      <w:r>
        <w:rPr>
          <w:sz w:val="24"/>
        </w:rPr>
        <w:t>energy</w:t>
      </w:r>
      <w:r>
        <w:rPr>
          <w:spacing w:val="-7"/>
          <w:sz w:val="24"/>
        </w:rPr>
        <w:t> </w:t>
      </w:r>
      <w:r>
        <w:rPr>
          <w:sz w:val="24"/>
        </w:rPr>
        <w:t>development</w:t>
      </w:r>
      <w:r>
        <w:rPr>
          <w:spacing w:val="-8"/>
          <w:sz w:val="24"/>
        </w:rPr>
        <w:t> </w:t>
      </w:r>
      <w:r>
        <w:rPr>
          <w:sz w:val="24"/>
        </w:rPr>
        <w:t>faces</w:t>
      </w:r>
      <w:r>
        <w:rPr>
          <w:spacing w:val="-6"/>
          <w:sz w:val="24"/>
        </w:rPr>
        <w:t> </w:t>
      </w:r>
      <w:r>
        <w:rPr>
          <w:sz w:val="24"/>
        </w:rPr>
        <w:t>unique</w:t>
      </w:r>
      <w:r>
        <w:rPr>
          <w:spacing w:val="-8"/>
          <w:sz w:val="24"/>
        </w:rPr>
        <w:t> </w:t>
      </w:r>
      <w:r>
        <w:rPr>
          <w:sz w:val="24"/>
        </w:rPr>
        <w:t>opportunities</w:t>
      </w:r>
      <w:r>
        <w:rPr>
          <w:spacing w:val="-6"/>
          <w:sz w:val="24"/>
        </w:rPr>
        <w:t> </w:t>
      </w:r>
      <w:r>
        <w:rPr>
          <w:sz w:val="24"/>
        </w:rPr>
        <w:t>and</w:t>
      </w:r>
      <w:r>
        <w:rPr>
          <w:spacing w:val="-7"/>
          <w:sz w:val="24"/>
        </w:rPr>
        <w:t> </w:t>
      </w:r>
      <w:r>
        <w:rPr>
          <w:sz w:val="24"/>
        </w:rPr>
        <w:t>challenges</w:t>
      </w:r>
      <w:r>
        <w:rPr>
          <w:spacing w:val="-6"/>
          <w:sz w:val="24"/>
        </w:rPr>
        <w:t> </w:t>
      </w:r>
      <w:r>
        <w:rPr>
          <w:sz w:val="24"/>
        </w:rPr>
        <w:t>particularly related to land ownership agreements and approval from the Bureau of Indian Affairs.</w:t>
      </w:r>
    </w:p>
    <w:p>
      <w:pPr>
        <w:pStyle w:val="ListParagraph"/>
        <w:numPr>
          <w:ilvl w:val="0"/>
          <w:numId w:val="1"/>
        </w:numPr>
        <w:tabs>
          <w:tab w:pos="880" w:val="left" w:leader="none"/>
        </w:tabs>
        <w:spacing w:line="274" w:lineRule="exact" w:before="0" w:after="0"/>
        <w:ind w:left="880" w:right="0" w:hanging="360"/>
        <w:jc w:val="left"/>
        <w:rPr>
          <w:sz w:val="24"/>
        </w:rPr>
      </w:pPr>
      <w:r>
        <w:rPr>
          <w:sz w:val="24"/>
        </w:rPr>
        <w:t>Tax</w:t>
      </w:r>
      <w:r>
        <w:rPr>
          <w:spacing w:val="-4"/>
          <w:sz w:val="24"/>
        </w:rPr>
        <w:t> </w:t>
      </w:r>
      <w:r>
        <w:rPr>
          <w:sz w:val="24"/>
        </w:rPr>
        <w:t>incentives</w:t>
      </w:r>
      <w:r>
        <w:rPr>
          <w:spacing w:val="-1"/>
          <w:sz w:val="24"/>
        </w:rPr>
        <w:t> </w:t>
      </w:r>
      <w:r>
        <w:rPr>
          <w:sz w:val="24"/>
        </w:rPr>
        <w:t>for</w:t>
      </w:r>
      <w:r>
        <w:rPr>
          <w:spacing w:val="-2"/>
          <w:sz w:val="24"/>
        </w:rPr>
        <w:t> </w:t>
      </w:r>
      <w:r>
        <w:rPr>
          <w:sz w:val="24"/>
        </w:rPr>
        <w:t>energy</w:t>
      </w:r>
      <w:r>
        <w:rPr>
          <w:spacing w:val="-2"/>
          <w:sz w:val="24"/>
        </w:rPr>
        <w:t> </w:t>
      </w:r>
      <w:r>
        <w:rPr>
          <w:sz w:val="24"/>
        </w:rPr>
        <w:t>projects</w:t>
      </w:r>
      <w:r>
        <w:rPr>
          <w:spacing w:val="-1"/>
          <w:sz w:val="24"/>
        </w:rPr>
        <w:t> </w:t>
      </w:r>
      <w:r>
        <w:rPr>
          <w:sz w:val="24"/>
        </w:rPr>
        <w:t>go</w:t>
      </w:r>
      <w:r>
        <w:rPr>
          <w:spacing w:val="-2"/>
          <w:sz w:val="24"/>
        </w:rPr>
        <w:t> </w:t>
      </w:r>
      <w:r>
        <w:rPr>
          <w:sz w:val="24"/>
        </w:rPr>
        <w:t>to</w:t>
      </w:r>
      <w:r>
        <w:rPr>
          <w:spacing w:val="-2"/>
          <w:sz w:val="24"/>
        </w:rPr>
        <w:t> </w:t>
      </w:r>
      <w:r>
        <w:rPr>
          <w:sz w:val="24"/>
        </w:rPr>
        <w:t>both</w:t>
      </w:r>
      <w:r>
        <w:rPr>
          <w:spacing w:val="-2"/>
          <w:sz w:val="24"/>
        </w:rPr>
        <w:t> </w:t>
      </w:r>
      <w:r>
        <w:rPr>
          <w:sz w:val="24"/>
        </w:rPr>
        <w:t>renewable</w:t>
      </w:r>
      <w:r>
        <w:rPr>
          <w:spacing w:val="-4"/>
          <w:sz w:val="24"/>
        </w:rPr>
        <w:t> </w:t>
      </w:r>
      <w:r>
        <w:rPr>
          <w:sz w:val="24"/>
        </w:rPr>
        <w:t>and</w:t>
      </w:r>
      <w:r>
        <w:rPr>
          <w:spacing w:val="-2"/>
          <w:sz w:val="24"/>
        </w:rPr>
        <w:t> </w:t>
      </w:r>
      <w:r>
        <w:rPr>
          <w:sz w:val="24"/>
        </w:rPr>
        <w:t>nonrenewable</w:t>
      </w:r>
      <w:r>
        <w:rPr>
          <w:spacing w:val="-3"/>
          <w:sz w:val="24"/>
        </w:rPr>
        <w:t> </w:t>
      </w:r>
      <w:r>
        <w:rPr>
          <w:spacing w:val="-2"/>
          <w:sz w:val="24"/>
        </w:rPr>
        <w:t>projects.</w:t>
      </w:r>
    </w:p>
    <w:p>
      <w:pPr>
        <w:pStyle w:val="ListParagraph"/>
        <w:numPr>
          <w:ilvl w:val="0"/>
          <w:numId w:val="1"/>
        </w:numPr>
        <w:tabs>
          <w:tab w:pos="881" w:val="left" w:leader="none"/>
        </w:tabs>
        <w:spacing w:line="240" w:lineRule="auto" w:before="3" w:after="0"/>
        <w:ind w:left="881" w:right="157" w:hanging="360"/>
        <w:jc w:val="left"/>
        <w:rPr>
          <w:sz w:val="24"/>
        </w:rPr>
      </w:pPr>
      <w:r>
        <w:rPr>
          <w:sz w:val="24"/>
        </w:rPr>
        <w:t>Clean</w:t>
      </w:r>
      <w:r>
        <w:rPr>
          <w:spacing w:val="-5"/>
          <w:sz w:val="24"/>
        </w:rPr>
        <w:t> </w:t>
      </w:r>
      <w:r>
        <w:rPr>
          <w:sz w:val="24"/>
        </w:rPr>
        <w:t>energy</w:t>
      </w:r>
      <w:r>
        <w:rPr>
          <w:spacing w:val="-5"/>
          <w:sz w:val="24"/>
        </w:rPr>
        <w:t> </w:t>
      </w:r>
      <w:r>
        <w:rPr>
          <w:sz w:val="24"/>
        </w:rPr>
        <w:t>transition</w:t>
      </w:r>
      <w:r>
        <w:rPr>
          <w:spacing w:val="-5"/>
          <w:sz w:val="24"/>
        </w:rPr>
        <w:t> </w:t>
      </w:r>
      <w:r>
        <w:rPr>
          <w:sz w:val="24"/>
        </w:rPr>
        <w:t>strategies</w:t>
      </w:r>
      <w:r>
        <w:rPr>
          <w:spacing w:val="-4"/>
          <w:sz w:val="24"/>
        </w:rPr>
        <w:t> </w:t>
      </w:r>
      <w:r>
        <w:rPr>
          <w:sz w:val="24"/>
        </w:rPr>
        <w:t>and</w:t>
      </w:r>
      <w:r>
        <w:rPr>
          <w:spacing w:val="-5"/>
          <w:sz w:val="24"/>
        </w:rPr>
        <w:t> </w:t>
      </w:r>
      <w:r>
        <w:rPr>
          <w:sz w:val="24"/>
        </w:rPr>
        <w:t>policies</w:t>
      </w:r>
      <w:r>
        <w:rPr>
          <w:spacing w:val="-4"/>
          <w:sz w:val="24"/>
        </w:rPr>
        <w:t> </w:t>
      </w:r>
      <w:r>
        <w:rPr>
          <w:sz w:val="24"/>
        </w:rPr>
        <w:t>pose</w:t>
      </w:r>
      <w:r>
        <w:rPr>
          <w:spacing w:val="-7"/>
          <w:sz w:val="24"/>
        </w:rPr>
        <w:t> </w:t>
      </w:r>
      <w:r>
        <w:rPr>
          <w:sz w:val="24"/>
        </w:rPr>
        <w:t>significant</w:t>
      </w:r>
      <w:r>
        <w:rPr>
          <w:spacing w:val="-7"/>
          <w:sz w:val="24"/>
        </w:rPr>
        <w:t> </w:t>
      </w:r>
      <w:r>
        <w:rPr>
          <w:sz w:val="24"/>
        </w:rPr>
        <w:t>equity</w:t>
      </w:r>
      <w:r>
        <w:rPr>
          <w:spacing w:val="-5"/>
          <w:sz w:val="24"/>
        </w:rPr>
        <w:t> </w:t>
      </w:r>
      <w:r>
        <w:rPr>
          <w:sz w:val="24"/>
        </w:rPr>
        <w:t>concerns,</w:t>
      </w:r>
      <w:r>
        <w:rPr>
          <w:spacing w:val="-5"/>
          <w:sz w:val="24"/>
        </w:rPr>
        <w:t> </w:t>
      </w:r>
      <w:r>
        <w:rPr>
          <w:sz w:val="24"/>
        </w:rPr>
        <w:t>including job loss, low-income community impact, and effects on tribal nations and territories.</w:t>
      </w:r>
    </w:p>
    <w:p>
      <w:pPr>
        <w:pStyle w:val="ListParagraph"/>
        <w:numPr>
          <w:ilvl w:val="0"/>
          <w:numId w:val="1"/>
        </w:numPr>
        <w:tabs>
          <w:tab w:pos="881" w:val="left" w:leader="none"/>
        </w:tabs>
        <w:spacing w:line="240" w:lineRule="auto" w:before="0" w:after="0"/>
        <w:ind w:left="881" w:right="447" w:hanging="360"/>
        <w:jc w:val="left"/>
        <w:rPr>
          <w:sz w:val="24"/>
        </w:rPr>
      </w:pPr>
      <w:r>
        <w:rPr>
          <w:sz w:val="24"/>
        </w:rPr>
        <w:t>Clean energy production is mediated through several factors including geography, political</w:t>
      </w:r>
      <w:r>
        <w:rPr>
          <w:spacing w:val="-3"/>
          <w:sz w:val="24"/>
        </w:rPr>
        <w:t> </w:t>
      </w:r>
      <w:r>
        <w:rPr>
          <w:sz w:val="24"/>
        </w:rPr>
        <w:t>environment,</w:t>
      </w:r>
      <w:r>
        <w:rPr>
          <w:spacing w:val="-6"/>
          <w:sz w:val="24"/>
        </w:rPr>
        <w:t> </w:t>
      </w:r>
      <w:r>
        <w:rPr>
          <w:sz w:val="24"/>
        </w:rPr>
        <w:t>existing</w:t>
      </w:r>
      <w:r>
        <w:rPr>
          <w:spacing w:val="-6"/>
          <w:sz w:val="24"/>
        </w:rPr>
        <w:t> </w:t>
      </w:r>
      <w:r>
        <w:rPr>
          <w:sz w:val="24"/>
        </w:rPr>
        <w:t>energy</w:t>
      </w:r>
      <w:r>
        <w:rPr>
          <w:spacing w:val="-6"/>
          <w:sz w:val="24"/>
        </w:rPr>
        <w:t> </w:t>
      </w:r>
      <w:r>
        <w:rPr>
          <w:sz w:val="24"/>
        </w:rPr>
        <w:t>production</w:t>
      </w:r>
      <w:r>
        <w:rPr>
          <w:spacing w:val="-6"/>
          <w:sz w:val="24"/>
        </w:rPr>
        <w:t> </w:t>
      </w:r>
      <w:r>
        <w:rPr>
          <w:sz w:val="24"/>
        </w:rPr>
        <w:t>facilities,</w:t>
      </w:r>
      <w:r>
        <w:rPr>
          <w:spacing w:val="-6"/>
          <w:sz w:val="24"/>
        </w:rPr>
        <w:t> </w:t>
      </w:r>
      <w:r>
        <w:rPr>
          <w:sz w:val="24"/>
        </w:rPr>
        <w:t>and</w:t>
      </w:r>
      <w:r>
        <w:rPr>
          <w:spacing w:val="-6"/>
          <w:sz w:val="24"/>
        </w:rPr>
        <w:t> </w:t>
      </w:r>
      <w:r>
        <w:rPr>
          <w:sz w:val="24"/>
        </w:rPr>
        <w:t>existing</w:t>
      </w:r>
      <w:r>
        <w:rPr>
          <w:spacing w:val="-6"/>
          <w:sz w:val="24"/>
        </w:rPr>
        <w:t> </w:t>
      </w:r>
      <w:r>
        <w:rPr>
          <w:sz w:val="24"/>
        </w:rPr>
        <w:t>incentives</w:t>
      </w:r>
      <w:r>
        <w:rPr>
          <w:spacing w:val="-5"/>
          <w:sz w:val="24"/>
        </w:rPr>
        <w:t> </w:t>
      </w:r>
      <w:r>
        <w:rPr>
          <w:sz w:val="24"/>
        </w:rPr>
        <w:t>for both renewable and nonrenewable energy production.</w:t>
      </w:r>
    </w:p>
    <w:p>
      <w:pPr>
        <w:pStyle w:val="ListParagraph"/>
        <w:numPr>
          <w:ilvl w:val="0"/>
          <w:numId w:val="1"/>
        </w:numPr>
        <w:tabs>
          <w:tab w:pos="881" w:val="left" w:leader="none"/>
        </w:tabs>
        <w:spacing w:line="240" w:lineRule="auto" w:before="1" w:after="0"/>
        <w:ind w:left="881" w:right="896" w:hanging="360"/>
        <w:jc w:val="left"/>
        <w:rPr>
          <w:sz w:val="24"/>
        </w:rPr>
      </w:pPr>
      <w:r>
        <w:rPr>
          <w:sz w:val="24"/>
        </w:rPr>
        <w:t>Land</w:t>
      </w:r>
      <w:r>
        <w:rPr>
          <w:spacing w:val="-4"/>
          <w:sz w:val="24"/>
        </w:rPr>
        <w:t> </w:t>
      </w:r>
      <w:r>
        <w:rPr>
          <w:sz w:val="24"/>
        </w:rPr>
        <w:t>use</w:t>
      </w:r>
      <w:r>
        <w:rPr>
          <w:spacing w:val="-6"/>
          <w:sz w:val="24"/>
        </w:rPr>
        <w:t> </w:t>
      </w:r>
      <w:r>
        <w:rPr>
          <w:sz w:val="24"/>
        </w:rPr>
        <w:t>is</w:t>
      </w:r>
      <w:r>
        <w:rPr>
          <w:spacing w:val="-3"/>
          <w:sz w:val="24"/>
        </w:rPr>
        <w:t> </w:t>
      </w:r>
      <w:r>
        <w:rPr>
          <w:sz w:val="24"/>
        </w:rPr>
        <w:t>a</w:t>
      </w:r>
      <w:r>
        <w:rPr>
          <w:spacing w:val="-6"/>
          <w:sz w:val="24"/>
        </w:rPr>
        <w:t> </w:t>
      </w:r>
      <w:r>
        <w:rPr>
          <w:sz w:val="24"/>
        </w:rPr>
        <w:t>limiting</w:t>
      </w:r>
      <w:r>
        <w:rPr>
          <w:spacing w:val="-4"/>
          <w:sz w:val="24"/>
        </w:rPr>
        <w:t> </w:t>
      </w:r>
      <w:r>
        <w:rPr>
          <w:sz w:val="24"/>
        </w:rPr>
        <w:t>factor</w:t>
      </w:r>
      <w:r>
        <w:rPr>
          <w:spacing w:val="-4"/>
          <w:sz w:val="24"/>
        </w:rPr>
        <w:t> </w:t>
      </w:r>
      <w:r>
        <w:rPr>
          <w:sz w:val="24"/>
        </w:rPr>
        <w:t>for</w:t>
      </w:r>
      <w:r>
        <w:rPr>
          <w:spacing w:val="-4"/>
          <w:sz w:val="24"/>
        </w:rPr>
        <w:t> </w:t>
      </w:r>
      <w:r>
        <w:rPr>
          <w:sz w:val="24"/>
        </w:rPr>
        <w:t>clean</w:t>
      </w:r>
      <w:r>
        <w:rPr>
          <w:spacing w:val="-4"/>
          <w:sz w:val="24"/>
        </w:rPr>
        <w:t> </w:t>
      </w:r>
      <w:r>
        <w:rPr>
          <w:sz w:val="24"/>
        </w:rPr>
        <w:t>energy</w:t>
      </w:r>
      <w:r>
        <w:rPr>
          <w:spacing w:val="-4"/>
          <w:sz w:val="24"/>
        </w:rPr>
        <w:t> </w:t>
      </w:r>
      <w:r>
        <w:rPr>
          <w:sz w:val="24"/>
        </w:rPr>
        <w:t>production,</w:t>
      </w:r>
      <w:r>
        <w:rPr>
          <w:spacing w:val="-4"/>
          <w:sz w:val="24"/>
        </w:rPr>
        <w:t> </w:t>
      </w:r>
      <w:r>
        <w:rPr>
          <w:sz w:val="24"/>
        </w:rPr>
        <w:t>which</w:t>
      </w:r>
      <w:r>
        <w:rPr>
          <w:spacing w:val="-4"/>
          <w:sz w:val="24"/>
        </w:rPr>
        <w:t> </w:t>
      </w:r>
      <w:r>
        <w:rPr>
          <w:sz w:val="24"/>
        </w:rPr>
        <w:t>directly</w:t>
      </w:r>
      <w:r>
        <w:rPr>
          <w:spacing w:val="-4"/>
          <w:sz w:val="24"/>
        </w:rPr>
        <w:t> </w:t>
      </w:r>
      <w:r>
        <w:rPr>
          <w:sz w:val="24"/>
        </w:rPr>
        <w:t>relates</w:t>
      </w:r>
      <w:r>
        <w:rPr>
          <w:spacing w:val="-3"/>
          <w:sz w:val="24"/>
        </w:rPr>
        <w:t> </w:t>
      </w:r>
      <w:r>
        <w:rPr>
          <w:sz w:val="24"/>
        </w:rPr>
        <w:t>to regional and equity concerns.</w:t>
      </w:r>
    </w:p>
    <w:p>
      <w:pPr>
        <w:spacing w:after="0" w:line="240" w:lineRule="auto"/>
        <w:jc w:val="left"/>
        <w:rPr>
          <w:sz w:val="24"/>
        </w:rPr>
        <w:sectPr>
          <w:pgSz w:w="12240" w:h="15840"/>
          <w:pgMar w:header="0" w:footer="794" w:top="1380" w:bottom="980" w:left="1280" w:right="1340"/>
        </w:sectPr>
      </w:pPr>
    </w:p>
    <w:p>
      <w:pPr>
        <w:pStyle w:val="Heading1"/>
        <w:ind w:left="160"/>
      </w:pPr>
      <w:bookmarkStart w:name="Background" w:id="5"/>
      <w:bookmarkEnd w:id="5"/>
      <w:r>
        <w:rPr>
          <w:b w:val="0"/>
        </w:rPr>
      </w:r>
      <w:r>
        <w:rPr>
          <w:spacing w:val="-2"/>
        </w:rPr>
        <w:t>Background</w:t>
      </w:r>
    </w:p>
    <w:p>
      <w:pPr>
        <w:pStyle w:val="BodyText"/>
        <w:spacing w:before="120"/>
        <w:ind w:left="160" w:right="110"/>
        <w:rPr>
          <w:sz w:val="9"/>
        </w:rPr>
      </w:pPr>
      <w:r>
        <w:rPr/>
        <mc:AlternateContent>
          <mc:Choice Requires="wps">
            <w:drawing>
              <wp:anchor distT="0" distB="0" distL="0" distR="0" allowOverlap="1" layoutInCell="1" locked="0" behindDoc="0" simplePos="0" relativeHeight="15728640">
                <wp:simplePos x="0" y="0"/>
                <wp:positionH relativeFrom="page">
                  <wp:posOffset>5749290</wp:posOffset>
                </wp:positionH>
                <wp:positionV relativeFrom="paragraph">
                  <wp:posOffset>895367</wp:posOffset>
                </wp:positionV>
                <wp:extent cx="2857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452.700012pt;margin-top:70.501366pt;width:2.25pt;height:.25pt;mso-position-horizontal-relative:page;mso-position-vertical-relative:paragraph;z-index:15728640" id="docshape3" filled="true" fillcolor="#1154cc" stroked="false">
                <v:fill type="solid"/>
                <w10:wrap type="none"/>
              </v:rect>
            </w:pict>
          </mc:Fallback>
        </mc:AlternateContent>
      </w:r>
      <w:r>
        <w:rPr/>
        <w:t>Energy demand in the United States is expected to grow between 2024 and 2026, with a new emphasis</w:t>
      </w:r>
      <w:r>
        <w:rPr>
          <w:spacing w:val="-3"/>
        </w:rPr>
        <w:t> </w:t>
      </w:r>
      <w:r>
        <w:rPr/>
        <w:t>in</w:t>
      </w:r>
      <w:r>
        <w:rPr>
          <w:spacing w:val="-4"/>
        </w:rPr>
        <w:t> </w:t>
      </w:r>
      <w:r>
        <w:rPr/>
        <w:t>national</w:t>
      </w:r>
      <w:r>
        <w:rPr>
          <w:spacing w:val="-6"/>
        </w:rPr>
        <w:t> </w:t>
      </w:r>
      <w:r>
        <w:rPr/>
        <w:t>industry</w:t>
      </w:r>
      <w:r>
        <w:rPr>
          <w:spacing w:val="-4"/>
        </w:rPr>
        <w:t> </w:t>
      </w:r>
      <w:r>
        <w:rPr/>
        <w:t>and manufacturing.</w:t>
      </w:r>
      <w:r>
        <w:rPr>
          <w:spacing w:val="-4"/>
        </w:rPr>
        <w:t> </w:t>
      </w:r>
      <w:r>
        <w:rPr/>
        <w:t>Over</w:t>
      </w:r>
      <w:r>
        <w:rPr>
          <w:spacing w:val="-4"/>
        </w:rPr>
        <w:t> </w:t>
      </w:r>
      <w:r>
        <w:rPr/>
        <w:t>a</w:t>
      </w:r>
      <w:r>
        <w:rPr>
          <w:spacing w:val="-6"/>
        </w:rPr>
        <w:t> </w:t>
      </w:r>
      <w:r>
        <w:rPr/>
        <w:t>third</w:t>
      </w:r>
      <w:r>
        <w:rPr>
          <w:spacing w:val="-4"/>
        </w:rPr>
        <w:t> </w:t>
      </w:r>
      <w:r>
        <w:rPr/>
        <w:t>of this</w:t>
      </w:r>
      <w:r>
        <w:rPr>
          <w:spacing w:val="-3"/>
        </w:rPr>
        <w:t> </w:t>
      </w:r>
      <w:r>
        <w:rPr/>
        <w:t>growth</w:t>
      </w:r>
      <w:r>
        <w:rPr>
          <w:spacing w:val="-4"/>
        </w:rPr>
        <w:t> </w:t>
      </w:r>
      <w:r>
        <w:rPr/>
        <w:t>is attributed</w:t>
      </w:r>
      <w:r>
        <w:rPr>
          <w:spacing w:val="-4"/>
        </w:rPr>
        <w:t> </w:t>
      </w:r>
      <w:r>
        <w:rPr/>
        <w:t>to</w:t>
      </w:r>
      <w:r>
        <w:rPr>
          <w:spacing w:val="-4"/>
        </w:rPr>
        <w:t> </w:t>
      </w:r>
      <w:r>
        <w:rPr/>
        <w:t>the rise in the data center sector. Residential energy demand in the U.S. largely depends on the strength of the economy and weather conditions. Net demand is increasing with increased manufacturing and the electrification of the transportation and building sectors</w:t>
      </w:r>
      <w:hyperlink r:id="rId45">
        <w:r>
          <w:rPr/>
          <w:t>.</w:t>
        </w:r>
        <w:r>
          <w:rPr>
            <w:color w:val="1154CC"/>
            <w:position w:val="5"/>
            <w:sz w:val="9"/>
          </w:rPr>
          <w:t>1</w:t>
        </w:r>
      </w:hyperlink>
    </w:p>
    <w:p>
      <w:pPr>
        <w:pStyle w:val="BodyText"/>
        <w:spacing w:before="5"/>
        <w:ind w:left="0"/>
      </w:pPr>
    </w:p>
    <w:p>
      <w:pPr>
        <w:pStyle w:val="BodyText"/>
        <w:ind w:left="160" w:right="126"/>
      </w:pPr>
      <w:r>
        <w:rPr/>
        <mc:AlternateContent>
          <mc:Choice Requires="wps">
            <w:drawing>
              <wp:anchor distT="0" distB="0" distL="0" distR="0" allowOverlap="1" layoutInCell="1" locked="0" behindDoc="1" simplePos="0" relativeHeight="486414848">
                <wp:simplePos x="0" y="0"/>
                <wp:positionH relativeFrom="page">
                  <wp:posOffset>5781040</wp:posOffset>
                </wp:positionH>
                <wp:positionV relativeFrom="paragraph">
                  <wp:posOffset>993627</wp:posOffset>
                </wp:positionV>
                <wp:extent cx="28575" cy="317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455.200012pt;margin-top:78.238396pt;width:2.25pt;height:.25pt;mso-position-horizontal-relative:page;mso-position-vertical-relative:paragraph;z-index:-16901632" id="docshape4" filled="true" fillcolor="#1154cc" stroked="false">
                <v:fill type="solid"/>
                <w10:wrap type="none"/>
              </v:rect>
            </w:pict>
          </mc:Fallback>
        </mc:AlternateContent>
      </w:r>
      <w:r>
        <w:rPr/>
        <mc:AlternateContent>
          <mc:Choice Requires="wps">
            <w:drawing>
              <wp:anchor distT="0" distB="0" distL="0" distR="0" allowOverlap="1" layoutInCell="1" locked="0" behindDoc="1" simplePos="0" relativeHeight="486415360">
                <wp:simplePos x="0" y="0"/>
                <wp:positionH relativeFrom="page">
                  <wp:posOffset>2947670</wp:posOffset>
                </wp:positionH>
                <wp:positionV relativeFrom="paragraph">
                  <wp:posOffset>1343131</wp:posOffset>
                </wp:positionV>
                <wp:extent cx="2857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232.100006pt;margin-top:105.7584pt;width:2.25pt;height:.25pt;mso-position-horizontal-relative:page;mso-position-vertical-relative:paragraph;z-index:-16901120" id="docshape5" filled="true" fillcolor="#1154cc" stroked="false">
                <v:fill type="solid"/>
                <w10:wrap type="none"/>
              </v:rect>
            </w:pict>
          </mc:Fallback>
        </mc:AlternateContent>
      </w:r>
      <w:r>
        <w:rPr/>
        <w:t>Because of this, efforts in the energy </w:t>
      </w:r>
      <w:r>
        <w:rPr>
          <w:i/>
        </w:rPr>
        <w:t>transition </w:t>
      </w:r>
      <w:r>
        <w:rPr/>
        <w:t>are less prevalent than efforts for energy </w:t>
      </w:r>
      <w:r>
        <w:rPr>
          <w:i/>
        </w:rPr>
        <w:t>addition</w:t>
      </w:r>
      <w:r>
        <w:rPr/>
        <w:t>. Energy addition necessitates an increase in renewable energy, but it does not necessarily signal a decline in fossil fuel production in the near term. However, demand signals that</w:t>
      </w:r>
      <w:r>
        <w:rPr>
          <w:spacing w:val="-5"/>
        </w:rPr>
        <w:t> </w:t>
      </w:r>
      <w:r>
        <w:rPr/>
        <w:t>are</w:t>
      </w:r>
      <w:r>
        <w:rPr>
          <w:spacing w:val="-5"/>
        </w:rPr>
        <w:t> </w:t>
      </w:r>
      <w:r>
        <w:rPr/>
        <w:t>not</w:t>
      </w:r>
      <w:r>
        <w:rPr>
          <w:spacing w:val="-5"/>
        </w:rPr>
        <w:t> </w:t>
      </w:r>
      <w:r>
        <w:rPr/>
        <w:t>governed</w:t>
      </w:r>
      <w:r>
        <w:rPr>
          <w:spacing w:val="-3"/>
        </w:rPr>
        <w:t> </w:t>
      </w:r>
      <w:r>
        <w:rPr/>
        <w:t>by</w:t>
      </w:r>
      <w:r>
        <w:rPr>
          <w:spacing w:val="-3"/>
        </w:rPr>
        <w:t> </w:t>
      </w:r>
      <w:r>
        <w:rPr/>
        <w:t>policymaking,</w:t>
      </w:r>
      <w:r>
        <w:rPr>
          <w:spacing w:val="-3"/>
        </w:rPr>
        <w:t> </w:t>
      </w:r>
      <w:r>
        <w:rPr/>
        <w:t>such as</w:t>
      </w:r>
      <w:r>
        <w:rPr>
          <w:spacing w:val="-2"/>
        </w:rPr>
        <w:t> </w:t>
      </w:r>
      <w:r>
        <w:rPr/>
        <w:t>weather</w:t>
      </w:r>
      <w:r>
        <w:rPr>
          <w:spacing w:val="-3"/>
        </w:rPr>
        <w:t> </w:t>
      </w:r>
      <w:r>
        <w:rPr/>
        <w:t>conditions</w:t>
      </w:r>
      <w:r>
        <w:rPr>
          <w:spacing w:val="-2"/>
        </w:rPr>
        <w:t> </w:t>
      </w:r>
      <w:r>
        <w:rPr/>
        <w:t>and</w:t>
      </w:r>
      <w:r>
        <w:rPr>
          <w:spacing w:val="-3"/>
        </w:rPr>
        <w:t> </w:t>
      </w:r>
      <w:r>
        <w:rPr/>
        <w:t>overall</w:t>
      </w:r>
      <w:r>
        <w:rPr>
          <w:spacing w:val="-5"/>
        </w:rPr>
        <w:t> </w:t>
      </w:r>
      <w:r>
        <w:rPr/>
        <w:t>economic</w:t>
      </w:r>
      <w:r>
        <w:rPr>
          <w:spacing w:val="-5"/>
        </w:rPr>
        <w:t> </w:t>
      </w:r>
      <w:r>
        <w:rPr/>
        <w:t>growth, have a role in shifting the share of energy coming from nonrenewables. In all circumstances, production and revenues from oil and gas are expected to decline, albeit slowly.</w:t>
      </w:r>
      <w:hyperlink r:id="rId46">
        <w:r>
          <w:rPr>
            <w:color w:val="1154CC"/>
            <w:position w:val="5"/>
            <w:sz w:val="9"/>
          </w:rPr>
          <w:t>2</w:t>
        </w:r>
      </w:hyperlink>
      <w:r>
        <w:rPr>
          <w:color w:val="1154CC"/>
          <w:spacing w:val="80"/>
          <w:position w:val="5"/>
          <w:sz w:val="9"/>
        </w:rPr>
        <w:t> </w:t>
      </w:r>
      <w:r>
        <w:rPr/>
        <w:t>Even without any policies to reduce CO2 emissions, revenues from fossil fuels are predicted to decrease by as much as 30% from 2025 to 2050.</w:t>
      </w:r>
      <w:hyperlink r:id="rId47">
        <w:r>
          <w:rPr>
            <w:color w:val="1154CC"/>
            <w:position w:val="5"/>
            <w:sz w:val="9"/>
          </w:rPr>
          <w:t>3</w:t>
        </w:r>
      </w:hyperlink>
      <w:r>
        <w:rPr>
          <w:color w:val="1154CC"/>
          <w:spacing w:val="40"/>
          <w:position w:val="5"/>
          <w:sz w:val="9"/>
        </w:rPr>
        <w:t> </w:t>
      </w:r>
      <w:r>
        <w:rPr/>
        <w:t>Policymakers should consider that this decline will have differing effects for different regions, specifically for regions heavily dependent on oil and gas.</w:t>
      </w:r>
    </w:p>
    <w:p>
      <w:pPr>
        <w:pStyle w:val="BodyText"/>
        <w:spacing w:line="242" w:lineRule="auto"/>
        <w:ind w:left="160" w:right="110"/>
      </w:pPr>
      <w:r>
        <w:rPr/>
        <w:t>Our</w:t>
      </w:r>
      <w:r>
        <w:rPr>
          <w:spacing w:val="-4"/>
        </w:rPr>
        <w:t> </w:t>
      </w:r>
      <w:r>
        <w:rPr/>
        <w:t>report</w:t>
      </w:r>
      <w:r>
        <w:rPr>
          <w:spacing w:val="-6"/>
        </w:rPr>
        <w:t> </w:t>
      </w:r>
      <w:r>
        <w:rPr/>
        <w:t>aims</w:t>
      </w:r>
      <w:r>
        <w:rPr>
          <w:spacing w:val="-3"/>
        </w:rPr>
        <w:t> </w:t>
      </w:r>
      <w:r>
        <w:rPr/>
        <w:t>to</w:t>
      </w:r>
      <w:r>
        <w:rPr>
          <w:spacing w:val="-4"/>
        </w:rPr>
        <w:t> </w:t>
      </w:r>
      <w:r>
        <w:rPr/>
        <w:t>guide</w:t>
      </w:r>
      <w:r>
        <w:rPr>
          <w:spacing w:val="-6"/>
        </w:rPr>
        <w:t> </w:t>
      </w:r>
      <w:r>
        <w:rPr/>
        <w:t>policymakers</w:t>
      </w:r>
      <w:r>
        <w:rPr>
          <w:spacing w:val="-3"/>
        </w:rPr>
        <w:t> </w:t>
      </w:r>
      <w:r>
        <w:rPr/>
        <w:t>faced</w:t>
      </w:r>
      <w:r>
        <w:rPr>
          <w:spacing w:val="-4"/>
        </w:rPr>
        <w:t> </w:t>
      </w:r>
      <w:r>
        <w:rPr/>
        <w:t>with</w:t>
      </w:r>
      <w:r>
        <w:rPr>
          <w:spacing w:val="-4"/>
        </w:rPr>
        <w:t> </w:t>
      </w:r>
      <w:r>
        <w:rPr/>
        <w:t>the</w:t>
      </w:r>
      <w:r>
        <w:rPr>
          <w:spacing w:val="-6"/>
        </w:rPr>
        <w:t> </w:t>
      </w:r>
      <w:r>
        <w:rPr/>
        <w:t>tradeoffs</w:t>
      </w:r>
      <w:r>
        <w:rPr>
          <w:spacing w:val="-3"/>
        </w:rPr>
        <w:t> </w:t>
      </w:r>
      <w:r>
        <w:rPr/>
        <w:t>of</w:t>
      </w:r>
      <w:r>
        <w:rPr>
          <w:spacing w:val="-4"/>
        </w:rPr>
        <w:t> </w:t>
      </w:r>
      <w:r>
        <w:rPr/>
        <w:t>incentivizing</w:t>
      </w:r>
      <w:r>
        <w:rPr>
          <w:spacing w:val="-1"/>
        </w:rPr>
        <w:t> </w:t>
      </w:r>
      <w:r>
        <w:rPr/>
        <w:t>clean</w:t>
      </w:r>
      <w:r>
        <w:rPr>
          <w:spacing w:val="-4"/>
        </w:rPr>
        <w:t> </w:t>
      </w:r>
      <w:r>
        <w:rPr/>
        <w:t>energy, increasing net energy production, raising adequate revenues, and ensuring an equitable distribution of benefits and burdens surrounding the changing energy landscape.</w:t>
      </w:r>
    </w:p>
    <w:p>
      <w:pPr>
        <w:pStyle w:val="BodyText"/>
        <w:spacing w:before="73"/>
        <w:ind w:left="0"/>
      </w:pPr>
    </w:p>
    <w:p>
      <w:pPr>
        <w:pStyle w:val="Heading1"/>
        <w:spacing w:before="0"/>
        <w:ind w:left="160"/>
      </w:pPr>
      <w:bookmarkStart w:name="Conceptual Analysis Framework" w:id="6"/>
      <w:bookmarkEnd w:id="6"/>
      <w:r>
        <w:rPr>
          <w:b w:val="0"/>
        </w:rPr>
      </w:r>
      <w:r>
        <w:rPr/>
        <w:t>Conceptual</w:t>
      </w:r>
      <w:r>
        <w:rPr>
          <w:spacing w:val="-1"/>
        </w:rPr>
        <w:t> </w:t>
      </w:r>
      <w:r>
        <w:rPr/>
        <w:t>Analysis</w:t>
      </w:r>
      <w:r>
        <w:rPr>
          <w:spacing w:val="-1"/>
        </w:rPr>
        <w:t> </w:t>
      </w:r>
      <w:r>
        <w:rPr>
          <w:spacing w:val="-2"/>
        </w:rPr>
        <w:t>Framework</w:t>
      </w:r>
    </w:p>
    <w:p>
      <w:pPr>
        <w:pStyle w:val="BodyText"/>
        <w:spacing w:before="120"/>
        <w:ind w:left="160" w:right="110"/>
      </w:pPr>
      <w:r>
        <w:rPr/>
        <w:t>Our team, along with the CBPP, has created a conceptual analysis framework for state-level policymakers faced with complex decision-making surrounding the transition to clean energy. Our</w:t>
      </w:r>
      <w:r>
        <w:rPr>
          <w:spacing w:val="-4"/>
        </w:rPr>
        <w:t> </w:t>
      </w:r>
      <w:r>
        <w:rPr/>
        <w:t>team</w:t>
      </w:r>
      <w:r>
        <w:rPr>
          <w:spacing w:val="-6"/>
        </w:rPr>
        <w:t> </w:t>
      </w:r>
      <w:r>
        <w:rPr/>
        <w:t>structured</w:t>
      </w:r>
      <w:r>
        <w:rPr>
          <w:spacing w:val="-4"/>
        </w:rPr>
        <w:t> </w:t>
      </w:r>
      <w:r>
        <w:rPr/>
        <w:t>this</w:t>
      </w:r>
      <w:r>
        <w:rPr>
          <w:spacing w:val="-3"/>
        </w:rPr>
        <w:t> </w:t>
      </w:r>
      <w:r>
        <w:rPr/>
        <w:t>framework</w:t>
      </w:r>
      <w:r>
        <w:rPr>
          <w:spacing w:val="-4"/>
        </w:rPr>
        <w:t> </w:t>
      </w:r>
      <w:r>
        <w:rPr/>
        <w:t>to</w:t>
      </w:r>
      <w:r>
        <w:rPr>
          <w:spacing w:val="-4"/>
        </w:rPr>
        <w:t> </w:t>
      </w:r>
      <w:r>
        <w:rPr/>
        <w:t>identify and</w:t>
      </w:r>
      <w:r>
        <w:rPr>
          <w:spacing w:val="-4"/>
        </w:rPr>
        <w:t> </w:t>
      </w:r>
      <w:r>
        <w:rPr/>
        <w:t>distinguish</w:t>
      </w:r>
      <w:r>
        <w:rPr>
          <w:spacing w:val="-4"/>
        </w:rPr>
        <w:t> </w:t>
      </w:r>
      <w:r>
        <w:rPr/>
        <w:t>and</w:t>
      </w:r>
      <w:r>
        <w:rPr>
          <w:spacing w:val="-4"/>
        </w:rPr>
        <w:t> </w:t>
      </w:r>
      <w:r>
        <w:rPr/>
        <w:t>connect</w:t>
      </w:r>
      <w:r>
        <w:rPr>
          <w:spacing w:val="-6"/>
        </w:rPr>
        <w:t> </w:t>
      </w:r>
      <w:r>
        <w:rPr/>
        <w:t>variables,</w:t>
      </w:r>
      <w:r>
        <w:rPr>
          <w:spacing w:val="-4"/>
        </w:rPr>
        <w:t> </w:t>
      </w:r>
      <w:r>
        <w:rPr/>
        <w:t>tradeoffs, and priorities that govern state energy policy.</w:t>
      </w:r>
    </w:p>
    <w:p>
      <w:pPr>
        <w:pStyle w:val="BodyText"/>
        <w:spacing w:before="1"/>
        <w:ind w:left="0"/>
      </w:pPr>
    </w:p>
    <w:p>
      <w:pPr>
        <w:spacing w:line="275" w:lineRule="exact" w:before="0"/>
        <w:ind w:left="160" w:right="0" w:firstLine="0"/>
        <w:jc w:val="left"/>
        <w:rPr>
          <w:b/>
          <w:sz w:val="24"/>
        </w:rPr>
      </w:pPr>
      <w:r>
        <w:rPr>
          <w:sz w:val="24"/>
        </w:rPr>
        <w:t>Independent</w:t>
      </w:r>
      <w:r>
        <w:rPr>
          <w:spacing w:val="-5"/>
          <w:sz w:val="24"/>
        </w:rPr>
        <w:t> </w:t>
      </w:r>
      <w:r>
        <w:rPr>
          <w:sz w:val="24"/>
        </w:rPr>
        <w:t>Variable:</w:t>
      </w:r>
      <w:r>
        <w:rPr>
          <w:spacing w:val="-3"/>
          <w:sz w:val="24"/>
        </w:rPr>
        <w:t> </w:t>
      </w:r>
      <w:r>
        <w:rPr>
          <w:b/>
          <w:sz w:val="24"/>
        </w:rPr>
        <w:t>Clean</w:t>
      </w:r>
      <w:r>
        <w:rPr>
          <w:b/>
          <w:spacing w:val="-2"/>
          <w:sz w:val="24"/>
        </w:rPr>
        <w:t> </w:t>
      </w:r>
      <w:r>
        <w:rPr>
          <w:b/>
          <w:sz w:val="24"/>
        </w:rPr>
        <w:t>Energy</w:t>
      </w:r>
      <w:r>
        <w:rPr>
          <w:b/>
          <w:spacing w:val="-3"/>
          <w:sz w:val="24"/>
        </w:rPr>
        <w:t> </w:t>
      </w:r>
      <w:r>
        <w:rPr>
          <w:b/>
          <w:spacing w:val="-2"/>
          <w:sz w:val="24"/>
        </w:rPr>
        <w:t>Incentives</w:t>
      </w:r>
    </w:p>
    <w:p>
      <w:pPr>
        <w:pStyle w:val="ListParagraph"/>
        <w:numPr>
          <w:ilvl w:val="0"/>
          <w:numId w:val="2"/>
        </w:numPr>
        <w:tabs>
          <w:tab w:pos="881" w:val="left" w:leader="none"/>
        </w:tabs>
        <w:spacing w:line="242" w:lineRule="auto" w:before="0" w:after="0"/>
        <w:ind w:left="881" w:right="267" w:hanging="360"/>
        <w:jc w:val="left"/>
        <w:rPr>
          <w:sz w:val="24"/>
        </w:rPr>
      </w:pPr>
      <w:r>
        <w:rPr>
          <w:sz w:val="24"/>
        </w:rPr>
        <w:t>Financial clean energy incentive structures are the chief mechanism used by policymakers</w:t>
      </w:r>
      <w:r>
        <w:rPr>
          <w:spacing w:val="-3"/>
          <w:sz w:val="24"/>
        </w:rPr>
        <w:t> </w:t>
      </w:r>
      <w:r>
        <w:rPr>
          <w:sz w:val="24"/>
        </w:rPr>
        <w:t>to</w:t>
      </w:r>
      <w:r>
        <w:rPr>
          <w:spacing w:val="-4"/>
          <w:sz w:val="24"/>
        </w:rPr>
        <w:t> </w:t>
      </w:r>
      <w:r>
        <w:rPr>
          <w:sz w:val="24"/>
        </w:rPr>
        <w:t>promote</w:t>
      </w:r>
      <w:r>
        <w:rPr>
          <w:spacing w:val="-6"/>
          <w:sz w:val="24"/>
        </w:rPr>
        <w:t> </w:t>
      </w:r>
      <w:r>
        <w:rPr>
          <w:sz w:val="24"/>
        </w:rPr>
        <w:t>clean</w:t>
      </w:r>
      <w:r>
        <w:rPr>
          <w:spacing w:val="-4"/>
          <w:sz w:val="24"/>
        </w:rPr>
        <w:t> </w:t>
      </w:r>
      <w:r>
        <w:rPr>
          <w:sz w:val="24"/>
        </w:rPr>
        <w:t>energy</w:t>
      </w:r>
      <w:r>
        <w:rPr>
          <w:spacing w:val="-4"/>
          <w:sz w:val="24"/>
        </w:rPr>
        <w:t> </w:t>
      </w:r>
      <w:r>
        <w:rPr>
          <w:sz w:val="24"/>
        </w:rPr>
        <w:t>production</w:t>
      </w:r>
      <w:r>
        <w:rPr>
          <w:spacing w:val="-4"/>
          <w:sz w:val="24"/>
        </w:rPr>
        <w:t> </w:t>
      </w:r>
      <w:r>
        <w:rPr>
          <w:sz w:val="24"/>
        </w:rPr>
        <w:t>in the</w:t>
      </w:r>
      <w:r>
        <w:rPr>
          <w:spacing w:val="-6"/>
          <w:sz w:val="24"/>
        </w:rPr>
        <w:t> </w:t>
      </w:r>
      <w:r>
        <w:rPr>
          <w:sz w:val="24"/>
        </w:rPr>
        <w:t>form</w:t>
      </w:r>
      <w:r>
        <w:rPr>
          <w:spacing w:val="-6"/>
          <w:sz w:val="24"/>
        </w:rPr>
        <w:t> </w:t>
      </w:r>
      <w:r>
        <w:rPr>
          <w:sz w:val="24"/>
        </w:rPr>
        <w:t>of</w:t>
      </w:r>
      <w:r>
        <w:rPr>
          <w:spacing w:val="-4"/>
          <w:sz w:val="24"/>
        </w:rPr>
        <w:t> </w:t>
      </w:r>
      <w:r>
        <w:rPr>
          <w:sz w:val="24"/>
        </w:rPr>
        <w:t>tax</w:t>
      </w:r>
      <w:r>
        <w:rPr>
          <w:spacing w:val="-4"/>
          <w:sz w:val="24"/>
        </w:rPr>
        <w:t> </w:t>
      </w:r>
      <w:r>
        <w:rPr>
          <w:sz w:val="24"/>
        </w:rPr>
        <w:t>abatements,</w:t>
      </w:r>
      <w:r>
        <w:rPr>
          <w:spacing w:val="-4"/>
          <w:sz w:val="24"/>
        </w:rPr>
        <w:t> </w:t>
      </w:r>
      <w:r>
        <w:rPr>
          <w:sz w:val="24"/>
        </w:rPr>
        <w:t>credits, and exceptions</w:t>
      </w:r>
    </w:p>
    <w:p>
      <w:pPr>
        <w:pStyle w:val="ListParagraph"/>
        <w:numPr>
          <w:ilvl w:val="0"/>
          <w:numId w:val="2"/>
        </w:numPr>
        <w:tabs>
          <w:tab w:pos="881" w:val="left" w:leader="none"/>
        </w:tabs>
        <w:spacing w:line="240" w:lineRule="auto" w:before="0" w:after="0"/>
        <w:ind w:left="881" w:right="333" w:hanging="360"/>
        <w:jc w:val="left"/>
        <w:rPr>
          <w:sz w:val="24"/>
        </w:rPr>
      </w:pPr>
      <w:r>
        <w:rPr>
          <w:sz w:val="24"/>
        </w:rPr>
        <w:t>State</w:t>
      </w:r>
      <w:r>
        <w:rPr>
          <w:spacing w:val="-7"/>
          <w:sz w:val="24"/>
        </w:rPr>
        <w:t> </w:t>
      </w:r>
      <w:r>
        <w:rPr>
          <w:sz w:val="24"/>
        </w:rPr>
        <w:t>or</w:t>
      </w:r>
      <w:r>
        <w:rPr>
          <w:spacing w:val="-5"/>
          <w:sz w:val="24"/>
        </w:rPr>
        <w:t> </w:t>
      </w:r>
      <w:r>
        <w:rPr>
          <w:sz w:val="24"/>
        </w:rPr>
        <w:t>local</w:t>
      </w:r>
      <w:r>
        <w:rPr>
          <w:spacing w:val="-2"/>
          <w:sz w:val="24"/>
        </w:rPr>
        <w:t> </w:t>
      </w:r>
      <w:r>
        <w:rPr>
          <w:sz w:val="24"/>
        </w:rPr>
        <w:t>level</w:t>
      </w:r>
      <w:r>
        <w:rPr>
          <w:spacing w:val="-7"/>
          <w:sz w:val="24"/>
        </w:rPr>
        <w:t> </w:t>
      </w:r>
      <w:r>
        <w:rPr>
          <w:sz w:val="24"/>
        </w:rPr>
        <w:t>incentives</w:t>
      </w:r>
      <w:r>
        <w:rPr>
          <w:spacing w:val="-4"/>
          <w:sz w:val="24"/>
        </w:rPr>
        <w:t> </w:t>
      </w:r>
      <w:r>
        <w:rPr>
          <w:sz w:val="24"/>
        </w:rPr>
        <w:t>are</w:t>
      </w:r>
      <w:r>
        <w:rPr>
          <w:spacing w:val="-7"/>
          <w:sz w:val="24"/>
        </w:rPr>
        <w:t> </w:t>
      </w:r>
      <w:r>
        <w:rPr>
          <w:sz w:val="24"/>
        </w:rPr>
        <w:t>funded</w:t>
      </w:r>
      <w:r>
        <w:rPr>
          <w:spacing w:val="-5"/>
          <w:sz w:val="24"/>
        </w:rPr>
        <w:t> </w:t>
      </w:r>
      <w:r>
        <w:rPr>
          <w:sz w:val="24"/>
        </w:rPr>
        <w:t>by</w:t>
      </w:r>
      <w:r>
        <w:rPr>
          <w:spacing w:val="-5"/>
          <w:sz w:val="24"/>
        </w:rPr>
        <w:t> </w:t>
      </w:r>
      <w:r>
        <w:rPr>
          <w:sz w:val="24"/>
        </w:rPr>
        <w:t>taxpayers</w:t>
      </w:r>
      <w:r>
        <w:rPr>
          <w:spacing w:val="-4"/>
          <w:sz w:val="24"/>
        </w:rPr>
        <w:t> </w:t>
      </w:r>
      <w:r>
        <w:rPr>
          <w:sz w:val="24"/>
        </w:rPr>
        <w:t>in</w:t>
      </w:r>
      <w:r>
        <w:rPr>
          <w:spacing w:val="-5"/>
          <w:sz w:val="24"/>
        </w:rPr>
        <w:t> </w:t>
      </w:r>
      <w:r>
        <w:rPr>
          <w:sz w:val="24"/>
        </w:rPr>
        <w:t>exchange</w:t>
      </w:r>
      <w:r>
        <w:rPr>
          <w:spacing w:val="-7"/>
          <w:sz w:val="24"/>
        </w:rPr>
        <w:t> </w:t>
      </w:r>
      <w:r>
        <w:rPr>
          <w:sz w:val="24"/>
        </w:rPr>
        <w:t>for increased</w:t>
      </w:r>
      <w:r>
        <w:rPr>
          <w:spacing w:val="-1"/>
          <w:sz w:val="24"/>
        </w:rPr>
        <w:t> </w:t>
      </w:r>
      <w:r>
        <w:rPr>
          <w:sz w:val="24"/>
        </w:rPr>
        <w:t>energy production, jobs, and community development</w:t>
      </w:r>
    </w:p>
    <w:p>
      <w:pPr>
        <w:pStyle w:val="ListParagraph"/>
        <w:numPr>
          <w:ilvl w:val="0"/>
          <w:numId w:val="2"/>
        </w:numPr>
        <w:tabs>
          <w:tab w:pos="881" w:val="left" w:leader="none"/>
        </w:tabs>
        <w:spacing w:line="242" w:lineRule="auto" w:before="0" w:after="0"/>
        <w:ind w:left="881" w:right="206" w:hanging="360"/>
        <w:jc w:val="both"/>
        <w:rPr>
          <w:sz w:val="24"/>
        </w:rPr>
      </w:pPr>
      <w:r>
        <w:rPr>
          <w:sz w:val="24"/>
        </w:rPr>
        <w:t>Our</w:t>
      </w:r>
      <w:r>
        <w:rPr>
          <w:spacing w:val="-4"/>
          <w:sz w:val="24"/>
        </w:rPr>
        <w:t> </w:t>
      </w:r>
      <w:r>
        <w:rPr>
          <w:sz w:val="24"/>
        </w:rPr>
        <w:t>team</w:t>
      </w:r>
      <w:r>
        <w:rPr>
          <w:spacing w:val="-6"/>
          <w:sz w:val="24"/>
        </w:rPr>
        <w:t> </w:t>
      </w:r>
      <w:r>
        <w:rPr>
          <w:sz w:val="24"/>
        </w:rPr>
        <w:t>discusses</w:t>
      </w:r>
      <w:r>
        <w:rPr>
          <w:spacing w:val="-3"/>
          <w:sz w:val="24"/>
        </w:rPr>
        <w:t> </w:t>
      </w:r>
      <w:r>
        <w:rPr>
          <w:sz w:val="24"/>
        </w:rPr>
        <w:t>the</w:t>
      </w:r>
      <w:r>
        <w:rPr>
          <w:spacing w:val="-6"/>
          <w:sz w:val="24"/>
        </w:rPr>
        <w:t> </w:t>
      </w:r>
      <w:r>
        <w:rPr>
          <w:sz w:val="24"/>
        </w:rPr>
        <w:t>different</w:t>
      </w:r>
      <w:r>
        <w:rPr>
          <w:spacing w:val="-1"/>
          <w:sz w:val="24"/>
        </w:rPr>
        <w:t> </w:t>
      </w:r>
      <w:r>
        <w:rPr>
          <w:sz w:val="24"/>
        </w:rPr>
        <w:t>types</w:t>
      </w:r>
      <w:r>
        <w:rPr>
          <w:spacing w:val="-3"/>
          <w:sz w:val="24"/>
        </w:rPr>
        <w:t> </w:t>
      </w:r>
      <w:r>
        <w:rPr>
          <w:sz w:val="24"/>
        </w:rPr>
        <w:t>of</w:t>
      </w:r>
      <w:r>
        <w:rPr>
          <w:spacing w:val="-4"/>
          <w:sz w:val="24"/>
        </w:rPr>
        <w:t> </w:t>
      </w:r>
      <w:r>
        <w:rPr>
          <w:sz w:val="24"/>
        </w:rPr>
        <w:t>incentive</w:t>
      </w:r>
      <w:r>
        <w:rPr>
          <w:spacing w:val="-6"/>
          <w:sz w:val="24"/>
        </w:rPr>
        <w:t> </w:t>
      </w:r>
      <w:r>
        <w:rPr>
          <w:sz w:val="24"/>
        </w:rPr>
        <w:t>policies</w:t>
      </w:r>
      <w:r>
        <w:rPr>
          <w:spacing w:val="-3"/>
          <w:sz w:val="24"/>
        </w:rPr>
        <w:t> </w:t>
      </w:r>
      <w:r>
        <w:rPr>
          <w:sz w:val="24"/>
        </w:rPr>
        <w:t>broadly</w:t>
      </w:r>
      <w:r>
        <w:rPr>
          <w:spacing w:val="-4"/>
          <w:sz w:val="24"/>
        </w:rPr>
        <w:t> </w:t>
      </w:r>
      <w:r>
        <w:rPr>
          <w:sz w:val="24"/>
        </w:rPr>
        <w:t>in the</w:t>
      </w:r>
      <w:r>
        <w:rPr>
          <w:spacing w:val="-6"/>
          <w:sz w:val="24"/>
        </w:rPr>
        <w:t> </w:t>
      </w:r>
      <w:r>
        <w:rPr>
          <w:sz w:val="24"/>
        </w:rPr>
        <w:t>“Clean</w:t>
      </w:r>
      <w:r>
        <w:rPr>
          <w:spacing w:val="-4"/>
          <w:sz w:val="24"/>
        </w:rPr>
        <w:t> </w:t>
      </w:r>
      <w:r>
        <w:rPr>
          <w:sz w:val="24"/>
        </w:rPr>
        <w:t>Energy Incentives”</w:t>
      </w:r>
      <w:r>
        <w:rPr>
          <w:spacing w:val="-3"/>
          <w:sz w:val="24"/>
        </w:rPr>
        <w:t> </w:t>
      </w:r>
      <w:r>
        <w:rPr>
          <w:sz w:val="24"/>
        </w:rPr>
        <w:t>section,</w:t>
      </w:r>
      <w:r>
        <w:rPr>
          <w:spacing w:val="-1"/>
          <w:sz w:val="24"/>
        </w:rPr>
        <w:t> </w:t>
      </w:r>
      <w:r>
        <w:rPr>
          <w:sz w:val="24"/>
        </w:rPr>
        <w:t>as well</w:t>
      </w:r>
      <w:r>
        <w:rPr>
          <w:spacing w:val="-3"/>
          <w:sz w:val="24"/>
        </w:rPr>
        <w:t> </w:t>
      </w:r>
      <w:r>
        <w:rPr>
          <w:sz w:val="24"/>
        </w:rPr>
        <w:t>as specific incentives employed</w:t>
      </w:r>
      <w:r>
        <w:rPr>
          <w:spacing w:val="-1"/>
          <w:sz w:val="24"/>
        </w:rPr>
        <w:t> </w:t>
      </w:r>
      <w:r>
        <w:rPr>
          <w:sz w:val="24"/>
        </w:rPr>
        <w:t>by</w:t>
      </w:r>
      <w:r>
        <w:rPr>
          <w:spacing w:val="-1"/>
          <w:sz w:val="24"/>
        </w:rPr>
        <w:t> </w:t>
      </w:r>
      <w:r>
        <w:rPr>
          <w:sz w:val="24"/>
        </w:rPr>
        <w:t>Texas,</w:t>
      </w:r>
      <w:r>
        <w:rPr>
          <w:spacing w:val="-1"/>
          <w:sz w:val="24"/>
        </w:rPr>
        <w:t> </w:t>
      </w:r>
      <w:r>
        <w:rPr>
          <w:sz w:val="24"/>
        </w:rPr>
        <w:t>New Mexico,</w:t>
      </w:r>
      <w:r>
        <w:rPr>
          <w:spacing w:val="-1"/>
          <w:sz w:val="24"/>
        </w:rPr>
        <w:t> </w:t>
      </w:r>
      <w:r>
        <w:rPr>
          <w:sz w:val="24"/>
        </w:rPr>
        <w:t>and Colorado in the “Case Studies” section</w:t>
      </w:r>
    </w:p>
    <w:p>
      <w:pPr>
        <w:spacing w:line="275" w:lineRule="exact" w:before="261"/>
        <w:ind w:left="160" w:right="0" w:firstLine="0"/>
        <w:jc w:val="left"/>
        <w:rPr>
          <w:b/>
          <w:sz w:val="24"/>
        </w:rPr>
      </w:pPr>
      <w:r>
        <w:rPr>
          <w:sz w:val="24"/>
        </w:rPr>
        <w:t>Dependent</w:t>
      </w:r>
      <w:r>
        <w:rPr>
          <w:spacing w:val="-5"/>
          <w:sz w:val="24"/>
        </w:rPr>
        <w:t> </w:t>
      </w:r>
      <w:r>
        <w:rPr>
          <w:sz w:val="24"/>
        </w:rPr>
        <w:t>Variables: </w:t>
      </w:r>
      <w:r>
        <w:rPr>
          <w:b/>
          <w:sz w:val="24"/>
        </w:rPr>
        <w:t>New</w:t>
      </w:r>
      <w:r>
        <w:rPr>
          <w:b/>
          <w:spacing w:val="-4"/>
          <w:sz w:val="24"/>
        </w:rPr>
        <w:t> </w:t>
      </w:r>
      <w:r>
        <w:rPr>
          <w:b/>
          <w:sz w:val="24"/>
        </w:rPr>
        <w:t>Clean Energy</w:t>
      </w:r>
      <w:r>
        <w:rPr>
          <w:b/>
          <w:spacing w:val="-1"/>
          <w:sz w:val="24"/>
        </w:rPr>
        <w:t> </w:t>
      </w:r>
      <w:r>
        <w:rPr>
          <w:b/>
          <w:sz w:val="24"/>
        </w:rPr>
        <w:t>Production</w:t>
      </w:r>
      <w:r>
        <w:rPr>
          <w:b/>
          <w:spacing w:val="1"/>
          <w:sz w:val="24"/>
        </w:rPr>
        <w:t> </w:t>
      </w:r>
      <w:r>
        <w:rPr>
          <w:b/>
          <w:sz w:val="24"/>
        </w:rPr>
        <w:t>&amp;</w:t>
      </w:r>
      <w:r>
        <w:rPr>
          <w:b/>
          <w:spacing w:val="-1"/>
          <w:sz w:val="24"/>
        </w:rPr>
        <w:t> </w:t>
      </w:r>
      <w:r>
        <w:rPr>
          <w:b/>
          <w:sz w:val="24"/>
        </w:rPr>
        <w:t>Stable</w:t>
      </w:r>
      <w:r>
        <w:rPr>
          <w:b/>
          <w:spacing w:val="-3"/>
          <w:sz w:val="24"/>
        </w:rPr>
        <w:t> </w:t>
      </w:r>
      <w:r>
        <w:rPr>
          <w:b/>
          <w:sz w:val="24"/>
        </w:rPr>
        <w:t>Tax </w:t>
      </w:r>
      <w:r>
        <w:rPr>
          <w:b/>
          <w:spacing w:val="-2"/>
          <w:sz w:val="24"/>
        </w:rPr>
        <w:t>Revenue</w:t>
      </w:r>
    </w:p>
    <w:p>
      <w:pPr>
        <w:pStyle w:val="ListParagraph"/>
        <w:numPr>
          <w:ilvl w:val="0"/>
          <w:numId w:val="2"/>
        </w:numPr>
        <w:tabs>
          <w:tab w:pos="880" w:val="left" w:leader="none"/>
        </w:tabs>
        <w:spacing w:line="275" w:lineRule="exact" w:before="0" w:after="0"/>
        <w:ind w:left="880" w:right="0" w:hanging="360"/>
        <w:jc w:val="left"/>
        <w:rPr>
          <w:sz w:val="24"/>
        </w:rPr>
      </w:pPr>
      <w:r>
        <w:rPr>
          <w:sz w:val="24"/>
        </w:rPr>
        <w:t>These</w:t>
      </w:r>
      <w:r>
        <w:rPr>
          <w:spacing w:val="-6"/>
          <w:sz w:val="24"/>
        </w:rPr>
        <w:t> </w:t>
      </w:r>
      <w:r>
        <w:rPr>
          <w:sz w:val="24"/>
        </w:rPr>
        <w:t>dependent</w:t>
      </w:r>
      <w:r>
        <w:rPr>
          <w:spacing w:val="-4"/>
          <w:sz w:val="24"/>
        </w:rPr>
        <w:t> </w:t>
      </w:r>
      <w:r>
        <w:rPr>
          <w:sz w:val="24"/>
        </w:rPr>
        <w:t>variables represent</w:t>
      </w:r>
      <w:r>
        <w:rPr>
          <w:spacing w:val="-4"/>
          <w:sz w:val="24"/>
        </w:rPr>
        <w:t> </w:t>
      </w:r>
      <w:r>
        <w:rPr>
          <w:sz w:val="24"/>
        </w:rPr>
        <w:t>critical</w:t>
      </w:r>
      <w:r>
        <w:rPr>
          <w:spacing w:val="-4"/>
          <w:sz w:val="24"/>
        </w:rPr>
        <w:t> </w:t>
      </w:r>
      <w:r>
        <w:rPr>
          <w:sz w:val="24"/>
        </w:rPr>
        <w:t>outcomes of</w:t>
      </w:r>
      <w:r>
        <w:rPr>
          <w:spacing w:val="-2"/>
          <w:sz w:val="24"/>
        </w:rPr>
        <w:t> </w:t>
      </w:r>
      <w:r>
        <w:rPr>
          <w:sz w:val="24"/>
        </w:rPr>
        <w:t>interest</w:t>
      </w:r>
      <w:r>
        <w:rPr>
          <w:spacing w:val="-4"/>
          <w:sz w:val="24"/>
        </w:rPr>
        <w:t> </w:t>
      </w:r>
      <w:r>
        <w:rPr>
          <w:sz w:val="24"/>
        </w:rPr>
        <w:t>for</w:t>
      </w:r>
      <w:r>
        <w:rPr>
          <w:spacing w:val="-1"/>
          <w:sz w:val="24"/>
        </w:rPr>
        <w:t> </w:t>
      </w:r>
      <w:r>
        <w:rPr>
          <w:spacing w:val="-2"/>
          <w:sz w:val="24"/>
        </w:rPr>
        <w:t>policymakers</w:t>
      </w:r>
    </w:p>
    <w:p>
      <w:pPr>
        <w:pStyle w:val="ListParagraph"/>
        <w:numPr>
          <w:ilvl w:val="0"/>
          <w:numId w:val="2"/>
        </w:numPr>
        <w:tabs>
          <w:tab w:pos="881" w:val="left" w:leader="none"/>
        </w:tabs>
        <w:spacing w:line="240" w:lineRule="auto" w:before="4" w:after="0"/>
        <w:ind w:left="881" w:right="506" w:hanging="360"/>
        <w:jc w:val="left"/>
        <w:rPr>
          <w:sz w:val="24"/>
        </w:rPr>
      </w:pPr>
      <w:r>
        <w:rPr>
          <w:sz w:val="24"/>
        </w:rPr>
        <w:t>Our</w:t>
      </w:r>
      <w:r>
        <w:rPr>
          <w:spacing w:val="-3"/>
          <w:sz w:val="24"/>
        </w:rPr>
        <w:t> </w:t>
      </w:r>
      <w:r>
        <w:rPr>
          <w:sz w:val="24"/>
        </w:rPr>
        <w:t>team</w:t>
      </w:r>
      <w:r>
        <w:rPr>
          <w:spacing w:val="-5"/>
          <w:sz w:val="24"/>
        </w:rPr>
        <w:t> </w:t>
      </w:r>
      <w:r>
        <w:rPr>
          <w:sz w:val="24"/>
        </w:rPr>
        <w:t>found</w:t>
      </w:r>
      <w:r>
        <w:rPr>
          <w:spacing w:val="-3"/>
          <w:sz w:val="24"/>
        </w:rPr>
        <w:t> </w:t>
      </w:r>
      <w:r>
        <w:rPr>
          <w:sz w:val="24"/>
        </w:rPr>
        <w:t>that</w:t>
      </w:r>
      <w:r>
        <w:rPr>
          <w:spacing w:val="-5"/>
          <w:sz w:val="24"/>
        </w:rPr>
        <w:t> </w:t>
      </w:r>
      <w:r>
        <w:rPr>
          <w:sz w:val="24"/>
        </w:rPr>
        <w:t>these</w:t>
      </w:r>
      <w:r>
        <w:rPr>
          <w:spacing w:val="-5"/>
          <w:sz w:val="24"/>
        </w:rPr>
        <w:t> </w:t>
      </w:r>
      <w:r>
        <w:rPr>
          <w:sz w:val="24"/>
        </w:rPr>
        <w:t>outcomes</w:t>
      </w:r>
      <w:r>
        <w:rPr>
          <w:spacing w:val="-2"/>
          <w:sz w:val="24"/>
        </w:rPr>
        <w:t> </w:t>
      </w:r>
      <w:r>
        <w:rPr>
          <w:sz w:val="24"/>
        </w:rPr>
        <w:t>are</w:t>
      </w:r>
      <w:r>
        <w:rPr>
          <w:spacing w:val="-5"/>
          <w:sz w:val="24"/>
        </w:rPr>
        <w:t> </w:t>
      </w:r>
      <w:r>
        <w:rPr>
          <w:sz w:val="24"/>
        </w:rPr>
        <w:t>connected</w:t>
      </w:r>
      <w:r>
        <w:rPr>
          <w:spacing w:val="-3"/>
          <w:sz w:val="24"/>
        </w:rPr>
        <w:t> </w:t>
      </w:r>
      <w:r>
        <w:rPr>
          <w:sz w:val="24"/>
        </w:rPr>
        <w:t>but</w:t>
      </w:r>
      <w:r>
        <w:rPr>
          <w:spacing w:val="-5"/>
          <w:sz w:val="24"/>
        </w:rPr>
        <w:t> </w:t>
      </w:r>
      <w:r>
        <w:rPr>
          <w:sz w:val="24"/>
        </w:rPr>
        <w:t>distinct</w:t>
      </w:r>
      <w:r>
        <w:rPr>
          <w:spacing w:val="-5"/>
          <w:sz w:val="24"/>
        </w:rPr>
        <w:t> </w:t>
      </w:r>
      <w:r>
        <w:rPr>
          <w:sz w:val="24"/>
        </w:rPr>
        <w:t>and</w:t>
      </w:r>
      <w:r>
        <w:rPr>
          <w:spacing w:val="-3"/>
          <w:sz w:val="24"/>
        </w:rPr>
        <w:t> </w:t>
      </w:r>
      <w:r>
        <w:rPr>
          <w:sz w:val="24"/>
        </w:rPr>
        <w:t>are</w:t>
      </w:r>
      <w:r>
        <w:rPr>
          <w:spacing w:val="-5"/>
          <w:sz w:val="24"/>
        </w:rPr>
        <w:t> </w:t>
      </w:r>
      <w:r>
        <w:rPr>
          <w:sz w:val="24"/>
        </w:rPr>
        <w:t>affected</w:t>
      </w:r>
      <w:r>
        <w:rPr>
          <w:spacing w:val="-3"/>
          <w:sz w:val="24"/>
        </w:rPr>
        <w:t> </w:t>
      </w:r>
      <w:r>
        <w:rPr>
          <w:sz w:val="24"/>
        </w:rPr>
        <w:t>by</w:t>
      </w:r>
      <w:r>
        <w:rPr>
          <w:spacing w:val="-3"/>
          <w:sz w:val="24"/>
        </w:rPr>
        <w:t> </w:t>
      </w:r>
      <w:r>
        <w:rPr>
          <w:sz w:val="24"/>
        </w:rPr>
        <w:t>the mediating and moderating variables in distinct ways.</w:t>
      </w:r>
    </w:p>
    <w:p>
      <w:pPr>
        <w:pStyle w:val="BodyText"/>
        <w:spacing w:line="275" w:lineRule="exact" w:before="274"/>
        <w:ind w:left="160"/>
      </w:pPr>
      <w:r>
        <w:rPr/>
        <w:t>Mediating</w:t>
      </w:r>
      <w:r>
        <w:rPr>
          <w:spacing w:val="-9"/>
        </w:rPr>
        <w:t> </w:t>
      </w:r>
      <w:r>
        <w:rPr>
          <w:spacing w:val="-2"/>
        </w:rPr>
        <w:t>Variables:</w:t>
      </w:r>
    </w:p>
    <w:p>
      <w:pPr>
        <w:pStyle w:val="ListParagraph"/>
        <w:numPr>
          <w:ilvl w:val="0"/>
          <w:numId w:val="2"/>
        </w:numPr>
        <w:tabs>
          <w:tab w:pos="881" w:val="left" w:leader="none"/>
        </w:tabs>
        <w:spacing w:line="242" w:lineRule="auto" w:before="0" w:after="0"/>
        <w:ind w:left="881" w:right="138" w:hanging="360"/>
        <w:jc w:val="both"/>
        <w:rPr>
          <w:sz w:val="24"/>
        </w:rPr>
      </w:pPr>
      <w:r>
        <w:rPr>
          <w:sz w:val="24"/>
        </w:rPr>
        <w:t>These</w:t>
      </w:r>
      <w:r>
        <w:rPr>
          <w:spacing w:val="-6"/>
          <w:sz w:val="24"/>
        </w:rPr>
        <w:t> </w:t>
      </w:r>
      <w:r>
        <w:rPr>
          <w:sz w:val="24"/>
        </w:rPr>
        <w:t>variables</w:t>
      </w:r>
      <w:r>
        <w:rPr>
          <w:spacing w:val="-3"/>
          <w:sz w:val="24"/>
        </w:rPr>
        <w:t> </w:t>
      </w:r>
      <w:r>
        <w:rPr>
          <w:sz w:val="24"/>
        </w:rPr>
        <w:t>are</w:t>
      </w:r>
      <w:r>
        <w:rPr>
          <w:spacing w:val="-6"/>
          <w:sz w:val="24"/>
        </w:rPr>
        <w:t> </w:t>
      </w:r>
      <w:r>
        <w:rPr>
          <w:sz w:val="24"/>
        </w:rPr>
        <w:t>both</w:t>
      </w:r>
      <w:r>
        <w:rPr>
          <w:spacing w:val="-4"/>
          <w:sz w:val="24"/>
        </w:rPr>
        <w:t> </w:t>
      </w:r>
      <w:r>
        <w:rPr>
          <w:sz w:val="24"/>
        </w:rPr>
        <w:t>affected</w:t>
      </w:r>
      <w:r>
        <w:rPr>
          <w:spacing w:val="-4"/>
          <w:sz w:val="24"/>
        </w:rPr>
        <w:t> </w:t>
      </w:r>
      <w:r>
        <w:rPr>
          <w:sz w:val="24"/>
        </w:rPr>
        <w:t>by</w:t>
      </w:r>
      <w:r>
        <w:rPr>
          <w:spacing w:val="-1"/>
          <w:sz w:val="24"/>
        </w:rPr>
        <w:t> </w:t>
      </w:r>
      <w:r>
        <w:rPr>
          <w:sz w:val="24"/>
        </w:rPr>
        <w:t>the</w:t>
      </w:r>
      <w:r>
        <w:rPr>
          <w:spacing w:val="-6"/>
          <w:sz w:val="24"/>
        </w:rPr>
        <w:t> </w:t>
      </w:r>
      <w:r>
        <w:rPr>
          <w:sz w:val="24"/>
        </w:rPr>
        <w:t>independent</w:t>
      </w:r>
      <w:r>
        <w:rPr>
          <w:spacing w:val="-2"/>
          <w:sz w:val="24"/>
        </w:rPr>
        <w:t> </w:t>
      </w:r>
      <w:r>
        <w:rPr>
          <w:sz w:val="24"/>
        </w:rPr>
        <w:t>variable</w:t>
      </w:r>
      <w:r>
        <w:rPr>
          <w:spacing w:val="-6"/>
          <w:sz w:val="24"/>
        </w:rPr>
        <w:t> </w:t>
      </w:r>
      <w:r>
        <w:rPr>
          <w:sz w:val="24"/>
        </w:rPr>
        <w:t>and</w:t>
      </w:r>
      <w:r>
        <w:rPr>
          <w:spacing w:val="-4"/>
          <w:sz w:val="24"/>
        </w:rPr>
        <w:t> </w:t>
      </w:r>
      <w:r>
        <w:rPr>
          <w:sz w:val="24"/>
        </w:rPr>
        <w:t>explain</w:t>
      </w:r>
      <w:r>
        <w:rPr>
          <w:spacing w:val="-4"/>
          <w:sz w:val="24"/>
        </w:rPr>
        <w:t> </w:t>
      </w:r>
      <w:r>
        <w:rPr>
          <w:sz w:val="24"/>
        </w:rPr>
        <w:t>the</w:t>
      </w:r>
      <w:r>
        <w:rPr>
          <w:spacing w:val="-6"/>
          <w:sz w:val="24"/>
        </w:rPr>
        <w:t> </w:t>
      </w:r>
      <w:r>
        <w:rPr>
          <w:sz w:val="24"/>
        </w:rPr>
        <w:t>relationship between the independent and dependent variable(s)</w:t>
      </w:r>
    </w:p>
    <w:p>
      <w:pPr>
        <w:spacing w:after="0" w:line="242" w:lineRule="auto"/>
        <w:jc w:val="both"/>
        <w:rPr>
          <w:sz w:val="24"/>
        </w:rPr>
        <w:sectPr>
          <w:pgSz w:w="12240" w:h="15840"/>
          <w:pgMar w:header="0" w:footer="794" w:top="1380" w:bottom="980" w:left="1280" w:right="1340"/>
        </w:sectPr>
      </w:pPr>
    </w:p>
    <w:p>
      <w:pPr>
        <w:spacing w:before="37"/>
        <w:ind w:left="899" w:right="0" w:firstLine="0"/>
        <w:jc w:val="left"/>
        <w:rPr>
          <w:b/>
          <w:sz w:val="30"/>
        </w:rPr>
      </w:pPr>
      <w:r>
        <w:rPr/>
        <w:drawing>
          <wp:anchor distT="0" distB="0" distL="0" distR="0" allowOverlap="1" layoutInCell="1" locked="0" behindDoc="0" simplePos="0" relativeHeight="15731200">
            <wp:simplePos x="0" y="0"/>
            <wp:positionH relativeFrom="page">
              <wp:posOffset>4591221</wp:posOffset>
            </wp:positionH>
            <wp:positionV relativeFrom="paragraph">
              <wp:posOffset>788100</wp:posOffset>
            </wp:positionV>
            <wp:extent cx="4594017" cy="924582"/>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49" cstate="print"/>
                    <a:stretch>
                      <a:fillRect/>
                    </a:stretch>
                  </pic:blipFill>
                  <pic:spPr>
                    <a:xfrm>
                      <a:off x="0" y="0"/>
                      <a:ext cx="4594017" cy="924582"/>
                    </a:xfrm>
                    <a:prstGeom prst="rect">
                      <a:avLst/>
                    </a:prstGeom>
                  </pic:spPr>
                </pic:pic>
              </a:graphicData>
            </a:graphic>
          </wp:anchor>
        </w:drawing>
      </w:r>
      <w:bookmarkStart w:name="804_conceptual_analysis copy.pdf" w:id="7"/>
      <w:bookmarkEnd w:id="7"/>
      <w:r>
        <w:rPr/>
      </w:r>
      <w:r>
        <w:rPr>
          <w:b/>
          <w:sz w:val="30"/>
        </w:rPr>
        <w:t>Conceptual</w:t>
      </w:r>
      <w:r>
        <w:rPr>
          <w:b/>
          <w:spacing w:val="-8"/>
          <w:sz w:val="30"/>
        </w:rPr>
        <w:t> </w:t>
      </w:r>
      <w:r>
        <w:rPr>
          <w:b/>
          <w:sz w:val="30"/>
        </w:rPr>
        <w:t>Analysis</w:t>
      </w:r>
      <w:r>
        <w:rPr>
          <w:b/>
          <w:spacing w:val="10"/>
          <w:sz w:val="30"/>
        </w:rPr>
        <w:t> </w:t>
      </w:r>
      <w:r>
        <w:rPr>
          <w:b/>
          <w:spacing w:val="-2"/>
          <w:sz w:val="30"/>
        </w:rPr>
        <w:t>Framework</w:t>
      </w:r>
    </w:p>
    <w:p>
      <w:pPr>
        <w:pStyle w:val="BodyText"/>
        <w:ind w:left="0"/>
        <w:rPr>
          <w:b/>
          <w:sz w:val="20"/>
        </w:rPr>
      </w:pPr>
    </w:p>
    <w:p>
      <w:pPr>
        <w:pStyle w:val="BodyText"/>
        <w:spacing w:before="103"/>
        <w:ind w:left="0"/>
        <w:rPr>
          <w:b/>
          <w:sz w:val="20"/>
        </w:rPr>
      </w:pPr>
      <w:r>
        <w:rPr/>
        <w:drawing>
          <wp:anchor distT="0" distB="0" distL="0" distR="0" allowOverlap="1" layoutInCell="1" locked="0" behindDoc="1" simplePos="0" relativeHeight="487589376">
            <wp:simplePos x="0" y="0"/>
            <wp:positionH relativeFrom="page">
              <wp:posOffset>599679</wp:posOffset>
            </wp:positionH>
            <wp:positionV relativeFrom="paragraph">
              <wp:posOffset>227305</wp:posOffset>
            </wp:positionV>
            <wp:extent cx="937260" cy="93726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50" cstate="print"/>
                    <a:stretch>
                      <a:fillRect/>
                    </a:stretch>
                  </pic:blipFill>
                  <pic:spPr>
                    <a:xfrm>
                      <a:off x="0" y="0"/>
                      <a:ext cx="937260" cy="937260"/>
                    </a:xfrm>
                    <a:prstGeom prst="rect">
                      <a:avLst/>
                    </a:prstGeom>
                  </pic:spPr>
                </pic:pic>
              </a:graphicData>
            </a:graphic>
          </wp:anchor>
        </w:drawing>
      </w:r>
    </w:p>
    <w:p>
      <w:pPr>
        <w:pStyle w:val="BodyText"/>
        <w:spacing w:line="249" w:lineRule="auto" w:before="129"/>
        <w:ind w:left="823" w:right="11681"/>
      </w:pPr>
      <w:r>
        <w:rPr/>
        <w:t>Scan</w:t>
      </w:r>
      <w:r>
        <w:rPr>
          <w:spacing w:val="-8"/>
        </w:rPr>
        <w:t> </w:t>
      </w:r>
      <w:r>
        <w:rPr/>
        <w:t>QR</w:t>
      </w:r>
      <w:r>
        <w:rPr>
          <w:spacing w:val="-8"/>
        </w:rPr>
        <w:t> </w:t>
      </w:r>
      <w:r>
        <w:rPr/>
        <w:t>or</w:t>
      </w:r>
      <w:r>
        <w:rPr>
          <w:spacing w:val="-8"/>
        </w:rPr>
        <w:t> </w:t>
      </w:r>
      <w:r>
        <w:rPr/>
        <w:t>visit: </w:t>
      </w:r>
      <w:r>
        <w:rPr>
          <w:spacing w:val="-2"/>
        </w:rPr>
        <w:t>shorturl.at/p3zCy</w:t>
      </w:r>
    </w:p>
    <w:p>
      <w:pPr>
        <w:pStyle w:val="BodyText"/>
        <w:spacing w:before="11"/>
        <w:ind w:left="0"/>
        <w:rPr>
          <w:sz w:val="10"/>
        </w:rPr>
      </w:pPr>
      <w:r>
        <w:rPr/>
        <w:drawing>
          <wp:anchor distT="0" distB="0" distL="0" distR="0" allowOverlap="1" layoutInCell="1" locked="0" behindDoc="1" simplePos="0" relativeHeight="487589888">
            <wp:simplePos x="0" y="0"/>
            <wp:positionH relativeFrom="page">
              <wp:posOffset>92194</wp:posOffset>
            </wp:positionH>
            <wp:positionV relativeFrom="paragraph">
              <wp:posOffset>95316</wp:posOffset>
            </wp:positionV>
            <wp:extent cx="9842100" cy="452628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51" cstate="print"/>
                    <a:stretch>
                      <a:fillRect/>
                    </a:stretch>
                  </pic:blipFill>
                  <pic:spPr>
                    <a:xfrm>
                      <a:off x="0" y="0"/>
                      <a:ext cx="9842100" cy="4526280"/>
                    </a:xfrm>
                    <a:prstGeom prst="rect">
                      <a:avLst/>
                    </a:prstGeom>
                  </pic:spPr>
                </pic:pic>
              </a:graphicData>
            </a:graphic>
          </wp:anchor>
        </w:drawing>
      </w:r>
    </w:p>
    <w:p>
      <w:pPr>
        <w:pStyle w:val="BodyText"/>
        <w:spacing w:before="64"/>
        <w:ind w:left="0" w:right="955"/>
        <w:jc w:val="right"/>
      </w:pPr>
      <w:r>
        <w:rPr>
          <w:spacing w:val="-10"/>
        </w:rPr>
        <w:t>5</w:t>
      </w:r>
    </w:p>
    <w:p>
      <w:pPr>
        <w:spacing w:after="0"/>
        <w:jc w:val="right"/>
        <w:sectPr>
          <w:footerReference w:type="default" r:id="rId48"/>
          <w:pgSz w:w="15840" w:h="12240" w:orient="landscape"/>
          <w:pgMar w:header="0" w:footer="0" w:top="920" w:bottom="280" w:left="40" w:right="40"/>
        </w:sectPr>
      </w:pPr>
    </w:p>
    <w:p>
      <w:pPr>
        <w:pStyle w:val="ListParagraph"/>
        <w:numPr>
          <w:ilvl w:val="0"/>
          <w:numId w:val="2"/>
        </w:numPr>
        <w:tabs>
          <w:tab w:pos="821" w:val="left" w:leader="none"/>
        </w:tabs>
        <w:spacing w:line="240" w:lineRule="auto" w:before="61" w:after="0"/>
        <w:ind w:left="821" w:right="1097" w:hanging="360"/>
        <w:jc w:val="left"/>
        <w:rPr>
          <w:sz w:val="24"/>
        </w:rPr>
      </w:pPr>
      <w:r>
        <w:rPr>
          <w:sz w:val="24"/>
        </w:rPr>
        <w:t>These</w:t>
      </w:r>
      <w:r>
        <w:rPr>
          <w:spacing w:val="-7"/>
          <w:sz w:val="24"/>
        </w:rPr>
        <w:t> </w:t>
      </w:r>
      <w:r>
        <w:rPr>
          <w:sz w:val="24"/>
        </w:rPr>
        <w:t>factors</w:t>
      </w:r>
      <w:r>
        <w:rPr>
          <w:spacing w:val="-4"/>
          <w:sz w:val="24"/>
        </w:rPr>
        <w:t> </w:t>
      </w:r>
      <w:r>
        <w:rPr>
          <w:sz w:val="24"/>
        </w:rPr>
        <w:t>are</w:t>
      </w:r>
      <w:r>
        <w:rPr>
          <w:spacing w:val="-7"/>
          <w:sz w:val="24"/>
        </w:rPr>
        <w:t> </w:t>
      </w:r>
      <w:r>
        <w:rPr>
          <w:sz w:val="24"/>
        </w:rPr>
        <w:t>key</w:t>
      </w:r>
      <w:r>
        <w:rPr>
          <w:spacing w:val="-5"/>
          <w:sz w:val="24"/>
        </w:rPr>
        <w:t> </w:t>
      </w:r>
      <w:r>
        <w:rPr>
          <w:sz w:val="24"/>
        </w:rPr>
        <w:t>elements</w:t>
      </w:r>
      <w:r>
        <w:rPr>
          <w:spacing w:val="-4"/>
          <w:sz w:val="24"/>
        </w:rPr>
        <w:t> </w:t>
      </w:r>
      <w:r>
        <w:rPr>
          <w:sz w:val="24"/>
        </w:rPr>
        <w:t>policymakers</w:t>
      </w:r>
      <w:r>
        <w:rPr>
          <w:spacing w:val="-4"/>
          <w:sz w:val="24"/>
        </w:rPr>
        <w:t> </w:t>
      </w:r>
      <w:r>
        <w:rPr>
          <w:sz w:val="24"/>
        </w:rPr>
        <w:t>must</w:t>
      </w:r>
      <w:r>
        <w:rPr>
          <w:spacing w:val="-7"/>
          <w:sz w:val="24"/>
        </w:rPr>
        <w:t> </w:t>
      </w:r>
      <w:r>
        <w:rPr>
          <w:sz w:val="24"/>
        </w:rPr>
        <w:t>consider</w:t>
      </w:r>
      <w:r>
        <w:rPr>
          <w:spacing w:val="-5"/>
          <w:sz w:val="24"/>
        </w:rPr>
        <w:t> </w:t>
      </w:r>
      <w:r>
        <w:rPr>
          <w:sz w:val="24"/>
        </w:rPr>
        <w:t>when</w:t>
      </w:r>
      <w:r>
        <w:rPr>
          <w:spacing w:val="-5"/>
          <w:sz w:val="24"/>
        </w:rPr>
        <w:t> </w:t>
      </w:r>
      <w:r>
        <w:rPr>
          <w:sz w:val="24"/>
        </w:rPr>
        <w:t>designing</w:t>
      </w:r>
      <w:r>
        <w:rPr>
          <w:spacing w:val="-5"/>
          <w:sz w:val="24"/>
        </w:rPr>
        <w:t> </w:t>
      </w:r>
      <w:r>
        <w:rPr>
          <w:sz w:val="24"/>
        </w:rPr>
        <w:t>and implementing clean energy incentive structures:</w:t>
      </w:r>
    </w:p>
    <w:p>
      <w:pPr>
        <w:pStyle w:val="ListParagraph"/>
        <w:numPr>
          <w:ilvl w:val="1"/>
          <w:numId w:val="2"/>
        </w:numPr>
        <w:tabs>
          <w:tab w:pos="1540" w:val="left" w:leader="none"/>
        </w:tabs>
        <w:spacing w:line="280" w:lineRule="exact" w:before="0" w:after="0"/>
        <w:ind w:left="1540" w:right="0" w:hanging="359"/>
        <w:jc w:val="left"/>
        <w:rPr>
          <w:sz w:val="24"/>
        </w:rPr>
      </w:pPr>
      <w:r>
        <w:rPr>
          <w:sz w:val="24"/>
        </w:rPr>
        <w:t>Distribution</w:t>
      </w:r>
      <w:r>
        <w:rPr>
          <w:spacing w:val="-4"/>
          <w:sz w:val="24"/>
        </w:rPr>
        <w:t> </w:t>
      </w:r>
      <w:r>
        <w:rPr>
          <w:sz w:val="24"/>
        </w:rPr>
        <w:t>of</w:t>
      </w:r>
      <w:r>
        <w:rPr>
          <w:spacing w:val="-3"/>
          <w:sz w:val="24"/>
        </w:rPr>
        <w:t> </w:t>
      </w:r>
      <w:r>
        <w:rPr>
          <w:sz w:val="24"/>
        </w:rPr>
        <w:t>benefits</w:t>
      </w:r>
      <w:r>
        <w:rPr>
          <w:spacing w:val="-3"/>
          <w:sz w:val="24"/>
        </w:rPr>
        <w:t> </w:t>
      </w:r>
      <w:r>
        <w:rPr>
          <w:sz w:val="24"/>
        </w:rPr>
        <w:t>and</w:t>
      </w:r>
      <w:r>
        <w:rPr>
          <w:spacing w:val="-3"/>
          <w:sz w:val="24"/>
        </w:rPr>
        <w:t> </w:t>
      </w:r>
      <w:r>
        <w:rPr>
          <w:spacing w:val="-2"/>
          <w:sz w:val="24"/>
        </w:rPr>
        <w:t>burdens</w:t>
      </w:r>
    </w:p>
    <w:p>
      <w:pPr>
        <w:pStyle w:val="ListParagraph"/>
        <w:numPr>
          <w:ilvl w:val="1"/>
          <w:numId w:val="2"/>
        </w:numPr>
        <w:tabs>
          <w:tab w:pos="1540" w:val="left" w:leader="none"/>
        </w:tabs>
        <w:spacing w:line="278" w:lineRule="exact" w:before="0" w:after="0"/>
        <w:ind w:left="1540" w:right="0" w:hanging="359"/>
        <w:jc w:val="left"/>
        <w:rPr>
          <w:sz w:val="24"/>
        </w:rPr>
      </w:pPr>
      <w:r>
        <w:rPr>
          <w:spacing w:val="-2"/>
          <w:sz w:val="24"/>
        </w:rPr>
        <w:t>Recipients</w:t>
      </w:r>
    </w:p>
    <w:p>
      <w:pPr>
        <w:pStyle w:val="ListParagraph"/>
        <w:numPr>
          <w:ilvl w:val="1"/>
          <w:numId w:val="2"/>
        </w:numPr>
        <w:tabs>
          <w:tab w:pos="1540" w:val="left" w:leader="none"/>
        </w:tabs>
        <w:spacing w:line="275" w:lineRule="exact" w:before="0" w:after="0"/>
        <w:ind w:left="1540" w:right="0" w:hanging="359"/>
        <w:jc w:val="left"/>
        <w:rPr>
          <w:sz w:val="24"/>
        </w:rPr>
      </w:pPr>
      <w:r>
        <w:rPr>
          <w:sz w:val="24"/>
        </w:rPr>
        <w:t>Existing</w:t>
      </w:r>
      <w:r>
        <w:rPr>
          <w:spacing w:val="-3"/>
          <w:sz w:val="24"/>
        </w:rPr>
        <w:t> </w:t>
      </w:r>
      <w:r>
        <w:rPr>
          <w:sz w:val="24"/>
        </w:rPr>
        <w:t>fossil</w:t>
      </w:r>
      <w:r>
        <w:rPr>
          <w:spacing w:val="-3"/>
          <w:sz w:val="24"/>
        </w:rPr>
        <w:t> </w:t>
      </w:r>
      <w:r>
        <w:rPr>
          <w:sz w:val="24"/>
        </w:rPr>
        <w:t>fuel</w:t>
      </w:r>
      <w:r>
        <w:rPr>
          <w:spacing w:val="-4"/>
          <w:sz w:val="24"/>
        </w:rPr>
        <w:t> </w:t>
      </w:r>
      <w:r>
        <w:rPr>
          <w:sz w:val="24"/>
        </w:rPr>
        <w:t>energy</w:t>
      </w:r>
      <w:r>
        <w:rPr>
          <w:spacing w:val="-2"/>
          <w:sz w:val="24"/>
        </w:rPr>
        <w:t> production</w:t>
      </w:r>
    </w:p>
    <w:p>
      <w:pPr>
        <w:pStyle w:val="ListParagraph"/>
        <w:numPr>
          <w:ilvl w:val="1"/>
          <w:numId w:val="2"/>
        </w:numPr>
        <w:tabs>
          <w:tab w:pos="1540" w:val="left" w:leader="none"/>
        </w:tabs>
        <w:spacing w:line="280" w:lineRule="exact" w:before="0" w:after="0"/>
        <w:ind w:left="1540" w:right="0" w:hanging="359"/>
        <w:jc w:val="left"/>
        <w:rPr>
          <w:sz w:val="24"/>
        </w:rPr>
      </w:pPr>
      <w:r>
        <w:rPr>
          <w:sz w:val="24"/>
        </w:rPr>
        <w:t>Existing</w:t>
      </w:r>
      <w:r>
        <w:rPr>
          <w:spacing w:val="-5"/>
          <w:sz w:val="24"/>
        </w:rPr>
        <w:t> </w:t>
      </w:r>
      <w:r>
        <w:rPr>
          <w:sz w:val="24"/>
        </w:rPr>
        <w:t>clean</w:t>
      </w:r>
      <w:r>
        <w:rPr>
          <w:spacing w:val="-1"/>
          <w:sz w:val="24"/>
        </w:rPr>
        <w:t> </w:t>
      </w:r>
      <w:r>
        <w:rPr>
          <w:sz w:val="24"/>
        </w:rPr>
        <w:t>energy</w:t>
      </w:r>
      <w:r>
        <w:rPr>
          <w:spacing w:val="-4"/>
          <w:sz w:val="24"/>
        </w:rPr>
        <w:t> </w:t>
      </w:r>
      <w:r>
        <w:rPr>
          <w:spacing w:val="-2"/>
          <w:sz w:val="24"/>
        </w:rPr>
        <w:t>production</w:t>
      </w:r>
    </w:p>
    <w:p>
      <w:pPr>
        <w:pStyle w:val="BodyText"/>
        <w:spacing w:before="266"/>
      </w:pPr>
      <w:r>
        <w:rPr/>
        <w:t>Moderating</w:t>
      </w:r>
      <w:r>
        <w:rPr>
          <w:spacing w:val="-7"/>
        </w:rPr>
        <w:t> </w:t>
      </w:r>
      <w:r>
        <w:rPr>
          <w:spacing w:val="-2"/>
        </w:rPr>
        <w:t>Variables:</w:t>
      </w:r>
    </w:p>
    <w:p>
      <w:pPr>
        <w:pStyle w:val="ListParagraph"/>
        <w:numPr>
          <w:ilvl w:val="0"/>
          <w:numId w:val="2"/>
        </w:numPr>
        <w:tabs>
          <w:tab w:pos="821" w:val="left" w:leader="none"/>
        </w:tabs>
        <w:spacing w:line="240" w:lineRule="auto" w:before="4" w:after="0"/>
        <w:ind w:left="821" w:right="358" w:hanging="360"/>
        <w:jc w:val="left"/>
        <w:rPr>
          <w:sz w:val="24"/>
        </w:rPr>
      </w:pPr>
      <w:r>
        <w:rPr>
          <w:sz w:val="24"/>
        </w:rPr>
        <w:t>These</w:t>
      </w:r>
      <w:r>
        <w:rPr>
          <w:spacing w:val="-5"/>
          <w:sz w:val="24"/>
        </w:rPr>
        <w:t> </w:t>
      </w:r>
      <w:r>
        <w:rPr>
          <w:sz w:val="24"/>
        </w:rPr>
        <w:t>are</w:t>
      </w:r>
      <w:r>
        <w:rPr>
          <w:spacing w:val="-5"/>
          <w:sz w:val="24"/>
        </w:rPr>
        <w:t> </w:t>
      </w:r>
      <w:r>
        <w:rPr>
          <w:sz w:val="24"/>
        </w:rPr>
        <w:t>variables</w:t>
      </w:r>
      <w:r>
        <w:rPr>
          <w:spacing w:val="-2"/>
          <w:sz w:val="24"/>
        </w:rPr>
        <w:t> </w:t>
      </w:r>
      <w:r>
        <w:rPr>
          <w:sz w:val="24"/>
        </w:rPr>
        <w:t>that alter</w:t>
      </w:r>
      <w:r>
        <w:rPr>
          <w:spacing w:val="-3"/>
          <w:sz w:val="24"/>
        </w:rPr>
        <w:t> </w:t>
      </w:r>
      <w:r>
        <w:rPr>
          <w:sz w:val="24"/>
        </w:rPr>
        <w:t>the effect</w:t>
      </w:r>
      <w:r>
        <w:rPr>
          <w:spacing w:val="-5"/>
          <w:sz w:val="24"/>
        </w:rPr>
        <w:t> </w:t>
      </w:r>
      <w:r>
        <w:rPr>
          <w:sz w:val="24"/>
        </w:rPr>
        <w:t>of</w:t>
      </w:r>
      <w:r>
        <w:rPr>
          <w:spacing w:val="-3"/>
          <w:sz w:val="24"/>
        </w:rPr>
        <w:t> </w:t>
      </w:r>
      <w:r>
        <w:rPr>
          <w:sz w:val="24"/>
        </w:rPr>
        <w:t>the</w:t>
      </w:r>
      <w:r>
        <w:rPr>
          <w:spacing w:val="-5"/>
          <w:sz w:val="24"/>
        </w:rPr>
        <w:t> </w:t>
      </w:r>
      <w:r>
        <w:rPr>
          <w:sz w:val="24"/>
        </w:rPr>
        <w:t>dependant</w:t>
      </w:r>
      <w:r>
        <w:rPr>
          <w:spacing w:val="-5"/>
          <w:sz w:val="24"/>
        </w:rPr>
        <w:t> </w:t>
      </w:r>
      <w:r>
        <w:rPr>
          <w:sz w:val="24"/>
        </w:rPr>
        <w:t>variable</w:t>
      </w:r>
      <w:r>
        <w:rPr>
          <w:spacing w:val="-5"/>
          <w:sz w:val="24"/>
        </w:rPr>
        <w:t> </w:t>
      </w:r>
      <w:r>
        <w:rPr>
          <w:sz w:val="24"/>
        </w:rPr>
        <w:t>but</w:t>
      </w:r>
      <w:r>
        <w:rPr>
          <w:spacing w:val="-5"/>
          <w:sz w:val="24"/>
        </w:rPr>
        <w:t> </w:t>
      </w:r>
      <w:r>
        <w:rPr>
          <w:sz w:val="24"/>
        </w:rPr>
        <w:t>are</w:t>
      </w:r>
      <w:r>
        <w:rPr>
          <w:spacing w:val="-5"/>
          <w:sz w:val="24"/>
        </w:rPr>
        <w:t> </w:t>
      </w:r>
      <w:r>
        <w:rPr>
          <w:sz w:val="24"/>
        </w:rPr>
        <w:t>not affected</w:t>
      </w:r>
      <w:r>
        <w:rPr>
          <w:spacing w:val="-3"/>
          <w:sz w:val="24"/>
        </w:rPr>
        <w:t> </w:t>
      </w:r>
      <w:r>
        <w:rPr>
          <w:sz w:val="24"/>
        </w:rPr>
        <w:t>by the independent variable</w:t>
      </w:r>
    </w:p>
    <w:p>
      <w:pPr>
        <w:pStyle w:val="ListParagraph"/>
        <w:numPr>
          <w:ilvl w:val="0"/>
          <w:numId w:val="2"/>
        </w:numPr>
        <w:tabs>
          <w:tab w:pos="821" w:val="left" w:leader="none"/>
        </w:tabs>
        <w:spacing w:line="240" w:lineRule="auto" w:before="0" w:after="0"/>
        <w:ind w:left="821" w:right="218" w:hanging="360"/>
        <w:jc w:val="left"/>
        <w:rPr>
          <w:sz w:val="24"/>
        </w:rPr>
      </w:pPr>
      <w:r>
        <w:rPr>
          <w:sz w:val="24"/>
        </w:rPr>
        <w:t>Moderating</w:t>
      </w:r>
      <w:r>
        <w:rPr>
          <w:spacing w:val="-4"/>
          <w:sz w:val="24"/>
        </w:rPr>
        <w:t> </w:t>
      </w:r>
      <w:r>
        <w:rPr>
          <w:sz w:val="24"/>
        </w:rPr>
        <w:t>variables</w:t>
      </w:r>
      <w:r>
        <w:rPr>
          <w:spacing w:val="-3"/>
          <w:sz w:val="24"/>
        </w:rPr>
        <w:t> </w:t>
      </w:r>
      <w:r>
        <w:rPr>
          <w:sz w:val="24"/>
        </w:rPr>
        <w:t>are</w:t>
      </w:r>
      <w:r>
        <w:rPr>
          <w:spacing w:val="-6"/>
          <w:sz w:val="24"/>
        </w:rPr>
        <w:t> </w:t>
      </w:r>
      <w:r>
        <w:rPr>
          <w:sz w:val="24"/>
        </w:rPr>
        <w:t>factors</w:t>
      </w:r>
      <w:r>
        <w:rPr>
          <w:spacing w:val="-3"/>
          <w:sz w:val="24"/>
        </w:rPr>
        <w:t> </w:t>
      </w:r>
      <w:r>
        <w:rPr>
          <w:sz w:val="24"/>
        </w:rPr>
        <w:t>in</w:t>
      </w:r>
      <w:r>
        <w:rPr>
          <w:spacing w:val="-4"/>
          <w:sz w:val="24"/>
        </w:rPr>
        <w:t> </w:t>
      </w:r>
      <w:r>
        <w:rPr>
          <w:sz w:val="24"/>
        </w:rPr>
        <w:t>decision-making, but</w:t>
      </w:r>
      <w:r>
        <w:rPr>
          <w:spacing w:val="-6"/>
          <w:sz w:val="24"/>
        </w:rPr>
        <w:t> </w:t>
      </w:r>
      <w:r>
        <w:rPr>
          <w:sz w:val="24"/>
        </w:rPr>
        <w:t>they</w:t>
      </w:r>
      <w:r>
        <w:rPr>
          <w:spacing w:val="-4"/>
          <w:sz w:val="24"/>
        </w:rPr>
        <w:t> </w:t>
      </w:r>
      <w:r>
        <w:rPr>
          <w:sz w:val="24"/>
        </w:rPr>
        <w:t>are</w:t>
      </w:r>
      <w:r>
        <w:rPr>
          <w:spacing w:val="-6"/>
          <w:sz w:val="24"/>
        </w:rPr>
        <w:t> </w:t>
      </w:r>
      <w:r>
        <w:rPr>
          <w:sz w:val="24"/>
        </w:rPr>
        <w:t>not</w:t>
      </w:r>
      <w:r>
        <w:rPr>
          <w:spacing w:val="-6"/>
          <w:sz w:val="24"/>
        </w:rPr>
        <w:t> </w:t>
      </w:r>
      <w:r>
        <w:rPr>
          <w:sz w:val="24"/>
        </w:rPr>
        <w:t>directly</w:t>
      </w:r>
      <w:r>
        <w:rPr>
          <w:spacing w:val="-4"/>
          <w:sz w:val="24"/>
        </w:rPr>
        <w:t> </w:t>
      </w:r>
      <w:r>
        <w:rPr>
          <w:sz w:val="24"/>
        </w:rPr>
        <w:t>affected</w:t>
      </w:r>
      <w:r>
        <w:rPr>
          <w:spacing w:val="-4"/>
          <w:sz w:val="24"/>
        </w:rPr>
        <w:t> </w:t>
      </w:r>
      <w:r>
        <w:rPr>
          <w:sz w:val="24"/>
        </w:rPr>
        <w:t>by clean energy incentive policies:</w:t>
      </w:r>
    </w:p>
    <w:p>
      <w:pPr>
        <w:pStyle w:val="ListParagraph"/>
        <w:numPr>
          <w:ilvl w:val="1"/>
          <w:numId w:val="2"/>
        </w:numPr>
        <w:tabs>
          <w:tab w:pos="1540" w:val="left" w:leader="none"/>
        </w:tabs>
        <w:spacing w:line="280" w:lineRule="exact" w:before="0" w:after="0"/>
        <w:ind w:left="1540" w:right="0" w:hanging="359"/>
        <w:jc w:val="left"/>
        <w:rPr>
          <w:sz w:val="24"/>
        </w:rPr>
      </w:pPr>
      <w:r>
        <w:rPr>
          <w:sz w:val="24"/>
        </w:rPr>
        <w:t>Geography</w:t>
      </w:r>
      <w:r>
        <w:rPr>
          <w:spacing w:val="-3"/>
          <w:sz w:val="24"/>
        </w:rPr>
        <w:t> </w:t>
      </w:r>
      <w:r>
        <w:rPr>
          <w:sz w:val="24"/>
        </w:rPr>
        <w:t>(natural</w:t>
      </w:r>
      <w:r>
        <w:rPr>
          <w:spacing w:val="-5"/>
          <w:sz w:val="24"/>
        </w:rPr>
        <w:t> </w:t>
      </w:r>
      <w:r>
        <w:rPr>
          <w:sz w:val="24"/>
        </w:rPr>
        <w:t>resource</w:t>
      </w:r>
      <w:r>
        <w:rPr>
          <w:spacing w:val="-4"/>
          <w:sz w:val="24"/>
        </w:rPr>
        <w:t> </w:t>
      </w:r>
      <w:r>
        <w:rPr>
          <w:spacing w:val="-2"/>
          <w:sz w:val="24"/>
        </w:rPr>
        <w:t>availability)</w:t>
      </w:r>
    </w:p>
    <w:p>
      <w:pPr>
        <w:pStyle w:val="ListParagraph"/>
        <w:numPr>
          <w:ilvl w:val="1"/>
          <w:numId w:val="2"/>
        </w:numPr>
        <w:tabs>
          <w:tab w:pos="1540" w:val="left" w:leader="none"/>
        </w:tabs>
        <w:spacing w:line="282" w:lineRule="exact" w:before="0" w:after="0"/>
        <w:ind w:left="1540" w:right="0" w:hanging="359"/>
        <w:jc w:val="left"/>
        <w:rPr>
          <w:sz w:val="24"/>
        </w:rPr>
      </w:pPr>
      <w:r>
        <w:rPr>
          <w:sz w:val="24"/>
        </w:rPr>
        <w:t>Financial</w:t>
      </w:r>
      <w:r>
        <w:rPr>
          <w:spacing w:val="-6"/>
          <w:sz w:val="24"/>
        </w:rPr>
        <w:t> </w:t>
      </w:r>
      <w:r>
        <w:rPr>
          <w:sz w:val="24"/>
        </w:rPr>
        <w:t>contributions</w:t>
      </w:r>
      <w:r>
        <w:rPr>
          <w:spacing w:val="-2"/>
          <w:sz w:val="24"/>
        </w:rPr>
        <w:t> </w:t>
      </w:r>
      <w:r>
        <w:rPr>
          <w:sz w:val="24"/>
        </w:rPr>
        <w:t>from</w:t>
      </w:r>
      <w:r>
        <w:rPr>
          <w:spacing w:val="-1"/>
          <w:sz w:val="24"/>
        </w:rPr>
        <w:t> </w:t>
      </w:r>
      <w:r>
        <w:rPr>
          <w:sz w:val="24"/>
        </w:rPr>
        <w:t>interest</w:t>
      </w:r>
      <w:r>
        <w:rPr>
          <w:spacing w:val="-5"/>
          <w:sz w:val="24"/>
        </w:rPr>
        <w:t> </w:t>
      </w:r>
      <w:r>
        <w:rPr>
          <w:spacing w:val="-2"/>
          <w:sz w:val="24"/>
        </w:rPr>
        <w:t>groups</w:t>
      </w:r>
    </w:p>
    <w:p>
      <w:pPr>
        <w:pStyle w:val="BodyText"/>
        <w:spacing w:line="275" w:lineRule="exact" w:before="265"/>
      </w:pPr>
      <w:r>
        <w:rPr/>
        <w:t>Control</w:t>
      </w:r>
      <w:r>
        <w:rPr>
          <w:spacing w:val="-4"/>
        </w:rPr>
        <w:t> </w:t>
      </w:r>
      <w:r>
        <w:rPr>
          <w:spacing w:val="-2"/>
        </w:rPr>
        <w:t>Variables:</w:t>
      </w:r>
    </w:p>
    <w:p>
      <w:pPr>
        <w:pStyle w:val="ListParagraph"/>
        <w:numPr>
          <w:ilvl w:val="0"/>
          <w:numId w:val="2"/>
        </w:numPr>
        <w:tabs>
          <w:tab w:pos="821" w:val="left" w:leader="none"/>
        </w:tabs>
        <w:spacing w:line="240" w:lineRule="auto" w:before="0" w:after="0"/>
        <w:ind w:left="821" w:right="394" w:hanging="360"/>
        <w:jc w:val="left"/>
        <w:rPr>
          <w:sz w:val="24"/>
        </w:rPr>
      </w:pPr>
      <w:r>
        <w:rPr>
          <w:sz w:val="24"/>
        </w:rPr>
        <w:t>These</w:t>
      </w:r>
      <w:r>
        <w:rPr>
          <w:spacing w:val="-5"/>
          <w:sz w:val="24"/>
        </w:rPr>
        <w:t> </w:t>
      </w:r>
      <w:r>
        <w:rPr>
          <w:sz w:val="24"/>
        </w:rPr>
        <w:t>are</w:t>
      </w:r>
      <w:r>
        <w:rPr>
          <w:spacing w:val="-5"/>
          <w:sz w:val="24"/>
        </w:rPr>
        <w:t> </w:t>
      </w:r>
      <w:r>
        <w:rPr>
          <w:sz w:val="24"/>
        </w:rPr>
        <w:t>variables</w:t>
      </w:r>
      <w:r>
        <w:rPr>
          <w:spacing w:val="-2"/>
          <w:sz w:val="24"/>
        </w:rPr>
        <w:t> </w:t>
      </w:r>
      <w:r>
        <w:rPr>
          <w:sz w:val="24"/>
        </w:rPr>
        <w:t>that are</w:t>
      </w:r>
      <w:r>
        <w:rPr>
          <w:spacing w:val="-5"/>
          <w:sz w:val="24"/>
        </w:rPr>
        <w:t> </w:t>
      </w:r>
      <w:r>
        <w:rPr>
          <w:sz w:val="24"/>
        </w:rPr>
        <w:t>either i.</w:t>
      </w:r>
      <w:r>
        <w:rPr>
          <w:spacing w:val="-3"/>
          <w:sz w:val="24"/>
        </w:rPr>
        <w:t> </w:t>
      </w:r>
      <w:r>
        <w:rPr>
          <w:sz w:val="24"/>
        </w:rPr>
        <w:t>out</w:t>
      </w:r>
      <w:r>
        <w:rPr>
          <w:spacing w:val="-5"/>
          <w:sz w:val="24"/>
        </w:rPr>
        <w:t> </w:t>
      </w:r>
      <w:r>
        <w:rPr>
          <w:sz w:val="24"/>
        </w:rPr>
        <w:t>of</w:t>
      </w:r>
      <w:r>
        <w:rPr>
          <w:spacing w:val="-3"/>
          <w:sz w:val="24"/>
        </w:rPr>
        <w:t> </w:t>
      </w:r>
      <w:r>
        <w:rPr>
          <w:sz w:val="24"/>
        </w:rPr>
        <w:t>the</w:t>
      </w:r>
      <w:r>
        <w:rPr>
          <w:spacing w:val="-5"/>
          <w:sz w:val="24"/>
        </w:rPr>
        <w:t> </w:t>
      </w:r>
      <w:r>
        <w:rPr>
          <w:sz w:val="24"/>
        </w:rPr>
        <w:t>control</w:t>
      </w:r>
      <w:r>
        <w:rPr>
          <w:spacing w:val="-5"/>
          <w:sz w:val="24"/>
        </w:rPr>
        <w:t> </w:t>
      </w:r>
      <w:r>
        <w:rPr>
          <w:sz w:val="24"/>
        </w:rPr>
        <w:t>of</w:t>
      </w:r>
      <w:r>
        <w:rPr>
          <w:spacing w:val="-3"/>
          <w:sz w:val="24"/>
        </w:rPr>
        <w:t> </w:t>
      </w:r>
      <w:r>
        <w:rPr>
          <w:sz w:val="24"/>
        </w:rPr>
        <w:t>policymakers</w:t>
      </w:r>
      <w:r>
        <w:rPr>
          <w:spacing w:val="-2"/>
          <w:sz w:val="24"/>
        </w:rPr>
        <w:t> </w:t>
      </w:r>
      <w:r>
        <w:rPr>
          <w:sz w:val="24"/>
        </w:rPr>
        <w:t>or</w:t>
      </w:r>
      <w:r>
        <w:rPr>
          <w:spacing w:val="-3"/>
          <w:sz w:val="24"/>
        </w:rPr>
        <w:t> </w:t>
      </w:r>
      <w:r>
        <w:rPr>
          <w:sz w:val="24"/>
        </w:rPr>
        <w:t>ii.</w:t>
      </w:r>
      <w:r>
        <w:rPr>
          <w:spacing w:val="-3"/>
          <w:sz w:val="24"/>
        </w:rPr>
        <w:t> </w:t>
      </w:r>
      <w:r>
        <w:rPr>
          <w:sz w:val="24"/>
        </w:rPr>
        <w:t>beyond</w:t>
      </w:r>
      <w:r>
        <w:rPr>
          <w:spacing w:val="-3"/>
          <w:sz w:val="24"/>
        </w:rPr>
        <w:t> </w:t>
      </w:r>
      <w:r>
        <w:rPr>
          <w:sz w:val="24"/>
        </w:rPr>
        <w:t>the scope of this report, so they are held constant in this model. However, we do discuss these</w:t>
      </w:r>
      <w:r>
        <w:rPr>
          <w:spacing w:val="-6"/>
          <w:sz w:val="24"/>
        </w:rPr>
        <w:t> </w:t>
      </w:r>
      <w:r>
        <w:rPr>
          <w:sz w:val="24"/>
        </w:rPr>
        <w:t>controls</w:t>
      </w:r>
      <w:r>
        <w:rPr>
          <w:spacing w:val="-3"/>
          <w:sz w:val="24"/>
        </w:rPr>
        <w:t> </w:t>
      </w:r>
      <w:r>
        <w:rPr>
          <w:sz w:val="24"/>
        </w:rPr>
        <w:t>further</w:t>
      </w:r>
      <w:r>
        <w:rPr>
          <w:spacing w:val="-4"/>
          <w:sz w:val="24"/>
        </w:rPr>
        <w:t> </w:t>
      </w:r>
      <w:r>
        <w:rPr>
          <w:sz w:val="24"/>
        </w:rPr>
        <w:t>in</w:t>
      </w:r>
      <w:r>
        <w:rPr>
          <w:spacing w:val="-1"/>
          <w:sz w:val="24"/>
        </w:rPr>
        <w:t> </w:t>
      </w:r>
      <w:r>
        <w:rPr>
          <w:sz w:val="24"/>
        </w:rPr>
        <w:t>the</w:t>
      </w:r>
      <w:r>
        <w:rPr>
          <w:spacing w:val="-6"/>
          <w:sz w:val="24"/>
        </w:rPr>
        <w:t> </w:t>
      </w:r>
      <w:r>
        <w:rPr>
          <w:sz w:val="24"/>
        </w:rPr>
        <w:t>“Case</w:t>
      </w:r>
      <w:r>
        <w:rPr>
          <w:spacing w:val="-6"/>
          <w:sz w:val="24"/>
        </w:rPr>
        <w:t> </w:t>
      </w:r>
      <w:r>
        <w:rPr>
          <w:sz w:val="24"/>
        </w:rPr>
        <w:t>Studies”</w:t>
      </w:r>
      <w:r>
        <w:rPr>
          <w:spacing w:val="-6"/>
          <w:sz w:val="24"/>
        </w:rPr>
        <w:t> </w:t>
      </w:r>
      <w:r>
        <w:rPr>
          <w:sz w:val="24"/>
        </w:rPr>
        <w:t>section.</w:t>
      </w:r>
      <w:r>
        <w:rPr>
          <w:spacing w:val="-1"/>
          <w:sz w:val="24"/>
        </w:rPr>
        <w:t> </w:t>
      </w:r>
      <w:r>
        <w:rPr>
          <w:sz w:val="24"/>
        </w:rPr>
        <w:t>Policymakers</w:t>
      </w:r>
      <w:r>
        <w:rPr>
          <w:spacing w:val="-3"/>
          <w:sz w:val="24"/>
        </w:rPr>
        <w:t> </w:t>
      </w:r>
      <w:r>
        <w:rPr>
          <w:sz w:val="24"/>
        </w:rPr>
        <w:t>should</w:t>
      </w:r>
      <w:r>
        <w:rPr>
          <w:spacing w:val="-4"/>
          <w:sz w:val="24"/>
        </w:rPr>
        <w:t> </w:t>
      </w:r>
      <w:r>
        <w:rPr>
          <w:sz w:val="24"/>
        </w:rPr>
        <w:t>consider</w:t>
      </w:r>
      <w:r>
        <w:rPr>
          <w:spacing w:val="-4"/>
          <w:sz w:val="24"/>
        </w:rPr>
        <w:t> </w:t>
      </w:r>
      <w:r>
        <w:rPr>
          <w:sz w:val="24"/>
        </w:rPr>
        <w:t>their impact and influence:</w:t>
      </w:r>
    </w:p>
    <w:p>
      <w:pPr>
        <w:pStyle w:val="ListParagraph"/>
        <w:numPr>
          <w:ilvl w:val="1"/>
          <w:numId w:val="2"/>
        </w:numPr>
        <w:tabs>
          <w:tab w:pos="1540" w:val="left" w:leader="none"/>
        </w:tabs>
        <w:spacing w:line="280" w:lineRule="exact" w:before="1" w:after="0"/>
        <w:ind w:left="1540" w:right="0" w:hanging="359"/>
        <w:jc w:val="left"/>
        <w:rPr>
          <w:sz w:val="24"/>
        </w:rPr>
      </w:pPr>
      <w:r>
        <w:rPr>
          <w:sz w:val="24"/>
        </w:rPr>
        <w:t>Net</w:t>
      </w:r>
      <w:r>
        <w:rPr>
          <w:spacing w:val="-7"/>
          <w:sz w:val="24"/>
        </w:rPr>
        <w:t> </w:t>
      </w:r>
      <w:r>
        <w:rPr>
          <w:sz w:val="24"/>
        </w:rPr>
        <w:t>energy</w:t>
      </w:r>
      <w:r>
        <w:rPr>
          <w:spacing w:val="-2"/>
          <w:sz w:val="24"/>
        </w:rPr>
        <w:t> demand</w:t>
      </w:r>
    </w:p>
    <w:p>
      <w:pPr>
        <w:pStyle w:val="ListParagraph"/>
        <w:numPr>
          <w:ilvl w:val="1"/>
          <w:numId w:val="2"/>
        </w:numPr>
        <w:tabs>
          <w:tab w:pos="1540" w:val="left" w:leader="none"/>
        </w:tabs>
        <w:spacing w:line="275" w:lineRule="exact" w:before="0" w:after="0"/>
        <w:ind w:left="1540" w:right="0" w:hanging="359"/>
        <w:jc w:val="left"/>
        <w:rPr>
          <w:sz w:val="24"/>
        </w:rPr>
      </w:pPr>
      <w:r>
        <w:rPr>
          <w:sz w:val="24"/>
        </w:rPr>
        <w:t>Political</w:t>
      </w:r>
      <w:r>
        <w:rPr>
          <w:spacing w:val="-8"/>
          <w:sz w:val="24"/>
        </w:rPr>
        <w:t> </w:t>
      </w:r>
      <w:r>
        <w:rPr>
          <w:spacing w:val="-2"/>
          <w:sz w:val="24"/>
        </w:rPr>
        <w:t>landscape</w:t>
      </w:r>
    </w:p>
    <w:p>
      <w:pPr>
        <w:pStyle w:val="ListParagraph"/>
        <w:numPr>
          <w:ilvl w:val="1"/>
          <w:numId w:val="2"/>
        </w:numPr>
        <w:tabs>
          <w:tab w:pos="1540" w:val="left" w:leader="none"/>
        </w:tabs>
        <w:spacing w:line="280" w:lineRule="exact" w:before="0" w:after="0"/>
        <w:ind w:left="1540" w:right="0" w:hanging="359"/>
        <w:jc w:val="left"/>
        <w:rPr>
          <w:sz w:val="24"/>
        </w:rPr>
      </w:pPr>
      <w:r>
        <w:rPr>
          <w:sz w:val="24"/>
        </w:rPr>
        <w:t>Non-energy</w:t>
      </w:r>
      <w:r>
        <w:rPr>
          <w:spacing w:val="-4"/>
          <w:sz w:val="24"/>
        </w:rPr>
        <w:t> </w:t>
      </w:r>
      <w:r>
        <w:rPr>
          <w:sz w:val="24"/>
        </w:rPr>
        <w:t>tax</w:t>
      </w:r>
      <w:r>
        <w:rPr>
          <w:spacing w:val="-3"/>
          <w:sz w:val="24"/>
        </w:rPr>
        <w:t> </w:t>
      </w:r>
      <w:r>
        <w:rPr>
          <w:spacing w:val="-2"/>
          <w:sz w:val="24"/>
        </w:rPr>
        <w:t>structures</w:t>
      </w:r>
    </w:p>
    <w:p>
      <w:pPr>
        <w:spacing w:after="0" w:line="280" w:lineRule="exact"/>
        <w:jc w:val="left"/>
        <w:rPr>
          <w:sz w:val="24"/>
        </w:rPr>
        <w:sectPr>
          <w:footerReference w:type="default" r:id="rId52"/>
          <w:pgSz w:w="12240" w:h="15840"/>
          <w:pgMar w:header="0" w:footer="794" w:top="1380" w:bottom="980" w:left="1340" w:right="1300"/>
        </w:sectPr>
      </w:pPr>
    </w:p>
    <w:p>
      <w:pPr>
        <w:pStyle w:val="Heading1"/>
      </w:pPr>
      <w:bookmarkStart w:name="Methodology" w:id="8"/>
      <w:bookmarkEnd w:id="8"/>
      <w:r>
        <w:rPr>
          <w:b w:val="0"/>
        </w:rPr>
      </w:r>
      <w:r>
        <w:rPr>
          <w:spacing w:val="-2"/>
        </w:rPr>
        <w:t>Methodology</w:t>
      </w:r>
    </w:p>
    <w:p>
      <w:pPr>
        <w:pStyle w:val="Heading2"/>
        <w:spacing w:before="122"/>
      </w:pPr>
      <w:bookmarkStart w:name="Literature Review" w:id="9"/>
      <w:bookmarkEnd w:id="9"/>
      <w:r>
        <w:rPr>
          <w:b w:val="0"/>
        </w:rPr>
      </w:r>
      <w:r>
        <w:rPr/>
        <w:t>Literature</w:t>
      </w:r>
      <w:r>
        <w:rPr>
          <w:spacing w:val="-7"/>
        </w:rPr>
        <w:t> </w:t>
      </w:r>
      <w:r>
        <w:rPr>
          <w:spacing w:val="-2"/>
        </w:rPr>
        <w:t>Review</w:t>
      </w:r>
    </w:p>
    <w:p>
      <w:pPr>
        <w:pStyle w:val="BodyText"/>
        <w:ind w:right="223"/>
      </w:pPr>
      <w:r>
        <w:rPr/>
        <w:t>Our team completed a literature review to establish a comprehensive policy background and explore</w:t>
      </w:r>
      <w:r>
        <w:rPr>
          <w:spacing w:val="-5"/>
        </w:rPr>
        <w:t> </w:t>
      </w:r>
      <w:r>
        <w:rPr/>
        <w:t>critical</w:t>
      </w:r>
      <w:r>
        <w:rPr>
          <w:spacing w:val="-5"/>
        </w:rPr>
        <w:t> </w:t>
      </w:r>
      <w:r>
        <w:rPr/>
        <w:t>research</w:t>
      </w:r>
      <w:r>
        <w:rPr>
          <w:spacing w:val="-3"/>
        </w:rPr>
        <w:t> </w:t>
      </w:r>
      <w:r>
        <w:rPr/>
        <w:t>on</w:t>
      </w:r>
      <w:r>
        <w:rPr>
          <w:spacing w:val="-3"/>
        </w:rPr>
        <w:t> </w:t>
      </w:r>
      <w:r>
        <w:rPr/>
        <w:t>the</w:t>
      </w:r>
      <w:r>
        <w:rPr>
          <w:spacing w:val="-5"/>
        </w:rPr>
        <w:t> </w:t>
      </w:r>
      <w:r>
        <w:rPr/>
        <w:t>clean</w:t>
      </w:r>
      <w:r>
        <w:rPr>
          <w:spacing w:val="-3"/>
        </w:rPr>
        <w:t> </w:t>
      </w:r>
      <w:r>
        <w:rPr/>
        <w:t>energy</w:t>
      </w:r>
      <w:r>
        <w:rPr>
          <w:spacing w:val="-3"/>
        </w:rPr>
        <w:t> </w:t>
      </w:r>
      <w:r>
        <w:rPr/>
        <w:t>transition.</w:t>
      </w:r>
      <w:r>
        <w:rPr>
          <w:spacing w:val="-3"/>
        </w:rPr>
        <w:t> </w:t>
      </w:r>
      <w:r>
        <w:rPr/>
        <w:t>Our</w:t>
      </w:r>
      <w:r>
        <w:rPr>
          <w:spacing w:val="-3"/>
        </w:rPr>
        <w:t> </w:t>
      </w:r>
      <w:r>
        <w:rPr/>
        <w:t>review</w:t>
      </w:r>
      <w:r>
        <w:rPr>
          <w:spacing w:val="-2"/>
        </w:rPr>
        <w:t> </w:t>
      </w:r>
      <w:r>
        <w:rPr/>
        <w:t>focused</w:t>
      </w:r>
      <w:r>
        <w:rPr>
          <w:spacing w:val="-3"/>
        </w:rPr>
        <w:t> </w:t>
      </w:r>
      <w:r>
        <w:rPr/>
        <w:t>on</w:t>
      </w:r>
      <w:r>
        <w:rPr>
          <w:spacing w:val="-3"/>
        </w:rPr>
        <w:t> </w:t>
      </w:r>
      <w:r>
        <w:rPr/>
        <w:t>the</w:t>
      </w:r>
      <w:r>
        <w:rPr>
          <w:spacing w:val="-5"/>
        </w:rPr>
        <w:t> </w:t>
      </w:r>
      <w:r>
        <w:rPr/>
        <w:t>fiscal</w:t>
      </w:r>
      <w:r>
        <w:rPr>
          <w:spacing w:val="-5"/>
        </w:rPr>
        <w:t> </w:t>
      </w:r>
      <w:r>
        <w:rPr/>
        <w:t>impacts of the clean energy transition, impacts of federal clean energy incentives, tribal considerations, state tax revenue raising strategies, and state-level clean energy incentive options.</w:t>
      </w:r>
    </w:p>
    <w:p>
      <w:pPr>
        <w:pStyle w:val="BodyText"/>
        <w:spacing w:before="1"/>
        <w:ind w:left="0"/>
      </w:pPr>
    </w:p>
    <w:p>
      <w:pPr>
        <w:pStyle w:val="Heading2"/>
      </w:pPr>
      <w:bookmarkStart w:name="Interviews" w:id="10"/>
      <w:bookmarkEnd w:id="10"/>
      <w:r>
        <w:rPr>
          <w:b w:val="0"/>
        </w:rPr>
      </w:r>
      <w:r>
        <w:rPr>
          <w:spacing w:val="-2"/>
        </w:rPr>
        <w:t>Interviews</w:t>
      </w:r>
    </w:p>
    <w:p>
      <w:pPr>
        <w:pStyle w:val="BodyText"/>
      </w:pPr>
      <w:r>
        <w:rPr/>
        <w:t>Our</w:t>
      </w:r>
      <w:r>
        <w:rPr>
          <w:spacing w:val="-5"/>
        </w:rPr>
        <w:t> </w:t>
      </w:r>
      <w:r>
        <w:rPr/>
        <w:t>team</w:t>
      </w:r>
      <w:r>
        <w:rPr>
          <w:spacing w:val="-6"/>
        </w:rPr>
        <w:t> </w:t>
      </w:r>
      <w:r>
        <w:rPr/>
        <w:t>conducted</w:t>
      </w:r>
      <w:r>
        <w:rPr>
          <w:spacing w:val="-5"/>
        </w:rPr>
        <w:t> </w:t>
      </w:r>
      <w:r>
        <w:rPr/>
        <w:t>one-hour</w:t>
      </w:r>
      <w:r>
        <w:rPr>
          <w:spacing w:val="-1"/>
        </w:rPr>
        <w:t> </w:t>
      </w:r>
      <w:r>
        <w:rPr/>
        <w:t>interviews</w:t>
      </w:r>
      <w:r>
        <w:rPr>
          <w:spacing w:val="-4"/>
        </w:rPr>
        <w:t> </w:t>
      </w:r>
      <w:r>
        <w:rPr/>
        <w:t>with</w:t>
      </w:r>
      <w:r>
        <w:rPr>
          <w:spacing w:val="-5"/>
        </w:rPr>
        <w:t> </w:t>
      </w:r>
      <w:r>
        <w:rPr/>
        <w:t>five</w:t>
      </w:r>
      <w:r>
        <w:rPr>
          <w:spacing w:val="-2"/>
        </w:rPr>
        <w:t> </w:t>
      </w:r>
      <w:r>
        <w:rPr/>
        <w:t>experts</w:t>
      </w:r>
      <w:r>
        <w:rPr>
          <w:spacing w:val="-4"/>
        </w:rPr>
        <w:t> </w:t>
      </w:r>
      <w:r>
        <w:rPr/>
        <w:t>involved</w:t>
      </w:r>
      <w:r>
        <w:rPr>
          <w:spacing w:val="-1"/>
        </w:rPr>
        <w:t> </w:t>
      </w:r>
      <w:r>
        <w:rPr/>
        <w:t>in</w:t>
      </w:r>
      <w:r>
        <w:rPr>
          <w:spacing w:val="-5"/>
        </w:rPr>
        <w:t> </w:t>
      </w:r>
      <w:r>
        <w:rPr/>
        <w:t>state-level</w:t>
      </w:r>
      <w:r>
        <w:rPr>
          <w:spacing w:val="-6"/>
        </w:rPr>
        <w:t> </w:t>
      </w:r>
      <w:r>
        <w:rPr/>
        <w:t>energy</w:t>
      </w:r>
      <w:r>
        <w:rPr>
          <w:spacing w:val="-5"/>
        </w:rPr>
        <w:t> </w:t>
      </w:r>
      <w:r>
        <w:rPr/>
        <w:t>policy, fiscal</w:t>
      </w:r>
      <w:r>
        <w:rPr>
          <w:spacing w:val="-1"/>
        </w:rPr>
        <w:t> </w:t>
      </w:r>
      <w:r>
        <w:rPr/>
        <w:t>planning, and clean energy transitions. We</w:t>
      </w:r>
      <w:r>
        <w:rPr>
          <w:spacing w:val="-1"/>
        </w:rPr>
        <w:t> </w:t>
      </w:r>
      <w:r>
        <w:rPr/>
        <w:t>used these</w:t>
      </w:r>
      <w:r>
        <w:rPr>
          <w:spacing w:val="-1"/>
        </w:rPr>
        <w:t> </w:t>
      </w:r>
      <w:r>
        <w:rPr/>
        <w:t>interviews to elicit</w:t>
      </w:r>
      <w:r>
        <w:rPr>
          <w:spacing w:val="-1"/>
        </w:rPr>
        <w:t> </w:t>
      </w:r>
      <w:r>
        <w:rPr/>
        <w:t>insights into the unique challenges states face in balancing clean energy transitions with fiscal stability. We interviewed the following experts:</w:t>
      </w:r>
    </w:p>
    <w:p>
      <w:pPr>
        <w:pStyle w:val="BodyText"/>
        <w:ind w:left="0"/>
      </w:pPr>
    </w:p>
    <w:p>
      <w:pPr>
        <w:pStyle w:val="ListParagraph"/>
        <w:numPr>
          <w:ilvl w:val="0"/>
          <w:numId w:val="3"/>
        </w:numPr>
        <w:tabs>
          <w:tab w:pos="821" w:val="left" w:leader="none"/>
        </w:tabs>
        <w:spacing w:line="240" w:lineRule="auto" w:before="0" w:after="0"/>
        <w:ind w:left="821" w:right="271" w:hanging="360"/>
        <w:jc w:val="left"/>
        <w:rPr>
          <w:i/>
          <w:sz w:val="24"/>
        </w:rPr>
      </w:pPr>
      <w:r>
        <w:rPr>
          <w:sz w:val="24"/>
        </w:rPr>
        <w:t>Daniel</w:t>
      </w:r>
      <w:r>
        <w:rPr>
          <w:spacing w:val="-6"/>
          <w:sz w:val="24"/>
        </w:rPr>
        <w:t> </w:t>
      </w:r>
      <w:r>
        <w:rPr>
          <w:sz w:val="24"/>
        </w:rPr>
        <w:t>Raimi, </w:t>
      </w:r>
      <w:r>
        <w:rPr>
          <w:i/>
          <w:sz w:val="24"/>
        </w:rPr>
        <w:t>Fellow</w:t>
      </w:r>
      <w:r>
        <w:rPr>
          <w:i/>
          <w:spacing w:val="-4"/>
          <w:sz w:val="24"/>
        </w:rPr>
        <w:t> </w:t>
      </w:r>
      <w:r>
        <w:rPr>
          <w:i/>
          <w:sz w:val="24"/>
        </w:rPr>
        <w:t>at</w:t>
      </w:r>
      <w:r>
        <w:rPr>
          <w:i/>
          <w:spacing w:val="-6"/>
          <w:sz w:val="24"/>
        </w:rPr>
        <w:t> </w:t>
      </w:r>
      <w:r>
        <w:rPr>
          <w:i/>
          <w:sz w:val="24"/>
        </w:rPr>
        <w:t>the</w:t>
      </w:r>
      <w:r>
        <w:rPr>
          <w:i/>
          <w:spacing w:val="-6"/>
          <w:sz w:val="24"/>
        </w:rPr>
        <w:t> </w:t>
      </w:r>
      <w:r>
        <w:rPr>
          <w:i/>
          <w:sz w:val="24"/>
        </w:rPr>
        <w:t>Resources</w:t>
      </w:r>
      <w:r>
        <w:rPr>
          <w:i/>
          <w:spacing w:val="-3"/>
          <w:sz w:val="24"/>
        </w:rPr>
        <w:t> </w:t>
      </w:r>
      <w:r>
        <w:rPr>
          <w:i/>
          <w:sz w:val="24"/>
        </w:rPr>
        <w:t>for</w:t>
      </w:r>
      <w:r>
        <w:rPr>
          <w:i/>
          <w:spacing w:val="-3"/>
          <w:sz w:val="24"/>
        </w:rPr>
        <w:t> </w:t>
      </w:r>
      <w:r>
        <w:rPr>
          <w:i/>
          <w:sz w:val="24"/>
        </w:rPr>
        <w:t>the</w:t>
      </w:r>
      <w:r>
        <w:rPr>
          <w:i/>
          <w:spacing w:val="-1"/>
          <w:sz w:val="24"/>
        </w:rPr>
        <w:t> </w:t>
      </w:r>
      <w:r>
        <w:rPr>
          <w:i/>
          <w:sz w:val="24"/>
        </w:rPr>
        <w:t>Future</w:t>
      </w:r>
      <w:r>
        <w:rPr>
          <w:i/>
          <w:spacing w:val="-6"/>
          <w:sz w:val="24"/>
        </w:rPr>
        <w:t> </w:t>
      </w:r>
      <w:r>
        <w:rPr>
          <w:i/>
          <w:sz w:val="24"/>
        </w:rPr>
        <w:t>and</w:t>
      </w:r>
      <w:r>
        <w:rPr>
          <w:i/>
          <w:spacing w:val="-4"/>
          <w:sz w:val="24"/>
        </w:rPr>
        <w:t> </w:t>
      </w:r>
      <w:r>
        <w:rPr>
          <w:i/>
          <w:sz w:val="24"/>
        </w:rPr>
        <w:t>lecturer</w:t>
      </w:r>
      <w:r>
        <w:rPr>
          <w:i/>
          <w:spacing w:val="-3"/>
          <w:sz w:val="24"/>
        </w:rPr>
        <w:t> </w:t>
      </w:r>
      <w:r>
        <w:rPr>
          <w:i/>
          <w:sz w:val="24"/>
        </w:rPr>
        <w:t>at</w:t>
      </w:r>
      <w:r>
        <w:rPr>
          <w:i/>
          <w:spacing w:val="-6"/>
          <w:sz w:val="24"/>
        </w:rPr>
        <w:t> </w:t>
      </w:r>
      <w:r>
        <w:rPr>
          <w:i/>
          <w:sz w:val="24"/>
        </w:rPr>
        <w:t>the</w:t>
      </w:r>
      <w:r>
        <w:rPr>
          <w:i/>
          <w:spacing w:val="-6"/>
          <w:sz w:val="24"/>
        </w:rPr>
        <w:t> </w:t>
      </w:r>
      <w:r>
        <w:rPr>
          <w:i/>
          <w:sz w:val="24"/>
        </w:rPr>
        <w:t>Gerald R.</w:t>
      </w:r>
      <w:r>
        <w:rPr>
          <w:i/>
          <w:spacing w:val="-4"/>
          <w:sz w:val="24"/>
        </w:rPr>
        <w:t> </w:t>
      </w:r>
      <w:r>
        <w:rPr>
          <w:i/>
          <w:sz w:val="24"/>
        </w:rPr>
        <w:t>Ford School of Public Policy at the University of Michigan</w:t>
      </w:r>
    </w:p>
    <w:p>
      <w:pPr>
        <w:pStyle w:val="ListParagraph"/>
        <w:numPr>
          <w:ilvl w:val="0"/>
          <w:numId w:val="3"/>
        </w:numPr>
        <w:tabs>
          <w:tab w:pos="821" w:val="left" w:leader="none"/>
        </w:tabs>
        <w:spacing w:line="242" w:lineRule="auto" w:before="0" w:after="0"/>
        <w:ind w:left="821" w:right="668" w:hanging="360"/>
        <w:jc w:val="left"/>
        <w:rPr>
          <w:i/>
          <w:sz w:val="24"/>
        </w:rPr>
      </w:pPr>
      <w:r>
        <w:rPr>
          <w:sz w:val="24"/>
        </w:rPr>
        <w:t>Sarah</w:t>
      </w:r>
      <w:r>
        <w:rPr>
          <w:spacing w:val="-6"/>
          <w:sz w:val="24"/>
        </w:rPr>
        <w:t> </w:t>
      </w:r>
      <w:r>
        <w:rPr>
          <w:sz w:val="24"/>
        </w:rPr>
        <w:t>Mills,</w:t>
      </w:r>
      <w:r>
        <w:rPr>
          <w:spacing w:val="-5"/>
          <w:sz w:val="24"/>
        </w:rPr>
        <w:t> </w:t>
      </w:r>
      <w:r>
        <w:rPr>
          <w:i/>
          <w:sz w:val="24"/>
        </w:rPr>
        <w:t>Director,</w:t>
      </w:r>
      <w:r>
        <w:rPr>
          <w:i/>
          <w:spacing w:val="-6"/>
          <w:sz w:val="24"/>
        </w:rPr>
        <w:t> </w:t>
      </w:r>
      <w:r>
        <w:rPr>
          <w:i/>
          <w:sz w:val="24"/>
        </w:rPr>
        <w:t>Center</w:t>
      </w:r>
      <w:r>
        <w:rPr>
          <w:i/>
          <w:spacing w:val="-5"/>
          <w:sz w:val="24"/>
        </w:rPr>
        <w:t> </w:t>
      </w:r>
      <w:r>
        <w:rPr>
          <w:i/>
          <w:sz w:val="24"/>
        </w:rPr>
        <w:t>for</w:t>
      </w:r>
      <w:r>
        <w:rPr>
          <w:i/>
          <w:spacing w:val="-5"/>
          <w:sz w:val="24"/>
        </w:rPr>
        <w:t> </w:t>
      </w:r>
      <w:r>
        <w:rPr>
          <w:i/>
          <w:sz w:val="24"/>
        </w:rPr>
        <w:t>EmPowering</w:t>
      </w:r>
      <w:r>
        <w:rPr>
          <w:i/>
          <w:spacing w:val="-6"/>
          <w:sz w:val="24"/>
        </w:rPr>
        <w:t> </w:t>
      </w:r>
      <w:r>
        <w:rPr>
          <w:i/>
          <w:sz w:val="24"/>
        </w:rPr>
        <w:t>Communities,</w:t>
      </w:r>
      <w:r>
        <w:rPr>
          <w:i/>
          <w:spacing w:val="-6"/>
          <w:sz w:val="24"/>
        </w:rPr>
        <w:t> </w:t>
      </w:r>
      <w:r>
        <w:rPr>
          <w:i/>
          <w:sz w:val="24"/>
        </w:rPr>
        <w:t>Graham</w:t>
      </w:r>
      <w:r>
        <w:rPr>
          <w:i/>
          <w:spacing w:val="-5"/>
          <w:sz w:val="24"/>
        </w:rPr>
        <w:t> </w:t>
      </w:r>
      <w:r>
        <w:rPr>
          <w:i/>
          <w:sz w:val="24"/>
        </w:rPr>
        <w:t>Sustainability Institute, University of Michigan</w:t>
      </w:r>
    </w:p>
    <w:p>
      <w:pPr>
        <w:pStyle w:val="ListParagraph"/>
        <w:numPr>
          <w:ilvl w:val="0"/>
          <w:numId w:val="3"/>
        </w:numPr>
        <w:tabs>
          <w:tab w:pos="821" w:val="left" w:leader="none"/>
        </w:tabs>
        <w:spacing w:line="240" w:lineRule="auto" w:before="0" w:after="0"/>
        <w:ind w:left="821" w:right="179" w:hanging="360"/>
        <w:jc w:val="left"/>
        <w:rPr>
          <w:i/>
          <w:sz w:val="24"/>
        </w:rPr>
      </w:pPr>
      <w:r>
        <w:rPr>
          <w:sz w:val="24"/>
        </w:rPr>
        <w:t>Anna Phillips, P</w:t>
      </w:r>
      <w:r>
        <w:rPr>
          <w:i/>
          <w:sz w:val="24"/>
        </w:rPr>
        <w:t>olicy Analyst, State Fiscal Policy Team, Center on Budget and Policy Priorities</w:t>
      </w:r>
      <w:r>
        <w:rPr>
          <w:i/>
          <w:spacing w:val="-3"/>
          <w:sz w:val="24"/>
        </w:rPr>
        <w:t> </w:t>
      </w:r>
      <w:r>
        <w:rPr>
          <w:sz w:val="24"/>
        </w:rPr>
        <w:t>and</w:t>
      </w:r>
      <w:r>
        <w:rPr>
          <w:spacing w:val="-1"/>
          <w:sz w:val="24"/>
        </w:rPr>
        <w:t> </w:t>
      </w:r>
      <w:r>
        <w:rPr>
          <w:sz w:val="24"/>
        </w:rPr>
        <w:t>Wesley</w:t>
      </w:r>
      <w:r>
        <w:rPr>
          <w:spacing w:val="-1"/>
          <w:sz w:val="24"/>
        </w:rPr>
        <w:t> </w:t>
      </w:r>
      <w:r>
        <w:rPr>
          <w:sz w:val="24"/>
        </w:rPr>
        <w:t>Tharpe,</w:t>
      </w:r>
      <w:r>
        <w:rPr>
          <w:spacing w:val="-4"/>
          <w:sz w:val="24"/>
        </w:rPr>
        <w:t> </w:t>
      </w:r>
      <w:r>
        <w:rPr>
          <w:i/>
          <w:sz w:val="24"/>
        </w:rPr>
        <w:t>Senior</w:t>
      </w:r>
      <w:r>
        <w:rPr>
          <w:i/>
          <w:spacing w:val="-4"/>
          <w:sz w:val="24"/>
        </w:rPr>
        <w:t> </w:t>
      </w:r>
      <w:r>
        <w:rPr>
          <w:i/>
          <w:sz w:val="24"/>
        </w:rPr>
        <w:t>Advisor</w:t>
      </w:r>
      <w:r>
        <w:rPr>
          <w:i/>
          <w:spacing w:val="-4"/>
          <w:sz w:val="24"/>
        </w:rPr>
        <w:t> </w:t>
      </w:r>
      <w:r>
        <w:rPr>
          <w:i/>
          <w:sz w:val="24"/>
        </w:rPr>
        <w:t>for</w:t>
      </w:r>
      <w:r>
        <w:rPr>
          <w:i/>
          <w:spacing w:val="-4"/>
          <w:sz w:val="24"/>
        </w:rPr>
        <w:t> </w:t>
      </w:r>
      <w:r>
        <w:rPr>
          <w:i/>
          <w:sz w:val="24"/>
        </w:rPr>
        <w:t>State</w:t>
      </w:r>
      <w:r>
        <w:rPr>
          <w:i/>
          <w:spacing w:val="-6"/>
          <w:sz w:val="24"/>
        </w:rPr>
        <w:t> </w:t>
      </w:r>
      <w:r>
        <w:rPr>
          <w:i/>
          <w:sz w:val="24"/>
        </w:rPr>
        <w:t>Tax</w:t>
      </w:r>
      <w:r>
        <w:rPr>
          <w:i/>
          <w:spacing w:val="-6"/>
          <w:sz w:val="24"/>
        </w:rPr>
        <w:t> </w:t>
      </w:r>
      <w:r>
        <w:rPr>
          <w:i/>
          <w:sz w:val="24"/>
        </w:rPr>
        <w:t>Policy,</w:t>
      </w:r>
      <w:r>
        <w:rPr>
          <w:i/>
          <w:spacing w:val="-5"/>
          <w:sz w:val="24"/>
        </w:rPr>
        <w:t> </w:t>
      </w:r>
      <w:r>
        <w:rPr>
          <w:i/>
          <w:sz w:val="24"/>
        </w:rPr>
        <w:t>Center</w:t>
      </w:r>
      <w:r>
        <w:rPr>
          <w:i/>
          <w:spacing w:val="-4"/>
          <w:sz w:val="24"/>
        </w:rPr>
        <w:t> </w:t>
      </w:r>
      <w:r>
        <w:rPr>
          <w:i/>
          <w:sz w:val="24"/>
        </w:rPr>
        <w:t>on</w:t>
      </w:r>
      <w:r>
        <w:rPr>
          <w:i/>
          <w:spacing w:val="-5"/>
          <w:sz w:val="24"/>
        </w:rPr>
        <w:t> </w:t>
      </w:r>
      <w:r>
        <w:rPr>
          <w:i/>
          <w:sz w:val="24"/>
        </w:rPr>
        <w:t>Budget</w:t>
      </w:r>
      <w:r>
        <w:rPr>
          <w:i/>
          <w:spacing w:val="-6"/>
          <w:sz w:val="24"/>
        </w:rPr>
        <w:t> </w:t>
      </w:r>
      <w:r>
        <w:rPr>
          <w:i/>
          <w:sz w:val="24"/>
        </w:rPr>
        <w:t>and Policy Priorities</w:t>
      </w:r>
    </w:p>
    <w:p>
      <w:pPr>
        <w:pStyle w:val="ListParagraph"/>
        <w:numPr>
          <w:ilvl w:val="0"/>
          <w:numId w:val="3"/>
        </w:numPr>
        <w:tabs>
          <w:tab w:pos="821" w:val="left" w:leader="none"/>
        </w:tabs>
        <w:spacing w:line="242" w:lineRule="auto" w:before="0" w:after="0"/>
        <w:ind w:left="821" w:right="450" w:hanging="360"/>
        <w:jc w:val="left"/>
        <w:rPr>
          <w:i/>
          <w:sz w:val="24"/>
        </w:rPr>
      </w:pPr>
      <w:r>
        <w:rPr>
          <w:sz w:val="24"/>
        </w:rPr>
        <w:t>Javier</w:t>
      </w:r>
      <w:r>
        <w:rPr>
          <w:spacing w:val="-4"/>
          <w:sz w:val="24"/>
        </w:rPr>
        <w:t> </w:t>
      </w:r>
      <w:r>
        <w:rPr>
          <w:sz w:val="24"/>
        </w:rPr>
        <w:t>Balmaceda,</w:t>
      </w:r>
      <w:r>
        <w:rPr>
          <w:spacing w:val="40"/>
          <w:sz w:val="24"/>
        </w:rPr>
        <w:t> </w:t>
      </w:r>
      <w:r>
        <w:rPr>
          <w:i/>
          <w:sz w:val="24"/>
        </w:rPr>
        <w:t>Senior</w:t>
      </w:r>
      <w:r>
        <w:rPr>
          <w:i/>
          <w:spacing w:val="-3"/>
          <w:sz w:val="24"/>
        </w:rPr>
        <w:t> </w:t>
      </w:r>
      <w:r>
        <w:rPr>
          <w:i/>
          <w:sz w:val="24"/>
        </w:rPr>
        <w:t>Policy</w:t>
      </w:r>
      <w:r>
        <w:rPr>
          <w:i/>
          <w:spacing w:val="-6"/>
          <w:sz w:val="24"/>
        </w:rPr>
        <w:t> </w:t>
      </w:r>
      <w:r>
        <w:rPr>
          <w:i/>
          <w:sz w:val="24"/>
        </w:rPr>
        <w:t>Analyst</w:t>
      </w:r>
      <w:r>
        <w:rPr>
          <w:i/>
          <w:spacing w:val="-6"/>
          <w:sz w:val="24"/>
        </w:rPr>
        <w:t> </w:t>
      </w:r>
      <w:r>
        <w:rPr>
          <w:i/>
          <w:sz w:val="24"/>
        </w:rPr>
        <w:t>on</w:t>
      </w:r>
      <w:r>
        <w:rPr>
          <w:i/>
          <w:spacing w:val="-4"/>
          <w:sz w:val="24"/>
        </w:rPr>
        <w:t> </w:t>
      </w:r>
      <w:r>
        <w:rPr>
          <w:i/>
          <w:sz w:val="24"/>
        </w:rPr>
        <w:t>Puerto</w:t>
      </w:r>
      <w:r>
        <w:rPr>
          <w:i/>
          <w:spacing w:val="-1"/>
          <w:sz w:val="24"/>
        </w:rPr>
        <w:t> </w:t>
      </w:r>
      <w:r>
        <w:rPr>
          <w:i/>
          <w:sz w:val="24"/>
        </w:rPr>
        <w:t>Rico,</w:t>
      </w:r>
      <w:r>
        <w:rPr>
          <w:i/>
          <w:spacing w:val="-4"/>
          <w:sz w:val="24"/>
        </w:rPr>
        <w:t> </w:t>
      </w:r>
      <w:r>
        <w:rPr>
          <w:i/>
          <w:sz w:val="24"/>
        </w:rPr>
        <w:t>Federal</w:t>
      </w:r>
      <w:r>
        <w:rPr>
          <w:i/>
          <w:spacing w:val="-6"/>
          <w:sz w:val="24"/>
        </w:rPr>
        <w:t> </w:t>
      </w:r>
      <w:r>
        <w:rPr>
          <w:i/>
          <w:sz w:val="24"/>
        </w:rPr>
        <w:t>Fiscal</w:t>
      </w:r>
      <w:r>
        <w:rPr>
          <w:i/>
          <w:spacing w:val="-6"/>
          <w:sz w:val="24"/>
        </w:rPr>
        <w:t> </w:t>
      </w:r>
      <w:r>
        <w:rPr>
          <w:i/>
          <w:sz w:val="24"/>
        </w:rPr>
        <w:t>Policy</w:t>
      </w:r>
      <w:r>
        <w:rPr>
          <w:i/>
          <w:spacing w:val="-6"/>
          <w:sz w:val="24"/>
        </w:rPr>
        <w:t> </w:t>
      </w:r>
      <w:r>
        <w:rPr>
          <w:i/>
          <w:sz w:val="24"/>
        </w:rPr>
        <w:t>Team, Center on Budget and Policy Priorities</w:t>
      </w:r>
    </w:p>
    <w:p>
      <w:pPr>
        <w:pStyle w:val="ListParagraph"/>
        <w:numPr>
          <w:ilvl w:val="0"/>
          <w:numId w:val="3"/>
        </w:numPr>
        <w:tabs>
          <w:tab w:pos="820" w:val="left" w:leader="none"/>
        </w:tabs>
        <w:spacing w:line="274" w:lineRule="exact" w:before="0" w:after="0"/>
        <w:ind w:left="820" w:right="0" w:hanging="360"/>
        <w:jc w:val="left"/>
        <w:rPr>
          <w:i/>
          <w:sz w:val="24"/>
        </w:rPr>
      </w:pPr>
      <w:r>
        <w:rPr>
          <w:sz w:val="24"/>
        </w:rPr>
        <w:t>Paige</w:t>
      </w:r>
      <w:r>
        <w:rPr>
          <w:spacing w:val="-5"/>
          <w:sz w:val="24"/>
        </w:rPr>
        <w:t> </w:t>
      </w:r>
      <w:r>
        <w:rPr>
          <w:sz w:val="24"/>
        </w:rPr>
        <w:t>Knight,</w:t>
      </w:r>
      <w:r>
        <w:rPr>
          <w:spacing w:val="-1"/>
          <w:sz w:val="24"/>
        </w:rPr>
        <w:t> </w:t>
      </w:r>
      <w:r>
        <w:rPr>
          <w:i/>
          <w:sz w:val="24"/>
        </w:rPr>
        <w:t>Deputy</w:t>
      </w:r>
      <w:r>
        <w:rPr>
          <w:i/>
          <w:spacing w:val="-5"/>
          <w:sz w:val="24"/>
        </w:rPr>
        <w:t> </w:t>
      </w:r>
      <w:r>
        <w:rPr>
          <w:i/>
          <w:sz w:val="24"/>
        </w:rPr>
        <w:t>Policy</w:t>
      </w:r>
      <w:r>
        <w:rPr>
          <w:i/>
          <w:spacing w:val="-4"/>
          <w:sz w:val="24"/>
        </w:rPr>
        <w:t> </w:t>
      </w:r>
      <w:r>
        <w:rPr>
          <w:i/>
          <w:sz w:val="24"/>
        </w:rPr>
        <w:t>Director,</w:t>
      </w:r>
      <w:r>
        <w:rPr>
          <w:i/>
          <w:spacing w:val="-2"/>
          <w:sz w:val="24"/>
        </w:rPr>
        <w:t> </w:t>
      </w:r>
      <w:r>
        <w:rPr>
          <w:i/>
          <w:sz w:val="24"/>
        </w:rPr>
        <w:t>New</w:t>
      </w:r>
      <w:r>
        <w:rPr>
          <w:i/>
          <w:spacing w:val="-3"/>
          <w:sz w:val="24"/>
        </w:rPr>
        <w:t> </w:t>
      </w:r>
      <w:r>
        <w:rPr>
          <w:i/>
          <w:sz w:val="24"/>
        </w:rPr>
        <w:t>Mexico</w:t>
      </w:r>
      <w:r>
        <w:rPr>
          <w:i/>
          <w:spacing w:val="1"/>
          <w:sz w:val="24"/>
        </w:rPr>
        <w:t> </w:t>
      </w:r>
      <w:r>
        <w:rPr>
          <w:i/>
          <w:sz w:val="24"/>
        </w:rPr>
        <w:t>Voices</w:t>
      </w:r>
      <w:r>
        <w:rPr>
          <w:i/>
          <w:spacing w:val="-1"/>
          <w:sz w:val="24"/>
        </w:rPr>
        <w:t> </w:t>
      </w:r>
      <w:r>
        <w:rPr>
          <w:i/>
          <w:sz w:val="24"/>
        </w:rPr>
        <w:t>for</w:t>
      </w:r>
      <w:r>
        <w:rPr>
          <w:i/>
          <w:spacing w:val="-1"/>
          <w:sz w:val="24"/>
        </w:rPr>
        <w:t> </w:t>
      </w:r>
      <w:r>
        <w:rPr>
          <w:i/>
          <w:spacing w:val="-2"/>
          <w:sz w:val="24"/>
        </w:rPr>
        <w:t>Children</w:t>
      </w:r>
    </w:p>
    <w:p>
      <w:pPr>
        <w:pStyle w:val="BodyText"/>
        <w:spacing w:before="268"/>
        <w:ind w:right="327"/>
      </w:pPr>
      <w:r>
        <w:rPr/>
        <w:t>Our interviews were conducted via Zoom. Each interview had two team members present, allowing</w:t>
      </w:r>
      <w:r>
        <w:rPr>
          <w:spacing w:val="-4"/>
        </w:rPr>
        <w:t> </w:t>
      </w:r>
      <w:r>
        <w:rPr/>
        <w:t>one</w:t>
      </w:r>
      <w:r>
        <w:rPr>
          <w:spacing w:val="-1"/>
        </w:rPr>
        <w:t> </w:t>
      </w:r>
      <w:r>
        <w:rPr/>
        <w:t>member</w:t>
      </w:r>
      <w:r>
        <w:rPr>
          <w:spacing w:val="-4"/>
        </w:rPr>
        <w:t> </w:t>
      </w:r>
      <w:r>
        <w:rPr/>
        <w:t>to</w:t>
      </w:r>
      <w:r>
        <w:rPr>
          <w:spacing w:val="-4"/>
        </w:rPr>
        <w:t> </w:t>
      </w:r>
      <w:r>
        <w:rPr/>
        <w:t>take</w:t>
      </w:r>
      <w:r>
        <w:rPr>
          <w:spacing w:val="-6"/>
        </w:rPr>
        <w:t> </w:t>
      </w:r>
      <w:r>
        <w:rPr/>
        <w:t>detailed</w:t>
      </w:r>
      <w:r>
        <w:rPr>
          <w:spacing w:val="-4"/>
        </w:rPr>
        <w:t> </w:t>
      </w:r>
      <w:r>
        <w:rPr/>
        <w:t>notes.</w:t>
      </w:r>
      <w:r>
        <w:rPr>
          <w:spacing w:val="-4"/>
        </w:rPr>
        <w:t> </w:t>
      </w:r>
      <w:r>
        <w:rPr/>
        <w:t>Interviews</w:t>
      </w:r>
      <w:r>
        <w:rPr>
          <w:spacing w:val="-3"/>
        </w:rPr>
        <w:t> </w:t>
      </w:r>
      <w:r>
        <w:rPr/>
        <w:t>were</w:t>
      </w:r>
      <w:r>
        <w:rPr>
          <w:spacing w:val="-6"/>
        </w:rPr>
        <w:t> </w:t>
      </w:r>
      <w:r>
        <w:rPr/>
        <w:t>structured</w:t>
      </w:r>
      <w:r>
        <w:rPr>
          <w:spacing w:val="-4"/>
        </w:rPr>
        <w:t> </w:t>
      </w:r>
      <w:r>
        <w:rPr/>
        <w:t>by</w:t>
      </w:r>
      <w:r>
        <w:rPr>
          <w:spacing w:val="-4"/>
        </w:rPr>
        <w:t> </w:t>
      </w:r>
      <w:r>
        <w:rPr/>
        <w:t>a</w:t>
      </w:r>
      <w:r>
        <w:rPr>
          <w:spacing w:val="-6"/>
        </w:rPr>
        <w:t> </w:t>
      </w:r>
      <w:r>
        <w:rPr/>
        <w:t>predetermined</w:t>
      </w:r>
      <w:r>
        <w:rPr>
          <w:spacing w:val="-4"/>
        </w:rPr>
        <w:t> </w:t>
      </w:r>
      <w:r>
        <w:rPr/>
        <w:t>set of questions based on expertise (tax policy, regional issue, or clean energy).</w:t>
      </w:r>
    </w:p>
    <w:p>
      <w:pPr>
        <w:pStyle w:val="BodyText"/>
        <w:spacing w:before="3"/>
        <w:ind w:left="0"/>
      </w:pPr>
    </w:p>
    <w:p>
      <w:pPr>
        <w:pStyle w:val="Heading2"/>
        <w:spacing w:line="299" w:lineRule="exact"/>
      </w:pPr>
      <w:bookmarkStart w:name="Case Studies" w:id="11"/>
      <w:bookmarkEnd w:id="11"/>
      <w:r>
        <w:rPr>
          <w:b w:val="0"/>
        </w:rPr>
      </w:r>
      <w:r>
        <w:rPr/>
        <w:t>Case </w:t>
      </w:r>
      <w:r>
        <w:rPr>
          <w:spacing w:val="-2"/>
        </w:rPr>
        <w:t>Studies</w:t>
      </w:r>
    </w:p>
    <w:p>
      <w:pPr>
        <w:pStyle w:val="BodyText"/>
        <w:ind w:right="223"/>
      </w:pPr>
      <w:r>
        <w:rPr/>
        <w:t>We</w:t>
      </w:r>
      <w:r>
        <w:rPr>
          <w:spacing w:val="-6"/>
        </w:rPr>
        <w:t> </w:t>
      </w:r>
      <w:r>
        <w:rPr/>
        <w:t>used</w:t>
      </w:r>
      <w:r>
        <w:rPr>
          <w:spacing w:val="-4"/>
        </w:rPr>
        <w:t> </w:t>
      </w:r>
      <w:r>
        <w:rPr/>
        <w:t>case</w:t>
      </w:r>
      <w:r>
        <w:rPr>
          <w:spacing w:val="-6"/>
        </w:rPr>
        <w:t> </w:t>
      </w:r>
      <w:r>
        <w:rPr/>
        <w:t>studies</w:t>
      </w:r>
      <w:r>
        <w:rPr>
          <w:spacing w:val="-3"/>
        </w:rPr>
        <w:t> </w:t>
      </w:r>
      <w:r>
        <w:rPr/>
        <w:t>to</w:t>
      </w:r>
      <w:r>
        <w:rPr>
          <w:spacing w:val="-4"/>
        </w:rPr>
        <w:t> </w:t>
      </w:r>
      <w:r>
        <w:rPr/>
        <w:t>examine</w:t>
      </w:r>
      <w:r>
        <w:rPr>
          <w:spacing w:val="-1"/>
        </w:rPr>
        <w:t> </w:t>
      </w:r>
      <w:r>
        <w:rPr/>
        <w:t>the</w:t>
      </w:r>
      <w:r>
        <w:rPr>
          <w:spacing w:val="-6"/>
        </w:rPr>
        <w:t> </w:t>
      </w:r>
      <w:r>
        <w:rPr/>
        <w:t>energy</w:t>
      </w:r>
      <w:r>
        <w:rPr>
          <w:spacing w:val="-4"/>
        </w:rPr>
        <w:t> </w:t>
      </w:r>
      <w:r>
        <w:rPr/>
        <w:t>transition</w:t>
      </w:r>
      <w:r>
        <w:rPr>
          <w:spacing w:val="-4"/>
        </w:rPr>
        <w:t> </w:t>
      </w:r>
      <w:r>
        <w:rPr/>
        <w:t>policies</w:t>
      </w:r>
      <w:r>
        <w:rPr>
          <w:spacing w:val="-3"/>
        </w:rPr>
        <w:t> </w:t>
      </w:r>
      <w:r>
        <w:rPr/>
        <w:t>and</w:t>
      </w:r>
      <w:r>
        <w:rPr>
          <w:spacing w:val="-4"/>
        </w:rPr>
        <w:t> </w:t>
      </w:r>
      <w:r>
        <w:rPr/>
        <w:t>fiscal</w:t>
      </w:r>
      <w:r>
        <w:rPr>
          <w:spacing w:val="-6"/>
        </w:rPr>
        <w:t> </w:t>
      </w:r>
      <w:r>
        <w:rPr/>
        <w:t>responses</w:t>
      </w:r>
      <w:r>
        <w:rPr>
          <w:spacing w:val="-3"/>
        </w:rPr>
        <w:t> </w:t>
      </w:r>
      <w:r>
        <w:rPr/>
        <w:t>in</w:t>
      </w:r>
      <w:r>
        <w:rPr>
          <w:spacing w:val="-4"/>
        </w:rPr>
        <w:t> </w:t>
      </w:r>
      <w:r>
        <w:rPr/>
        <w:t>three states:</w:t>
      </w:r>
      <w:r>
        <w:rPr>
          <w:spacing w:val="-2"/>
        </w:rPr>
        <w:t> </w:t>
      </w:r>
      <w:r>
        <w:rPr/>
        <w:t>Texas, New Mexico, and Colorado. In each state, we</w:t>
      </w:r>
      <w:r>
        <w:rPr>
          <w:spacing w:val="-2"/>
        </w:rPr>
        <w:t> </w:t>
      </w:r>
      <w:r>
        <w:rPr/>
        <w:t>analyzed the</w:t>
      </w:r>
      <w:r>
        <w:rPr>
          <w:spacing w:val="-2"/>
        </w:rPr>
        <w:t> </w:t>
      </w:r>
      <w:r>
        <w:rPr/>
        <w:t>following topics:</w:t>
      </w:r>
    </w:p>
    <w:p>
      <w:pPr>
        <w:pStyle w:val="ListParagraph"/>
        <w:numPr>
          <w:ilvl w:val="0"/>
          <w:numId w:val="4"/>
        </w:numPr>
        <w:tabs>
          <w:tab w:pos="820" w:val="left" w:leader="none"/>
        </w:tabs>
        <w:spacing w:line="274" w:lineRule="exact" w:before="0" w:after="0"/>
        <w:ind w:left="820" w:right="0" w:hanging="360"/>
        <w:jc w:val="left"/>
        <w:rPr>
          <w:sz w:val="24"/>
        </w:rPr>
      </w:pPr>
      <w:r>
        <w:rPr>
          <w:sz w:val="24"/>
        </w:rPr>
        <w:t>Energy</w:t>
      </w:r>
      <w:r>
        <w:rPr>
          <w:spacing w:val="-4"/>
          <w:sz w:val="24"/>
        </w:rPr>
        <w:t> </w:t>
      </w:r>
      <w:r>
        <w:rPr>
          <w:sz w:val="24"/>
        </w:rPr>
        <w:t>Production and</w:t>
      </w:r>
      <w:r>
        <w:rPr>
          <w:spacing w:val="-3"/>
          <w:sz w:val="24"/>
        </w:rPr>
        <w:t> </w:t>
      </w:r>
      <w:r>
        <w:rPr>
          <w:spacing w:val="-2"/>
          <w:sz w:val="24"/>
        </w:rPr>
        <w:t>Capacity</w:t>
      </w:r>
    </w:p>
    <w:p>
      <w:pPr>
        <w:pStyle w:val="ListParagraph"/>
        <w:numPr>
          <w:ilvl w:val="0"/>
          <w:numId w:val="4"/>
        </w:numPr>
        <w:tabs>
          <w:tab w:pos="820" w:val="left" w:leader="none"/>
        </w:tabs>
        <w:spacing w:line="275" w:lineRule="exact" w:before="0" w:after="0"/>
        <w:ind w:left="820" w:right="0" w:hanging="360"/>
        <w:jc w:val="left"/>
        <w:rPr>
          <w:sz w:val="24"/>
        </w:rPr>
      </w:pPr>
      <w:r>
        <w:rPr>
          <w:sz w:val="24"/>
        </w:rPr>
        <w:t>Energy</w:t>
      </w:r>
      <w:r>
        <w:rPr>
          <w:spacing w:val="-3"/>
          <w:sz w:val="24"/>
        </w:rPr>
        <w:t> </w:t>
      </w:r>
      <w:r>
        <w:rPr>
          <w:sz w:val="24"/>
        </w:rPr>
        <w:t>Revenue</w:t>
      </w:r>
      <w:r>
        <w:rPr>
          <w:spacing w:val="-3"/>
          <w:sz w:val="24"/>
        </w:rPr>
        <w:t> </w:t>
      </w:r>
      <w:r>
        <w:rPr>
          <w:spacing w:val="-2"/>
          <w:sz w:val="24"/>
        </w:rPr>
        <w:t>Breakdown</w:t>
      </w:r>
    </w:p>
    <w:p>
      <w:pPr>
        <w:pStyle w:val="ListParagraph"/>
        <w:numPr>
          <w:ilvl w:val="0"/>
          <w:numId w:val="4"/>
        </w:numPr>
        <w:tabs>
          <w:tab w:pos="820" w:val="left" w:leader="none"/>
        </w:tabs>
        <w:spacing w:line="275" w:lineRule="exact" w:before="0" w:after="0"/>
        <w:ind w:left="820" w:right="0" w:hanging="360"/>
        <w:jc w:val="left"/>
        <w:rPr>
          <w:sz w:val="24"/>
        </w:rPr>
      </w:pPr>
      <w:r>
        <w:rPr>
          <w:sz w:val="24"/>
        </w:rPr>
        <w:t>Key</w:t>
      </w:r>
      <w:r>
        <w:rPr>
          <w:spacing w:val="-1"/>
          <w:sz w:val="24"/>
        </w:rPr>
        <w:t> </w:t>
      </w:r>
      <w:r>
        <w:rPr>
          <w:spacing w:val="-2"/>
          <w:sz w:val="24"/>
        </w:rPr>
        <w:t>Stakeholders</w:t>
      </w:r>
    </w:p>
    <w:p>
      <w:pPr>
        <w:pStyle w:val="ListParagraph"/>
        <w:numPr>
          <w:ilvl w:val="0"/>
          <w:numId w:val="4"/>
        </w:numPr>
        <w:tabs>
          <w:tab w:pos="820" w:val="left" w:leader="none"/>
        </w:tabs>
        <w:spacing w:line="276" w:lineRule="exact" w:before="4" w:after="0"/>
        <w:ind w:left="820" w:right="0" w:hanging="360"/>
        <w:jc w:val="left"/>
        <w:rPr>
          <w:sz w:val="24"/>
        </w:rPr>
      </w:pPr>
      <w:r>
        <w:rPr>
          <w:sz w:val="24"/>
        </w:rPr>
        <w:t>Key</w:t>
      </w:r>
      <w:r>
        <w:rPr>
          <w:spacing w:val="-5"/>
          <w:sz w:val="24"/>
        </w:rPr>
        <w:t> </w:t>
      </w:r>
      <w:r>
        <w:rPr>
          <w:sz w:val="24"/>
        </w:rPr>
        <w:t>Governing</w:t>
      </w:r>
      <w:r>
        <w:rPr>
          <w:spacing w:val="-4"/>
          <w:sz w:val="24"/>
        </w:rPr>
        <w:t> </w:t>
      </w:r>
      <w:r>
        <w:rPr>
          <w:spacing w:val="-2"/>
          <w:sz w:val="24"/>
        </w:rPr>
        <w:t>Policies</w:t>
      </w:r>
    </w:p>
    <w:p>
      <w:pPr>
        <w:pStyle w:val="ListParagraph"/>
        <w:numPr>
          <w:ilvl w:val="0"/>
          <w:numId w:val="4"/>
        </w:numPr>
        <w:tabs>
          <w:tab w:pos="820" w:val="left" w:leader="none"/>
        </w:tabs>
        <w:spacing w:line="276" w:lineRule="exact" w:before="0" w:after="0"/>
        <w:ind w:left="820" w:right="0" w:hanging="360"/>
        <w:jc w:val="left"/>
        <w:rPr>
          <w:sz w:val="24"/>
        </w:rPr>
      </w:pPr>
      <w:r>
        <w:rPr>
          <w:sz w:val="24"/>
        </w:rPr>
        <w:t>Political</w:t>
      </w:r>
      <w:r>
        <w:rPr>
          <w:spacing w:val="-8"/>
          <w:sz w:val="24"/>
        </w:rPr>
        <w:t> </w:t>
      </w:r>
      <w:r>
        <w:rPr>
          <w:spacing w:val="-2"/>
          <w:sz w:val="24"/>
        </w:rPr>
        <w:t>Landscape</w:t>
      </w:r>
    </w:p>
    <w:p>
      <w:pPr>
        <w:pStyle w:val="Heading2"/>
        <w:spacing w:line="299" w:lineRule="exact" w:before="276"/>
      </w:pPr>
      <w:bookmarkStart w:name="Financial Data Analysis" w:id="12"/>
      <w:bookmarkEnd w:id="12"/>
      <w:r>
        <w:rPr>
          <w:b w:val="0"/>
        </w:rPr>
      </w:r>
      <w:r>
        <w:rPr/>
        <w:t>Financial</w:t>
      </w:r>
      <w:r>
        <w:rPr>
          <w:spacing w:val="-6"/>
        </w:rPr>
        <w:t> </w:t>
      </w:r>
      <w:r>
        <w:rPr/>
        <w:t>Data</w:t>
      </w:r>
      <w:r>
        <w:rPr>
          <w:spacing w:val="-3"/>
        </w:rPr>
        <w:t> </w:t>
      </w:r>
      <w:r>
        <w:rPr>
          <w:spacing w:val="-2"/>
        </w:rPr>
        <w:t>Analysis</w:t>
      </w:r>
    </w:p>
    <w:p>
      <w:pPr>
        <w:pStyle w:val="BodyText"/>
        <w:ind w:right="223"/>
      </w:pPr>
      <w:r>
        <w:rPr/>
        <w:t>Our team conducted financial data analysis focused on understanding the fiscal impact of clean energy policies at the state level. For each of our case study states, we analyzed data on tax revenues,</w:t>
      </w:r>
      <w:r>
        <w:rPr>
          <w:spacing w:val="-5"/>
        </w:rPr>
        <w:t> </w:t>
      </w:r>
      <w:r>
        <w:rPr/>
        <w:t>expenditures,</w:t>
      </w:r>
      <w:r>
        <w:rPr>
          <w:spacing w:val="-5"/>
        </w:rPr>
        <w:t> </w:t>
      </w:r>
      <w:r>
        <w:rPr/>
        <w:t>and</w:t>
      </w:r>
      <w:r>
        <w:rPr>
          <w:spacing w:val="-5"/>
        </w:rPr>
        <w:t> </w:t>
      </w:r>
      <w:r>
        <w:rPr/>
        <w:t>clean</w:t>
      </w:r>
      <w:r>
        <w:rPr>
          <w:spacing w:val="-1"/>
        </w:rPr>
        <w:t> </w:t>
      </w:r>
      <w:r>
        <w:rPr/>
        <w:t>energy</w:t>
      </w:r>
      <w:r>
        <w:rPr>
          <w:spacing w:val="-1"/>
        </w:rPr>
        <w:t> </w:t>
      </w:r>
      <w:r>
        <w:rPr/>
        <w:t>investments,</w:t>
      </w:r>
      <w:r>
        <w:rPr>
          <w:spacing w:val="-5"/>
        </w:rPr>
        <w:t> </w:t>
      </w:r>
      <w:r>
        <w:rPr/>
        <w:t>aiming</w:t>
      </w:r>
      <w:r>
        <w:rPr>
          <w:spacing w:val="-5"/>
        </w:rPr>
        <w:t> </w:t>
      </w:r>
      <w:r>
        <w:rPr/>
        <w:t>to</w:t>
      </w:r>
      <w:r>
        <w:rPr>
          <w:spacing w:val="-5"/>
        </w:rPr>
        <w:t> </w:t>
      </w:r>
      <w:r>
        <w:rPr/>
        <w:t>quantify</w:t>
      </w:r>
      <w:r>
        <w:rPr>
          <w:spacing w:val="-1"/>
        </w:rPr>
        <w:t> </w:t>
      </w:r>
      <w:r>
        <w:rPr/>
        <w:t>the</w:t>
      </w:r>
      <w:r>
        <w:rPr>
          <w:spacing w:val="-7"/>
        </w:rPr>
        <w:t> </w:t>
      </w:r>
      <w:r>
        <w:rPr/>
        <w:t>fiscal</w:t>
      </w:r>
      <w:r>
        <w:rPr>
          <w:spacing w:val="-7"/>
        </w:rPr>
        <w:t> </w:t>
      </w:r>
      <w:r>
        <w:rPr/>
        <w:t>implications of clean energy policies.</w:t>
      </w:r>
    </w:p>
    <w:p>
      <w:pPr>
        <w:spacing w:after="0"/>
        <w:sectPr>
          <w:footerReference w:type="default" r:id="rId53"/>
          <w:pgSz w:w="12240" w:h="15840"/>
          <w:pgMar w:header="0" w:footer="794" w:top="1380" w:bottom="980" w:left="1340" w:right="1300"/>
          <w:pgNumType w:start="6"/>
        </w:sectPr>
      </w:pPr>
    </w:p>
    <w:p>
      <w:pPr>
        <w:pStyle w:val="Heading1"/>
      </w:pPr>
      <w:bookmarkStart w:name="Literature Review" w:id="13"/>
      <w:bookmarkEnd w:id="13"/>
      <w:r>
        <w:rPr>
          <w:b w:val="0"/>
        </w:rPr>
      </w:r>
      <w:r>
        <w:rPr/>
        <w:t>Literature</w:t>
      </w:r>
      <w:r>
        <w:rPr>
          <w:spacing w:val="2"/>
        </w:rPr>
        <w:t> </w:t>
      </w:r>
      <w:r>
        <w:rPr>
          <w:spacing w:val="-2"/>
        </w:rPr>
        <w:t>Review</w:t>
      </w:r>
    </w:p>
    <w:p>
      <w:pPr>
        <w:pStyle w:val="Heading2"/>
        <w:spacing w:before="122"/>
      </w:pPr>
      <w:bookmarkStart w:name="Fiscal &amp; Social Impacts" w:id="14"/>
      <w:bookmarkEnd w:id="14"/>
      <w:r>
        <w:rPr>
          <w:b w:val="0"/>
        </w:rPr>
      </w:r>
      <w:r>
        <w:rPr/>
        <w:t>Fiscal</w:t>
      </w:r>
      <w:r>
        <w:rPr>
          <w:spacing w:val="-5"/>
        </w:rPr>
        <w:t> </w:t>
      </w:r>
      <w:r>
        <w:rPr/>
        <w:t>&amp;</w:t>
      </w:r>
      <w:r>
        <w:rPr>
          <w:spacing w:val="-3"/>
        </w:rPr>
        <w:t> </w:t>
      </w:r>
      <w:r>
        <w:rPr/>
        <w:t>Social</w:t>
      </w:r>
      <w:r>
        <w:rPr>
          <w:spacing w:val="-4"/>
        </w:rPr>
        <w:t> </w:t>
      </w:r>
      <w:r>
        <w:rPr>
          <w:spacing w:val="-2"/>
        </w:rPr>
        <w:t>Impacts</w:t>
      </w:r>
    </w:p>
    <w:p>
      <w:pPr>
        <w:pStyle w:val="BodyText"/>
        <w:spacing w:before="2"/>
        <w:ind w:left="0"/>
        <w:rPr>
          <w:b/>
          <w:sz w:val="26"/>
        </w:rPr>
      </w:pPr>
    </w:p>
    <w:p>
      <w:pPr>
        <w:pStyle w:val="Heading3"/>
      </w:pPr>
      <w:bookmarkStart w:name="Fiscal Impacts of the Clean Energy Trans" w:id="15"/>
      <w:bookmarkEnd w:id="15"/>
      <w:r>
        <w:rPr>
          <w:b w:val="0"/>
          <w:i w:val="0"/>
        </w:rPr>
      </w:r>
      <w:r>
        <w:rPr/>
        <w:t>Fiscal</w:t>
      </w:r>
      <w:r>
        <w:rPr>
          <w:spacing w:val="-5"/>
        </w:rPr>
        <w:t> </w:t>
      </w:r>
      <w:r>
        <w:rPr/>
        <w:t>Impacts</w:t>
      </w:r>
      <w:r>
        <w:rPr>
          <w:spacing w:val="-3"/>
        </w:rPr>
        <w:t> </w:t>
      </w:r>
      <w:r>
        <w:rPr/>
        <w:t>of</w:t>
      </w:r>
      <w:r>
        <w:rPr>
          <w:spacing w:val="-4"/>
        </w:rPr>
        <w:t> </w:t>
      </w:r>
      <w:r>
        <w:rPr/>
        <w:t>the</w:t>
      </w:r>
      <w:r>
        <w:rPr>
          <w:spacing w:val="-1"/>
        </w:rPr>
        <w:t> </w:t>
      </w:r>
      <w:r>
        <w:rPr/>
        <w:t>Clean</w:t>
      </w:r>
      <w:r>
        <w:rPr>
          <w:spacing w:val="-2"/>
        </w:rPr>
        <w:t> </w:t>
      </w:r>
      <w:r>
        <w:rPr/>
        <w:t>Energy</w:t>
      </w:r>
      <w:r>
        <w:rPr>
          <w:spacing w:val="-1"/>
        </w:rPr>
        <w:t> </w:t>
      </w:r>
      <w:r>
        <w:rPr>
          <w:spacing w:val="-2"/>
        </w:rPr>
        <w:t>Transition</w:t>
      </w:r>
    </w:p>
    <w:p>
      <w:pPr>
        <w:pStyle w:val="BodyText"/>
        <w:ind w:right="176"/>
      </w:pPr>
      <w:r>
        <w:rPr/>
        <w:t>The</w:t>
      </w:r>
      <w:r>
        <w:rPr>
          <w:spacing w:val="-6"/>
        </w:rPr>
        <w:t> </w:t>
      </w:r>
      <w:r>
        <w:rPr/>
        <w:t>clean</w:t>
      </w:r>
      <w:r>
        <w:rPr>
          <w:spacing w:val="-4"/>
        </w:rPr>
        <w:t> </w:t>
      </w:r>
      <w:r>
        <w:rPr/>
        <w:t>energy transition</w:t>
      </w:r>
      <w:r>
        <w:rPr>
          <w:spacing w:val="-4"/>
        </w:rPr>
        <w:t> </w:t>
      </w:r>
      <w:r>
        <w:rPr/>
        <w:t>has</w:t>
      </w:r>
      <w:r>
        <w:rPr>
          <w:spacing w:val="-3"/>
        </w:rPr>
        <w:t> </w:t>
      </w:r>
      <w:r>
        <w:rPr/>
        <w:t>varying</w:t>
      </w:r>
      <w:r>
        <w:rPr>
          <w:spacing w:val="-4"/>
        </w:rPr>
        <w:t> </w:t>
      </w:r>
      <w:r>
        <w:rPr/>
        <w:t>fiscal</w:t>
      </w:r>
      <w:r>
        <w:rPr>
          <w:spacing w:val="-1"/>
        </w:rPr>
        <w:t> </w:t>
      </w:r>
      <w:r>
        <w:rPr/>
        <w:t>impacts</w:t>
      </w:r>
      <w:r>
        <w:rPr>
          <w:spacing w:val="-3"/>
        </w:rPr>
        <w:t> </w:t>
      </w:r>
      <w:r>
        <w:rPr/>
        <w:t>on</w:t>
      </w:r>
      <w:r>
        <w:rPr>
          <w:spacing w:val="-4"/>
        </w:rPr>
        <w:t> </w:t>
      </w:r>
      <w:r>
        <w:rPr/>
        <w:t>communities</w:t>
      </w:r>
      <w:r>
        <w:rPr>
          <w:spacing w:val="-3"/>
        </w:rPr>
        <w:t> </w:t>
      </w:r>
      <w:r>
        <w:rPr/>
        <w:t>across the</w:t>
      </w:r>
      <w:r>
        <w:rPr>
          <w:spacing w:val="-6"/>
        </w:rPr>
        <w:t> </w:t>
      </w:r>
      <w:r>
        <w:rPr/>
        <w:t>U.S,</w:t>
      </w:r>
      <w:r>
        <w:rPr>
          <w:spacing w:val="-4"/>
        </w:rPr>
        <w:t> </w:t>
      </w:r>
      <w:r>
        <w:rPr/>
        <w:t>which</w:t>
      </w:r>
      <w:r>
        <w:rPr>
          <w:spacing w:val="-4"/>
        </w:rPr>
        <w:t> </w:t>
      </w:r>
      <w:r>
        <w:rPr/>
        <w:t>are most significant in states that heavily rely on the fossil fuel industry for economic activity.</w:t>
      </w:r>
    </w:p>
    <w:p>
      <w:pPr>
        <w:pStyle w:val="BodyText"/>
        <w:ind w:right="196"/>
        <w:rPr>
          <w:sz w:val="9"/>
        </w:rPr>
      </w:pPr>
      <w:r>
        <w:rPr/>
        <mc:AlternateContent>
          <mc:Choice Requires="wps">
            <w:drawing>
              <wp:anchor distT="0" distB="0" distL="0" distR="0" allowOverlap="1" layoutInCell="1" locked="0" behindDoc="1" simplePos="0" relativeHeight="486417408">
                <wp:simplePos x="0" y="0"/>
                <wp:positionH relativeFrom="page">
                  <wp:posOffset>5901690</wp:posOffset>
                </wp:positionH>
                <wp:positionV relativeFrom="paragraph">
                  <wp:posOffset>817817</wp:posOffset>
                </wp:positionV>
                <wp:extent cx="28575" cy="31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464.700012pt;margin-top:64.395088pt;width:2.25pt;height:.25pt;mso-position-horizontal-relative:page;mso-position-vertical-relative:paragraph;z-index:-16899072" id="docshape8" filled="true" fillcolor="#1154cc" stroked="false">
                <v:fill type="solid"/>
                <w10:wrap type="none"/>
              </v:rect>
            </w:pict>
          </mc:Fallback>
        </mc:AlternateContent>
      </w:r>
      <w:r>
        <w:rPr/>
        <mc:AlternateContent>
          <mc:Choice Requires="wps">
            <w:drawing>
              <wp:anchor distT="0" distB="0" distL="0" distR="0" allowOverlap="1" layoutInCell="1" locked="0" behindDoc="0" simplePos="0" relativeHeight="15732224">
                <wp:simplePos x="0" y="0"/>
                <wp:positionH relativeFrom="page">
                  <wp:posOffset>4002151</wp:posOffset>
                </wp:positionH>
                <wp:positionV relativeFrom="paragraph">
                  <wp:posOffset>1167067</wp:posOffset>
                </wp:positionV>
                <wp:extent cx="31750" cy="31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31750" cy="3175"/>
                        </a:xfrm>
                        <a:custGeom>
                          <a:avLst/>
                          <a:gdLst/>
                          <a:ahLst/>
                          <a:cxnLst/>
                          <a:rect l="l" t="t" r="r" b="b"/>
                          <a:pathLst>
                            <a:path w="31750" h="3175">
                              <a:moveTo>
                                <a:pt x="31750" y="0"/>
                              </a:moveTo>
                              <a:lnTo>
                                <a:pt x="0" y="0"/>
                              </a:lnTo>
                              <a:lnTo>
                                <a:pt x="0" y="3175"/>
                              </a:lnTo>
                              <a:lnTo>
                                <a:pt x="31750" y="3175"/>
                              </a:lnTo>
                              <a:lnTo>
                                <a:pt x="31750"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315.130005pt;margin-top:91.895088pt;width:2.5pt;height:.25pt;mso-position-horizontal-relative:page;mso-position-vertical-relative:paragraph;z-index:15732224" id="docshape9" filled="true" fillcolor="#1154cc" stroked="false">
                <v:fill type="solid"/>
                <w10:wrap type="none"/>
              </v:rect>
            </w:pict>
          </mc:Fallback>
        </mc:AlternateContent>
      </w:r>
      <w:r>
        <w:rPr/>
        <w:t>Daniel Raimi, a fellow at Resources for the Future and lecturer at the Gerald R. Ford School of Public</w:t>
      </w:r>
      <w:r>
        <w:rPr>
          <w:spacing w:val="-2"/>
        </w:rPr>
        <w:t> </w:t>
      </w:r>
      <w:r>
        <w:rPr/>
        <w:t>Policy at</w:t>
      </w:r>
      <w:r>
        <w:rPr>
          <w:spacing w:val="-2"/>
        </w:rPr>
        <w:t> </w:t>
      </w:r>
      <w:r>
        <w:rPr/>
        <w:t>the</w:t>
      </w:r>
      <w:r>
        <w:rPr>
          <w:spacing w:val="-2"/>
        </w:rPr>
        <w:t> </w:t>
      </w:r>
      <w:r>
        <w:rPr/>
        <w:t>University of Michigan, recently examined the extent</w:t>
      </w:r>
      <w:r>
        <w:rPr>
          <w:spacing w:val="-2"/>
        </w:rPr>
        <w:t> </w:t>
      </w:r>
      <w:r>
        <w:rPr/>
        <w:t>to which clean energy technologies can replace revenues from fossil fuels. By examining local revenues in 79 U.S. counties, Raimi found that, unsurprisingly, local fossil fuel revenues “dominate those from renewables,” providing over half of all local property tax revenues in 15 counties.</w:t>
      </w:r>
      <w:hyperlink r:id="rId54">
        <w:r>
          <w:rPr>
            <w:color w:val="1154CC"/>
            <w:position w:val="5"/>
            <w:sz w:val="9"/>
          </w:rPr>
          <w:t>4</w:t>
        </w:r>
      </w:hyperlink>
      <w:r>
        <w:rPr>
          <w:color w:val="1154CC"/>
          <w:spacing w:val="40"/>
          <w:position w:val="5"/>
          <w:sz w:val="9"/>
        </w:rPr>
        <w:t> </w:t>
      </w:r>
      <w:r>
        <w:rPr/>
        <w:t>While revenue</w:t>
      </w:r>
      <w:r>
        <w:rPr>
          <w:spacing w:val="-6"/>
        </w:rPr>
        <w:t> </w:t>
      </w:r>
      <w:r>
        <w:rPr/>
        <w:t>from</w:t>
      </w:r>
      <w:r>
        <w:rPr>
          <w:spacing w:val="-6"/>
        </w:rPr>
        <w:t> </w:t>
      </w:r>
      <w:r>
        <w:rPr/>
        <w:t>solar</w:t>
      </w:r>
      <w:r>
        <w:rPr>
          <w:spacing w:val="-4"/>
        </w:rPr>
        <w:t> </w:t>
      </w:r>
      <w:r>
        <w:rPr/>
        <w:t>energy</w:t>
      </w:r>
      <w:r>
        <w:rPr>
          <w:spacing w:val="-4"/>
        </w:rPr>
        <w:t> </w:t>
      </w:r>
      <w:r>
        <w:rPr/>
        <w:t>could</w:t>
      </w:r>
      <w:r>
        <w:rPr>
          <w:spacing w:val="-4"/>
        </w:rPr>
        <w:t> </w:t>
      </w:r>
      <w:r>
        <w:rPr/>
        <w:t>replace</w:t>
      </w:r>
      <w:r>
        <w:rPr>
          <w:spacing w:val="-6"/>
        </w:rPr>
        <w:t> </w:t>
      </w:r>
      <w:r>
        <w:rPr/>
        <w:t>fossil</w:t>
      </w:r>
      <w:r>
        <w:rPr>
          <w:spacing w:val="-6"/>
        </w:rPr>
        <w:t> </w:t>
      </w:r>
      <w:r>
        <w:rPr/>
        <w:t>fuel</w:t>
      </w:r>
      <w:r>
        <w:rPr>
          <w:spacing w:val="-6"/>
        </w:rPr>
        <w:t> </w:t>
      </w:r>
      <w:r>
        <w:rPr/>
        <w:t>revenues</w:t>
      </w:r>
      <w:r>
        <w:rPr>
          <w:spacing w:val="-3"/>
        </w:rPr>
        <w:t> </w:t>
      </w:r>
      <w:r>
        <w:rPr/>
        <w:t>in</w:t>
      </w:r>
      <w:r>
        <w:rPr>
          <w:spacing w:val="-4"/>
        </w:rPr>
        <w:t> </w:t>
      </w:r>
      <w:r>
        <w:rPr/>
        <w:t>most</w:t>
      </w:r>
      <w:r>
        <w:rPr>
          <w:spacing w:val="-1"/>
        </w:rPr>
        <w:t> </w:t>
      </w:r>
      <w:r>
        <w:rPr/>
        <w:t>counties,</w:t>
      </w:r>
      <w:r>
        <w:rPr>
          <w:spacing w:val="-4"/>
        </w:rPr>
        <w:t> </w:t>
      </w:r>
      <w:r>
        <w:rPr/>
        <w:t>solar</w:t>
      </w:r>
      <w:r>
        <w:rPr>
          <w:spacing w:val="-4"/>
        </w:rPr>
        <w:t> </w:t>
      </w:r>
      <w:r>
        <w:rPr/>
        <w:t>development would require a significant share of available land.</w:t>
      </w:r>
      <w:hyperlink r:id="rId55">
        <w:r>
          <w:rPr>
            <w:color w:val="1154CC"/>
            <w:position w:val="5"/>
            <w:sz w:val="9"/>
          </w:rPr>
          <w:t>5</w:t>
        </w:r>
      </w:hyperlink>
    </w:p>
    <w:p>
      <w:pPr>
        <w:pStyle w:val="BodyText"/>
        <w:spacing w:before="1"/>
        <w:ind w:left="0"/>
      </w:pPr>
    </w:p>
    <w:p>
      <w:pPr>
        <w:pStyle w:val="BodyText"/>
        <w:ind w:right="196"/>
        <w:rPr>
          <w:sz w:val="9"/>
        </w:rPr>
      </w:pPr>
      <w:r>
        <w:rPr/>
        <mc:AlternateContent>
          <mc:Choice Requires="wps">
            <w:drawing>
              <wp:anchor distT="0" distB="0" distL="0" distR="0" allowOverlap="1" layoutInCell="1" locked="0" behindDoc="1" simplePos="0" relativeHeight="486418432">
                <wp:simplePos x="0" y="0"/>
                <wp:positionH relativeFrom="page">
                  <wp:posOffset>5107685</wp:posOffset>
                </wp:positionH>
                <wp:positionV relativeFrom="paragraph">
                  <wp:posOffset>291775</wp:posOffset>
                </wp:positionV>
                <wp:extent cx="28575"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402.179993pt;margin-top:22.974463pt;width:2.25pt;height:.25pt;mso-position-horizontal-relative:page;mso-position-vertical-relative:paragraph;z-index:-16898048" id="docshape10" filled="true" fillcolor="#1154cc" stroked="false">
                <v:fill type="solid"/>
                <w10:wrap type="none"/>
              </v:rect>
            </w:pict>
          </mc:Fallback>
        </mc:AlternateContent>
      </w:r>
      <w:r>
        <w:rPr/>
        <mc:AlternateContent>
          <mc:Choice Requires="wps">
            <w:drawing>
              <wp:anchor distT="0" distB="0" distL="0" distR="0" allowOverlap="1" layoutInCell="1" locked="0" behindDoc="1" simplePos="0" relativeHeight="486418944">
                <wp:simplePos x="0" y="0"/>
                <wp:positionH relativeFrom="page">
                  <wp:posOffset>2919095</wp:posOffset>
                </wp:positionH>
                <wp:positionV relativeFrom="paragraph">
                  <wp:posOffset>641025</wp:posOffset>
                </wp:positionV>
                <wp:extent cx="28575" cy="317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229.850006pt;margin-top:50.474464pt;width:2.25pt;height:.25pt;mso-position-horizontal-relative:page;mso-position-vertical-relative:paragraph;z-index:-16897536" id="docshape11" filled="true" fillcolor="#1154cc"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3182620</wp:posOffset>
                </wp:positionH>
                <wp:positionV relativeFrom="paragraph">
                  <wp:posOffset>1168329</wp:posOffset>
                </wp:positionV>
                <wp:extent cx="31750" cy="317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31750" cy="3175"/>
                        </a:xfrm>
                        <a:custGeom>
                          <a:avLst/>
                          <a:gdLst/>
                          <a:ahLst/>
                          <a:cxnLst/>
                          <a:rect l="l" t="t" r="r" b="b"/>
                          <a:pathLst>
                            <a:path w="31750" h="3175">
                              <a:moveTo>
                                <a:pt x="31750" y="0"/>
                              </a:moveTo>
                              <a:lnTo>
                                <a:pt x="0" y="0"/>
                              </a:lnTo>
                              <a:lnTo>
                                <a:pt x="0" y="3175"/>
                              </a:lnTo>
                              <a:lnTo>
                                <a:pt x="31750" y="3175"/>
                              </a:lnTo>
                              <a:lnTo>
                                <a:pt x="31750"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250.600006pt;margin-top:91.994461pt;width:2.5pt;height:.25pt;mso-position-horizontal-relative:page;mso-position-vertical-relative:paragraph;z-index:15733760" id="docshape12" filled="true" fillcolor="#1154cc" stroked="false">
                <v:fill type="solid"/>
                <w10:wrap type="none"/>
              </v:rect>
            </w:pict>
          </mc:Fallback>
        </mc:AlternateContent>
      </w:r>
      <w:r>
        <w:rPr/>
        <w:t>Raimi also suggests that the clean energy transition “will create fiscal pressures, particularly in rural regions where fossil fuels are an economic and fiscal linchpin.”</w:t>
      </w:r>
      <w:hyperlink r:id="rId56">
        <w:r>
          <w:rPr>
            <w:color w:val="1154CC"/>
            <w:position w:val="5"/>
            <w:sz w:val="9"/>
          </w:rPr>
          <w:t>6</w:t>
        </w:r>
      </w:hyperlink>
      <w:r>
        <w:rPr>
          <w:color w:val="1154CC"/>
          <w:spacing w:val="40"/>
          <w:position w:val="5"/>
          <w:sz w:val="9"/>
        </w:rPr>
        <w:t> </w:t>
      </w:r>
      <w:r>
        <w:rPr/>
        <w:t>For example, more than 10%</w:t>
      </w:r>
      <w:r>
        <w:rPr>
          <w:spacing w:val="-2"/>
        </w:rPr>
        <w:t> </w:t>
      </w:r>
      <w:r>
        <w:rPr/>
        <w:t>of</w:t>
      </w:r>
      <w:r>
        <w:rPr>
          <w:spacing w:val="-2"/>
        </w:rPr>
        <w:t> </w:t>
      </w:r>
      <w:r>
        <w:rPr/>
        <w:t>state</w:t>
      </w:r>
      <w:r>
        <w:rPr>
          <w:spacing w:val="-4"/>
        </w:rPr>
        <w:t> </w:t>
      </w:r>
      <w:r>
        <w:rPr/>
        <w:t>and local</w:t>
      </w:r>
      <w:r>
        <w:rPr>
          <w:spacing w:val="-4"/>
        </w:rPr>
        <w:t> </w:t>
      </w:r>
      <w:r>
        <w:rPr/>
        <w:t>government</w:t>
      </w:r>
      <w:r>
        <w:rPr>
          <w:spacing w:val="-4"/>
        </w:rPr>
        <w:t> </w:t>
      </w:r>
      <w:r>
        <w:rPr/>
        <w:t>own-source</w:t>
      </w:r>
      <w:r>
        <w:rPr>
          <w:spacing w:val="-4"/>
        </w:rPr>
        <w:t> </w:t>
      </w:r>
      <w:r>
        <w:rPr/>
        <w:t>revenue</w:t>
      </w:r>
      <w:r>
        <w:rPr>
          <w:spacing w:val="-4"/>
        </w:rPr>
        <w:t> </w:t>
      </w:r>
      <w:r>
        <w:rPr/>
        <w:t>in</w:t>
      </w:r>
      <w:r>
        <w:rPr>
          <w:spacing w:val="-2"/>
        </w:rPr>
        <w:t> </w:t>
      </w:r>
      <w:r>
        <w:rPr/>
        <w:t>Wyoming,</w:t>
      </w:r>
      <w:r>
        <w:rPr>
          <w:spacing w:val="-2"/>
        </w:rPr>
        <w:t> </w:t>
      </w:r>
      <w:r>
        <w:rPr/>
        <w:t>North</w:t>
      </w:r>
      <w:r>
        <w:rPr>
          <w:spacing w:val="-2"/>
        </w:rPr>
        <w:t> </w:t>
      </w:r>
      <w:r>
        <w:rPr/>
        <w:t>Dakota,</w:t>
      </w:r>
      <w:r>
        <w:rPr>
          <w:spacing w:val="-2"/>
        </w:rPr>
        <w:t> </w:t>
      </w:r>
      <w:r>
        <w:rPr/>
        <w:t>Alaska,</w:t>
      </w:r>
      <w:r>
        <w:rPr>
          <w:spacing w:val="-2"/>
        </w:rPr>
        <w:t> </w:t>
      </w:r>
      <w:r>
        <w:rPr/>
        <w:t>and New</w:t>
      </w:r>
      <w:r>
        <w:rPr>
          <w:spacing w:val="-2"/>
        </w:rPr>
        <w:t> </w:t>
      </w:r>
      <w:r>
        <w:rPr/>
        <w:t>Mexico</w:t>
      </w:r>
      <w:r>
        <w:rPr>
          <w:spacing w:val="-3"/>
        </w:rPr>
        <w:t> </w:t>
      </w:r>
      <w:r>
        <w:rPr/>
        <w:t>is</w:t>
      </w:r>
      <w:r>
        <w:rPr>
          <w:spacing w:val="-2"/>
        </w:rPr>
        <w:t> </w:t>
      </w:r>
      <w:r>
        <w:rPr/>
        <w:t>from</w:t>
      </w:r>
      <w:r>
        <w:rPr>
          <w:spacing w:val="-5"/>
        </w:rPr>
        <w:t> </w:t>
      </w:r>
      <w:r>
        <w:rPr/>
        <w:t>fossil</w:t>
      </w:r>
      <w:r>
        <w:rPr>
          <w:spacing w:val="-5"/>
        </w:rPr>
        <w:t> </w:t>
      </w:r>
      <w:r>
        <w:rPr/>
        <w:t>fuels.</w:t>
      </w:r>
      <w:hyperlink r:id="rId57">
        <w:r>
          <w:rPr>
            <w:color w:val="1154CC"/>
            <w:position w:val="5"/>
            <w:sz w:val="9"/>
          </w:rPr>
          <w:t>7</w:t>
        </w:r>
      </w:hyperlink>
      <w:r>
        <w:rPr>
          <w:color w:val="1154CC"/>
          <w:spacing w:val="34"/>
          <w:position w:val="5"/>
          <w:sz w:val="9"/>
        </w:rPr>
        <w:t> </w:t>
      </w:r>
      <w:r>
        <w:rPr/>
        <w:t>Even</w:t>
      </w:r>
      <w:r>
        <w:rPr>
          <w:spacing w:val="-3"/>
        </w:rPr>
        <w:t> </w:t>
      </w:r>
      <w:r>
        <w:rPr/>
        <w:t>in</w:t>
      </w:r>
      <w:r>
        <w:rPr>
          <w:spacing w:val="-3"/>
        </w:rPr>
        <w:t> </w:t>
      </w:r>
      <w:r>
        <w:rPr/>
        <w:t>states</w:t>
      </w:r>
      <w:r>
        <w:rPr>
          <w:spacing w:val="-2"/>
        </w:rPr>
        <w:t> </w:t>
      </w:r>
      <w:r>
        <w:rPr/>
        <w:t>that, as</w:t>
      </w:r>
      <w:r>
        <w:rPr>
          <w:spacing w:val="-2"/>
        </w:rPr>
        <w:t> </w:t>
      </w:r>
      <w:r>
        <w:rPr/>
        <w:t>a</w:t>
      </w:r>
      <w:r>
        <w:rPr>
          <w:spacing w:val="-5"/>
        </w:rPr>
        <w:t> </w:t>
      </w:r>
      <w:r>
        <w:rPr/>
        <w:t>whole,</w:t>
      </w:r>
      <w:r>
        <w:rPr>
          <w:spacing w:val="-3"/>
        </w:rPr>
        <w:t> </w:t>
      </w:r>
      <w:r>
        <w:rPr/>
        <w:t>do</w:t>
      </w:r>
      <w:r>
        <w:rPr>
          <w:spacing w:val="-3"/>
        </w:rPr>
        <w:t> </w:t>
      </w:r>
      <w:r>
        <w:rPr/>
        <w:t>not</w:t>
      </w:r>
      <w:r>
        <w:rPr>
          <w:spacing w:val="-5"/>
        </w:rPr>
        <w:t> </w:t>
      </w:r>
      <w:r>
        <w:rPr/>
        <w:t>heavily</w:t>
      </w:r>
      <w:r>
        <w:rPr>
          <w:spacing w:val="-3"/>
        </w:rPr>
        <w:t> </w:t>
      </w:r>
      <w:r>
        <w:rPr/>
        <w:t>rely</w:t>
      </w:r>
      <w:r>
        <w:rPr>
          <w:spacing w:val="-3"/>
        </w:rPr>
        <w:t> </w:t>
      </w:r>
      <w:r>
        <w:rPr/>
        <w:t>on</w:t>
      </w:r>
      <w:r>
        <w:rPr>
          <w:spacing w:val="-3"/>
        </w:rPr>
        <w:t> </w:t>
      </w:r>
      <w:r>
        <w:rPr/>
        <w:t>the</w:t>
      </w:r>
      <w:r>
        <w:rPr>
          <w:spacing w:val="-5"/>
        </w:rPr>
        <w:t> </w:t>
      </w:r>
      <w:r>
        <w:rPr/>
        <w:t>fossil fuel industry for revenue (e.g., California, Colorado, and Utah), some areas do generate a majority of their revenue from the industry (e.g. Kern County, California; Weld County, Colorado; and Uintah County, Utah).</w:t>
      </w:r>
      <w:hyperlink r:id="rId58">
        <w:r>
          <w:rPr>
            <w:color w:val="1154CC"/>
            <w:position w:val="5"/>
            <w:sz w:val="9"/>
          </w:rPr>
          <w:t>8</w:t>
        </w:r>
      </w:hyperlink>
    </w:p>
    <w:p>
      <w:pPr>
        <w:pStyle w:val="BodyText"/>
        <w:spacing w:before="274"/>
        <w:ind w:right="223"/>
        <w:rPr>
          <w:sz w:val="9"/>
        </w:rPr>
      </w:pPr>
      <w:r>
        <w:rPr/>
        <mc:AlternateContent>
          <mc:Choice Requires="wps">
            <w:drawing>
              <wp:anchor distT="0" distB="0" distL="0" distR="0" allowOverlap="1" layoutInCell="1" locked="0" behindDoc="1" simplePos="0" relativeHeight="486419968">
                <wp:simplePos x="0" y="0"/>
                <wp:positionH relativeFrom="page">
                  <wp:posOffset>6209665</wp:posOffset>
                </wp:positionH>
                <wp:positionV relativeFrom="paragraph">
                  <wp:posOffset>465488</wp:posOffset>
                </wp:positionV>
                <wp:extent cx="28575" cy="317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28575" cy="3175"/>
                        </a:xfrm>
                        <a:custGeom>
                          <a:avLst/>
                          <a:gdLst/>
                          <a:ahLst/>
                          <a:cxnLst/>
                          <a:rect l="l" t="t" r="r" b="b"/>
                          <a:pathLst>
                            <a:path w="28575" h="3175">
                              <a:moveTo>
                                <a:pt x="28575" y="0"/>
                              </a:moveTo>
                              <a:lnTo>
                                <a:pt x="0" y="0"/>
                              </a:lnTo>
                              <a:lnTo>
                                <a:pt x="0" y="3175"/>
                              </a:lnTo>
                              <a:lnTo>
                                <a:pt x="28575" y="3175"/>
                              </a:lnTo>
                              <a:lnTo>
                                <a:pt x="2857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488.950012pt;margin-top:36.652664pt;width:2.25pt;height:.25pt;mso-position-horizontal-relative:page;mso-position-vertical-relative:paragraph;z-index:-16896512" id="docshape13" filled="true" fillcolor="#1154cc" stroked="false">
                <v:fill type="solid"/>
                <w10:wrap type="none"/>
              </v:rect>
            </w:pict>
          </mc:Fallback>
        </mc:AlternateContent>
      </w:r>
      <w:r>
        <w:rPr/>
        <w:t>Existing literature also suggests that the economic impact of reducing fossil fuel use extends to community life, including school and public service resources, retail, and construction.</w:t>
      </w:r>
      <w:hyperlink r:id="rId59">
        <w:r>
          <w:rPr>
            <w:color w:val="1154CC"/>
            <w:position w:val="5"/>
            <w:sz w:val="9"/>
          </w:rPr>
          <w:t>9</w:t>
        </w:r>
      </w:hyperlink>
      <w:r>
        <w:rPr>
          <w:color w:val="1154CC"/>
          <w:spacing w:val="40"/>
          <w:position w:val="5"/>
          <w:sz w:val="9"/>
        </w:rPr>
        <w:t> </w:t>
      </w:r>
      <w:r>
        <w:rPr/>
        <w:t>These impacts will be most severe in Appalachia, Texas, the Gulf Coast region, and the Intermountain West.</w:t>
      </w:r>
      <w:hyperlink r:id="rId60">
        <w:r>
          <w:rPr>
            <w:color w:val="1154CC"/>
            <w:position w:val="5"/>
            <w:sz w:val="9"/>
            <w:u w:val="single" w:color="1154CC"/>
          </w:rPr>
          <w:t>10</w:t>
        </w:r>
      </w:hyperlink>
      <w:r>
        <w:rPr>
          <w:color w:val="1154CC"/>
          <w:spacing w:val="33"/>
          <w:position w:val="5"/>
          <w:sz w:val="9"/>
        </w:rPr>
        <w:t> </w:t>
      </w:r>
      <w:r>
        <w:rPr>
          <w:color w:val="1F1F1F"/>
        </w:rPr>
        <w:t>Jolley et</w:t>
      </w:r>
      <w:r>
        <w:rPr>
          <w:color w:val="1F1F1F"/>
          <w:spacing w:val="-6"/>
        </w:rPr>
        <w:t> </w:t>
      </w:r>
      <w:r>
        <w:rPr>
          <w:color w:val="1F1F1F"/>
        </w:rPr>
        <w:t>al.</w:t>
      </w:r>
      <w:r>
        <w:rPr>
          <w:color w:val="1F1F1F"/>
          <w:spacing w:val="-4"/>
        </w:rPr>
        <w:t> </w:t>
      </w:r>
      <w:r>
        <w:rPr>
          <w:color w:val="1F1F1F"/>
        </w:rPr>
        <w:t>examined</w:t>
      </w:r>
      <w:r>
        <w:rPr>
          <w:color w:val="1F1F1F"/>
          <w:spacing w:val="-4"/>
        </w:rPr>
        <w:t> </w:t>
      </w:r>
      <w:r>
        <w:rPr>
          <w:color w:val="1F1F1F"/>
        </w:rPr>
        <w:t>the</w:t>
      </w:r>
      <w:r>
        <w:rPr>
          <w:color w:val="1F1F1F"/>
          <w:spacing w:val="-6"/>
        </w:rPr>
        <w:t> </w:t>
      </w:r>
      <w:r>
        <w:rPr>
          <w:color w:val="1F1F1F"/>
        </w:rPr>
        <w:t>impact</w:t>
      </w:r>
      <w:r>
        <w:rPr>
          <w:color w:val="1F1F1F"/>
          <w:spacing w:val="-6"/>
        </w:rPr>
        <w:t> </w:t>
      </w:r>
      <w:r>
        <w:rPr>
          <w:color w:val="1F1F1F"/>
        </w:rPr>
        <w:t>of coal-fired power</w:t>
      </w:r>
      <w:r>
        <w:rPr>
          <w:color w:val="1F1F1F"/>
          <w:spacing w:val="-4"/>
        </w:rPr>
        <w:t> </w:t>
      </w:r>
      <w:r>
        <w:rPr>
          <w:color w:val="1F1F1F"/>
        </w:rPr>
        <w:t>plant</w:t>
      </w:r>
      <w:r>
        <w:rPr>
          <w:color w:val="1F1F1F"/>
          <w:spacing w:val="-6"/>
        </w:rPr>
        <w:t> </w:t>
      </w:r>
      <w:r>
        <w:rPr>
          <w:color w:val="1F1F1F"/>
        </w:rPr>
        <w:t>closures</w:t>
      </w:r>
      <w:r>
        <w:rPr>
          <w:color w:val="1F1F1F"/>
          <w:spacing w:val="-3"/>
        </w:rPr>
        <w:t> </w:t>
      </w:r>
      <w:r>
        <w:rPr>
          <w:color w:val="1F1F1F"/>
        </w:rPr>
        <w:t>in</w:t>
      </w:r>
      <w:r>
        <w:rPr>
          <w:color w:val="1F1F1F"/>
          <w:spacing w:val="-4"/>
        </w:rPr>
        <w:t> </w:t>
      </w:r>
      <w:r>
        <w:rPr>
          <w:color w:val="1F1F1F"/>
        </w:rPr>
        <w:t>Appalachian</w:t>
      </w:r>
      <w:r>
        <w:rPr>
          <w:color w:val="1F1F1F"/>
          <w:spacing w:val="-4"/>
        </w:rPr>
        <w:t> </w:t>
      </w:r>
      <w:r>
        <w:rPr>
          <w:color w:val="1F1F1F"/>
        </w:rPr>
        <w:t>Ohio, finding that local governments and school districts would lose a total of $8.5 million in annual tax revenues as a result of closures.</w:t>
      </w:r>
      <w:hyperlink r:id="rId61">
        <w:r>
          <w:rPr>
            <w:color w:val="1154CC"/>
            <w:position w:val="5"/>
            <w:sz w:val="9"/>
            <w:u w:val="single" w:color="1154CC"/>
          </w:rPr>
          <w:t>11</w:t>
        </w:r>
      </w:hyperlink>
      <w:r>
        <w:rPr>
          <w:color w:val="1154CC"/>
          <w:spacing w:val="40"/>
          <w:position w:val="5"/>
          <w:sz w:val="9"/>
        </w:rPr>
        <w:t> </w:t>
      </w:r>
      <w:r>
        <w:rPr>
          <w:color w:val="1F1F1F"/>
        </w:rPr>
        <w:t>For example, the Manchester, Ohio school district is predicted to lose $5.6 million annual tax revenue, over half of their current revenue stream.</w:t>
      </w:r>
      <w:hyperlink r:id="rId62">
        <w:r>
          <w:rPr>
            <w:color w:val="1154CC"/>
            <w:position w:val="5"/>
            <w:sz w:val="9"/>
            <w:u w:val="single" w:color="1154CC"/>
          </w:rPr>
          <w:t>12</w:t>
        </w:r>
      </w:hyperlink>
    </w:p>
    <w:p>
      <w:pPr>
        <w:pStyle w:val="BodyText"/>
        <w:spacing w:before="2"/>
        <w:ind w:left="0"/>
      </w:pPr>
    </w:p>
    <w:p>
      <w:pPr>
        <w:pStyle w:val="BodyText"/>
        <w:rPr>
          <w:sz w:val="9"/>
        </w:rPr>
      </w:pPr>
      <w:r>
        <w:rPr>
          <w:color w:val="1F1F1F"/>
        </w:rPr>
        <w:t>Energy et al. also explored how clean energy will impact oil and gas communities in the U.S., focusing particularly on West Virginia, Ohio, New Mexico, North Dakota, and Wyoming. They used</w:t>
      </w:r>
      <w:r>
        <w:rPr>
          <w:color w:val="1F1F1F"/>
          <w:spacing w:val="-2"/>
        </w:rPr>
        <w:t> </w:t>
      </w:r>
      <w:r>
        <w:rPr>
          <w:color w:val="1F1F1F"/>
        </w:rPr>
        <w:t>three</w:t>
      </w:r>
      <w:r>
        <w:rPr>
          <w:color w:val="1F1F1F"/>
          <w:spacing w:val="-4"/>
        </w:rPr>
        <w:t> </w:t>
      </w:r>
      <w:r>
        <w:rPr>
          <w:color w:val="1F1F1F"/>
        </w:rPr>
        <w:t>future</w:t>
      </w:r>
      <w:r>
        <w:rPr>
          <w:color w:val="1F1F1F"/>
          <w:spacing w:val="-4"/>
        </w:rPr>
        <w:t> </w:t>
      </w:r>
      <w:r>
        <w:rPr>
          <w:color w:val="1F1F1F"/>
        </w:rPr>
        <w:t>climate</w:t>
      </w:r>
      <w:r>
        <w:rPr>
          <w:color w:val="1F1F1F"/>
          <w:spacing w:val="-4"/>
        </w:rPr>
        <w:t> </w:t>
      </w:r>
      <w:r>
        <w:rPr>
          <w:color w:val="1F1F1F"/>
        </w:rPr>
        <w:t>change</w:t>
      </w:r>
      <w:r>
        <w:rPr>
          <w:color w:val="1F1F1F"/>
          <w:spacing w:val="-4"/>
        </w:rPr>
        <w:t> </w:t>
      </w:r>
      <w:r>
        <w:rPr>
          <w:color w:val="1F1F1F"/>
        </w:rPr>
        <w:t>mitigation</w:t>
      </w:r>
      <w:r>
        <w:rPr>
          <w:color w:val="1F1F1F"/>
          <w:spacing w:val="-2"/>
        </w:rPr>
        <w:t> </w:t>
      </w:r>
      <w:r>
        <w:rPr>
          <w:color w:val="1F1F1F"/>
        </w:rPr>
        <w:t>scenarios—the</w:t>
      </w:r>
      <w:r>
        <w:rPr>
          <w:color w:val="1F1F1F"/>
          <w:spacing w:val="-4"/>
        </w:rPr>
        <w:t> </w:t>
      </w:r>
      <w:r>
        <w:rPr>
          <w:color w:val="1F1F1F"/>
        </w:rPr>
        <w:t>International</w:t>
      </w:r>
      <w:r>
        <w:rPr>
          <w:color w:val="1F1F1F"/>
          <w:spacing w:val="-3"/>
        </w:rPr>
        <w:t> </w:t>
      </w:r>
      <w:r>
        <w:rPr>
          <w:color w:val="1F1F1F"/>
        </w:rPr>
        <w:t>Energy</w:t>
      </w:r>
      <w:r>
        <w:rPr>
          <w:color w:val="1F1F1F"/>
          <w:spacing w:val="-2"/>
        </w:rPr>
        <w:t> </w:t>
      </w:r>
      <w:r>
        <w:rPr>
          <w:color w:val="1F1F1F"/>
        </w:rPr>
        <w:t>Agency’s</w:t>
      </w:r>
      <w:r>
        <w:rPr>
          <w:color w:val="1F1F1F"/>
          <w:spacing w:val="-1"/>
        </w:rPr>
        <w:t> </w:t>
      </w:r>
      <w:r>
        <w:rPr>
          <w:color w:val="1F1F1F"/>
        </w:rPr>
        <w:t>Stated Policies Sc</w:t>
      </w:r>
      <w:r>
        <w:rPr/>
        <w:t>enarios (STEPS), the Intergovernmental Panel on Climate Change’s Shared Socioeconomic Pathways scenario (SSP), and the IEA Sustainable Development Scenario (SDS)</w:t>
      </w:r>
      <w:r>
        <w:rPr>
          <w:color w:val="1F1F1F"/>
        </w:rPr>
        <w:t>—to determine how oil and gas production will change as a result of each mitigation strategy.</w:t>
      </w:r>
      <w:hyperlink r:id="rId63">
        <w:r>
          <w:rPr>
            <w:color w:val="1154CC"/>
            <w:position w:val="5"/>
            <w:sz w:val="9"/>
            <w:u w:val="single" w:color="1154CC"/>
          </w:rPr>
          <w:t>13</w:t>
        </w:r>
      </w:hyperlink>
      <w:r>
        <w:rPr>
          <w:color w:val="1154CC"/>
          <w:spacing w:val="37"/>
          <w:position w:val="5"/>
          <w:sz w:val="9"/>
        </w:rPr>
        <w:t> </w:t>
      </w:r>
      <w:r>
        <w:rPr>
          <w:color w:val="1F1F1F"/>
        </w:rPr>
        <w:t>For</w:t>
      </w:r>
      <w:r>
        <w:rPr>
          <w:color w:val="1F1F1F"/>
          <w:spacing w:val="-5"/>
        </w:rPr>
        <w:t> </w:t>
      </w:r>
      <w:r>
        <w:rPr>
          <w:color w:val="1F1F1F"/>
        </w:rPr>
        <w:t>example,</w:t>
      </w:r>
      <w:r>
        <w:rPr>
          <w:color w:val="1F1F1F"/>
          <w:spacing w:val="-1"/>
        </w:rPr>
        <w:t> </w:t>
      </w:r>
      <w:r>
        <w:rPr>
          <w:color w:val="1F1F1F"/>
        </w:rPr>
        <w:t>the</w:t>
      </w:r>
      <w:r>
        <w:rPr>
          <w:color w:val="1F1F1F"/>
          <w:spacing w:val="-7"/>
        </w:rPr>
        <w:t> </w:t>
      </w:r>
      <w:r>
        <w:rPr>
          <w:color w:val="1F1F1F"/>
        </w:rPr>
        <w:t>high-cost,</w:t>
      </w:r>
      <w:r>
        <w:rPr>
          <w:color w:val="1F1F1F"/>
          <w:spacing w:val="-5"/>
        </w:rPr>
        <w:t> </w:t>
      </w:r>
      <w:r>
        <w:rPr>
          <w:color w:val="1F1F1F"/>
        </w:rPr>
        <w:t>oil-dependent</w:t>
      </w:r>
      <w:r>
        <w:rPr>
          <w:color w:val="1F1F1F"/>
          <w:spacing w:val="-2"/>
        </w:rPr>
        <w:t> </w:t>
      </w:r>
      <w:r>
        <w:rPr>
          <w:color w:val="1F1F1F"/>
        </w:rPr>
        <w:t>states</w:t>
      </w:r>
      <w:r>
        <w:rPr>
          <w:color w:val="1F1F1F"/>
          <w:spacing w:val="-4"/>
        </w:rPr>
        <w:t> </w:t>
      </w:r>
      <w:r>
        <w:rPr>
          <w:color w:val="1F1F1F"/>
        </w:rPr>
        <w:t>of</w:t>
      </w:r>
      <w:r>
        <w:rPr>
          <w:color w:val="1F1F1F"/>
          <w:spacing w:val="-5"/>
        </w:rPr>
        <w:t> </w:t>
      </w:r>
      <w:r>
        <w:rPr>
          <w:color w:val="1F1F1F"/>
        </w:rPr>
        <w:t>North</w:t>
      </w:r>
      <w:r>
        <w:rPr>
          <w:color w:val="1F1F1F"/>
          <w:spacing w:val="-5"/>
        </w:rPr>
        <w:t> </w:t>
      </w:r>
      <w:r>
        <w:rPr>
          <w:color w:val="1F1F1F"/>
        </w:rPr>
        <w:t>Dakota</w:t>
      </w:r>
      <w:r>
        <w:rPr>
          <w:color w:val="1F1F1F"/>
          <w:spacing w:val="-2"/>
        </w:rPr>
        <w:t> </w:t>
      </w:r>
      <w:r>
        <w:rPr>
          <w:color w:val="1F1F1F"/>
        </w:rPr>
        <w:t>and</w:t>
      </w:r>
      <w:r>
        <w:rPr>
          <w:color w:val="1F1F1F"/>
          <w:spacing w:val="-5"/>
        </w:rPr>
        <w:t> </w:t>
      </w:r>
      <w:r>
        <w:rPr>
          <w:color w:val="1F1F1F"/>
        </w:rPr>
        <w:t>Wyoming</w:t>
      </w:r>
      <w:r>
        <w:rPr>
          <w:color w:val="1F1F1F"/>
          <w:spacing w:val="-5"/>
        </w:rPr>
        <w:t> </w:t>
      </w:r>
      <w:r>
        <w:rPr>
          <w:color w:val="1F1F1F"/>
        </w:rPr>
        <w:t>will</w:t>
      </w:r>
      <w:r>
        <w:rPr>
          <w:color w:val="1F1F1F"/>
          <w:spacing w:val="-7"/>
        </w:rPr>
        <w:t> </w:t>
      </w:r>
      <w:r>
        <w:rPr>
          <w:color w:val="1F1F1F"/>
        </w:rPr>
        <w:t>be highly affected by high mitigation scenarios, such as SDS. Under the SDS, Wyoming and North Dakota will face uneconomic (or unprofitable) oil and gas production of 59% and 84%, </w:t>
      </w:r>
      <w:r>
        <w:rPr>
          <w:color w:val="1F1F1F"/>
          <w:spacing w:val="-2"/>
        </w:rPr>
        <w:t>respectively.</w:t>
      </w:r>
      <w:hyperlink r:id="rId64">
        <w:r>
          <w:rPr>
            <w:color w:val="1154CC"/>
            <w:spacing w:val="-2"/>
            <w:position w:val="5"/>
            <w:sz w:val="9"/>
            <w:u w:val="single" w:color="1154CC"/>
          </w:rPr>
          <w:t>14</w:t>
        </w:r>
      </w:hyperlink>
    </w:p>
    <w:p>
      <w:pPr>
        <w:pStyle w:val="BodyText"/>
        <w:spacing w:before="1"/>
        <w:ind w:left="0"/>
      </w:pPr>
    </w:p>
    <w:p>
      <w:pPr>
        <w:pStyle w:val="BodyText"/>
        <w:ind w:right="176"/>
      </w:pPr>
      <w:r>
        <w:rPr>
          <w:color w:val="1F1F1F"/>
        </w:rPr>
        <w:t>Raimi</w:t>
      </w:r>
      <w:r>
        <w:rPr>
          <w:color w:val="1F1F1F"/>
          <w:spacing w:val="-1"/>
        </w:rPr>
        <w:t> </w:t>
      </w:r>
      <w:r>
        <w:rPr>
          <w:color w:val="1F1F1F"/>
        </w:rPr>
        <w:t>et.</w:t>
      </w:r>
      <w:r>
        <w:rPr>
          <w:color w:val="1F1F1F"/>
          <w:spacing w:val="-4"/>
        </w:rPr>
        <w:t> </w:t>
      </w:r>
      <w:r>
        <w:rPr>
          <w:color w:val="1F1F1F"/>
        </w:rPr>
        <w:t>al</w:t>
      </w:r>
      <w:r>
        <w:rPr>
          <w:color w:val="1F1F1F"/>
          <w:spacing w:val="-6"/>
        </w:rPr>
        <w:t> </w:t>
      </w:r>
      <w:r>
        <w:rPr>
          <w:color w:val="1F1F1F"/>
        </w:rPr>
        <w:t>used</w:t>
      </w:r>
      <w:r>
        <w:rPr>
          <w:color w:val="1F1F1F"/>
          <w:spacing w:val="-4"/>
        </w:rPr>
        <w:t> </w:t>
      </w:r>
      <w:r>
        <w:rPr>
          <w:color w:val="1F1F1F"/>
        </w:rPr>
        <w:t>similar</w:t>
      </w:r>
      <w:r>
        <w:rPr>
          <w:color w:val="1F1F1F"/>
          <w:spacing w:val="-4"/>
        </w:rPr>
        <w:t> </w:t>
      </w:r>
      <w:r>
        <w:rPr>
          <w:color w:val="1F1F1F"/>
        </w:rPr>
        <w:t>methods</w:t>
      </w:r>
      <w:r>
        <w:rPr>
          <w:color w:val="1F1F1F"/>
          <w:spacing w:val="-3"/>
        </w:rPr>
        <w:t> </w:t>
      </w:r>
      <w:r>
        <w:rPr>
          <w:color w:val="1F1F1F"/>
        </w:rPr>
        <w:t>to</w:t>
      </w:r>
      <w:r>
        <w:rPr>
          <w:color w:val="1F1F1F"/>
          <w:spacing w:val="-4"/>
        </w:rPr>
        <w:t> </w:t>
      </w:r>
      <w:r>
        <w:rPr>
          <w:color w:val="1F1F1F"/>
        </w:rPr>
        <w:t>examine</w:t>
      </w:r>
      <w:r>
        <w:rPr>
          <w:color w:val="1F1F1F"/>
          <w:spacing w:val="-1"/>
        </w:rPr>
        <w:t> </w:t>
      </w:r>
      <w:r>
        <w:rPr>
          <w:color w:val="1F1F1F"/>
        </w:rPr>
        <w:t>the</w:t>
      </w:r>
      <w:r>
        <w:rPr>
          <w:color w:val="1F1F1F"/>
          <w:spacing w:val="-6"/>
        </w:rPr>
        <w:t> </w:t>
      </w:r>
      <w:r>
        <w:rPr>
          <w:color w:val="1F1F1F"/>
        </w:rPr>
        <w:t>fiscal</w:t>
      </w:r>
      <w:r>
        <w:rPr>
          <w:color w:val="1F1F1F"/>
          <w:spacing w:val="-6"/>
        </w:rPr>
        <w:t> </w:t>
      </w:r>
      <w:r>
        <w:rPr>
          <w:color w:val="1F1F1F"/>
        </w:rPr>
        <w:t>implications</w:t>
      </w:r>
      <w:r>
        <w:rPr>
          <w:color w:val="1F1F1F"/>
          <w:spacing w:val="-3"/>
        </w:rPr>
        <w:t> </w:t>
      </w:r>
      <w:r>
        <w:rPr>
          <w:color w:val="1F1F1F"/>
        </w:rPr>
        <w:t>of</w:t>
      </w:r>
      <w:r>
        <w:rPr>
          <w:color w:val="1F1F1F"/>
          <w:spacing w:val="-4"/>
        </w:rPr>
        <w:t> </w:t>
      </w:r>
      <w:r>
        <w:rPr>
          <w:color w:val="1F1F1F"/>
        </w:rPr>
        <w:t>the</w:t>
      </w:r>
      <w:r>
        <w:rPr>
          <w:color w:val="1F1F1F"/>
          <w:spacing w:val="-6"/>
        </w:rPr>
        <w:t> </w:t>
      </w:r>
      <w:r>
        <w:rPr>
          <w:color w:val="1F1F1F"/>
        </w:rPr>
        <w:t>U.S.</w:t>
      </w:r>
      <w:r>
        <w:rPr>
          <w:color w:val="1F1F1F"/>
          <w:spacing w:val="-4"/>
        </w:rPr>
        <w:t> </w:t>
      </w:r>
      <w:r>
        <w:rPr>
          <w:color w:val="1F1F1F"/>
        </w:rPr>
        <w:t>transition away from fossil fuels. These researchers used three scenarios to estimate changes in fossil fuel revenue, including business as usual (BAU), 2C, and 1.5C. The 2C and 1.5C scenarios are “designed to reduce emissions consistent with long-term global temperature rises of 2ºC and</w:t>
      </w:r>
    </w:p>
    <w:p>
      <w:pPr>
        <w:pStyle w:val="BodyText"/>
        <w:spacing w:before="1"/>
      </w:pPr>
      <w:r>
        <w:rPr>
          <w:color w:val="1F1F1F"/>
        </w:rPr>
        <w:t>1.5ºC.”</w:t>
      </w:r>
      <w:hyperlink r:id="rId65">
        <w:r>
          <w:rPr>
            <w:color w:val="1154CC"/>
            <w:position w:val="5"/>
            <w:sz w:val="9"/>
            <w:u w:val="single" w:color="1154CC"/>
          </w:rPr>
          <w:t>15</w:t>
        </w:r>
      </w:hyperlink>
      <w:r>
        <w:rPr>
          <w:color w:val="1154CC"/>
          <w:spacing w:val="33"/>
          <w:position w:val="5"/>
          <w:sz w:val="9"/>
        </w:rPr>
        <w:t> </w:t>
      </w:r>
      <w:r>
        <w:rPr>
          <w:color w:val="1F1F1F"/>
        </w:rPr>
        <w:t>They</w:t>
      </w:r>
      <w:r>
        <w:rPr>
          <w:color w:val="1F1F1F"/>
          <w:spacing w:val="-1"/>
        </w:rPr>
        <w:t> </w:t>
      </w:r>
      <w:r>
        <w:rPr>
          <w:color w:val="1F1F1F"/>
        </w:rPr>
        <w:t>found</w:t>
      </w:r>
      <w:r>
        <w:rPr>
          <w:color w:val="1F1F1F"/>
          <w:spacing w:val="-2"/>
        </w:rPr>
        <w:t> </w:t>
      </w:r>
      <w:r>
        <w:rPr>
          <w:color w:val="1F1F1F"/>
        </w:rPr>
        <w:t>that,</w:t>
      </w:r>
      <w:r>
        <w:rPr>
          <w:color w:val="1F1F1F"/>
          <w:spacing w:val="-1"/>
        </w:rPr>
        <w:t> </w:t>
      </w:r>
      <w:r>
        <w:rPr>
          <w:color w:val="1F1F1F"/>
        </w:rPr>
        <w:t>by</w:t>
      </w:r>
      <w:r>
        <w:rPr>
          <w:color w:val="1F1F1F"/>
          <w:spacing w:val="-2"/>
        </w:rPr>
        <w:t> </w:t>
      </w:r>
      <w:r>
        <w:rPr>
          <w:color w:val="1F1F1F"/>
        </w:rPr>
        <w:t>2030,</w:t>
      </w:r>
      <w:r>
        <w:rPr>
          <w:color w:val="1F1F1F"/>
          <w:spacing w:val="-1"/>
        </w:rPr>
        <w:t> </w:t>
      </w:r>
      <w:r>
        <w:rPr>
          <w:color w:val="1F1F1F"/>
        </w:rPr>
        <w:t>the</w:t>
      </w:r>
      <w:r>
        <w:rPr>
          <w:color w:val="1F1F1F"/>
          <w:spacing w:val="-4"/>
        </w:rPr>
        <w:t> </w:t>
      </w:r>
      <w:r>
        <w:rPr>
          <w:color w:val="1F1F1F"/>
        </w:rPr>
        <w:t>gap</w:t>
      </w:r>
      <w:r>
        <w:rPr>
          <w:color w:val="1F1F1F"/>
          <w:spacing w:val="-1"/>
        </w:rPr>
        <w:t> </w:t>
      </w:r>
      <w:r>
        <w:rPr>
          <w:color w:val="1F1F1F"/>
        </w:rPr>
        <w:t>in</w:t>
      </w:r>
      <w:r>
        <w:rPr>
          <w:color w:val="1F1F1F"/>
          <w:spacing w:val="-1"/>
        </w:rPr>
        <w:t> </w:t>
      </w:r>
      <w:r>
        <w:rPr>
          <w:color w:val="1F1F1F"/>
        </w:rPr>
        <w:t>annual</w:t>
      </w:r>
      <w:r>
        <w:rPr>
          <w:color w:val="1F1F1F"/>
          <w:spacing w:val="1"/>
        </w:rPr>
        <w:t> </w:t>
      </w:r>
      <w:r>
        <w:rPr>
          <w:color w:val="1F1F1F"/>
        </w:rPr>
        <w:t>revenues compared</w:t>
      </w:r>
      <w:r>
        <w:rPr>
          <w:color w:val="1F1F1F"/>
          <w:spacing w:val="-2"/>
        </w:rPr>
        <w:t> </w:t>
      </w:r>
      <w:r>
        <w:rPr>
          <w:color w:val="1F1F1F"/>
        </w:rPr>
        <w:t>with</w:t>
      </w:r>
      <w:r>
        <w:rPr>
          <w:color w:val="1F1F1F"/>
          <w:spacing w:val="-1"/>
        </w:rPr>
        <w:t> </w:t>
      </w:r>
      <w:r>
        <w:rPr>
          <w:color w:val="1F1F1F"/>
        </w:rPr>
        <w:t>BAU</w:t>
      </w:r>
      <w:r>
        <w:rPr>
          <w:color w:val="1F1F1F"/>
          <w:spacing w:val="-1"/>
        </w:rPr>
        <w:t> </w:t>
      </w:r>
      <w:r>
        <w:rPr>
          <w:color w:val="1F1F1F"/>
        </w:rPr>
        <w:t>will</w:t>
      </w:r>
      <w:r>
        <w:rPr>
          <w:color w:val="1F1F1F"/>
          <w:spacing w:val="-3"/>
        </w:rPr>
        <w:t> </w:t>
      </w:r>
      <w:r>
        <w:rPr>
          <w:color w:val="1F1F1F"/>
        </w:rPr>
        <w:t>be</w:t>
      </w:r>
      <w:r>
        <w:rPr>
          <w:color w:val="1F1F1F"/>
          <w:spacing w:val="-3"/>
        </w:rPr>
        <w:t> </w:t>
      </w:r>
      <w:r>
        <w:rPr>
          <w:color w:val="1F1F1F"/>
          <w:spacing w:val="-5"/>
        </w:rPr>
        <w:t>$14</w:t>
      </w:r>
    </w:p>
    <w:p>
      <w:pPr>
        <w:spacing w:after="0"/>
        <w:sectPr>
          <w:pgSz w:w="12240" w:h="15840"/>
          <w:pgMar w:header="0" w:footer="794" w:top="1380" w:bottom="980" w:left="1340" w:right="1300"/>
        </w:sectPr>
      </w:pPr>
    </w:p>
    <w:p>
      <w:pPr>
        <w:pStyle w:val="BodyText"/>
        <w:spacing w:before="61"/>
        <w:ind w:right="223"/>
        <w:rPr>
          <w:sz w:val="9"/>
        </w:rPr>
      </w:pPr>
      <w:r>
        <w:rPr>
          <w:color w:val="1F1F1F"/>
        </w:rPr>
        <w:t>billion and $29 billion for the 2C and 1.5C scenarios, respectively.</w:t>
      </w:r>
      <w:hyperlink r:id="rId66">
        <w:r>
          <w:rPr>
            <w:color w:val="1154CC"/>
            <w:position w:val="5"/>
            <w:sz w:val="9"/>
            <w:u w:val="single" w:color="1154CC"/>
          </w:rPr>
          <w:t>16</w:t>
        </w:r>
      </w:hyperlink>
      <w:r>
        <w:rPr>
          <w:color w:val="1154CC"/>
          <w:spacing w:val="40"/>
          <w:position w:val="5"/>
          <w:sz w:val="9"/>
        </w:rPr>
        <w:t> </w:t>
      </w:r>
      <w:r>
        <w:rPr>
          <w:color w:val="1F1F1F"/>
        </w:rPr>
        <w:t>From 2021 to 2050, revenues</w:t>
      </w:r>
      <w:r>
        <w:rPr>
          <w:color w:val="1F1F1F"/>
          <w:spacing w:val="-2"/>
        </w:rPr>
        <w:t> </w:t>
      </w:r>
      <w:r>
        <w:rPr>
          <w:color w:val="1F1F1F"/>
        </w:rPr>
        <w:t>for</w:t>
      </w:r>
      <w:r>
        <w:rPr>
          <w:color w:val="1F1F1F"/>
          <w:spacing w:val="-3"/>
        </w:rPr>
        <w:t> </w:t>
      </w:r>
      <w:r>
        <w:rPr>
          <w:color w:val="1F1F1F"/>
        </w:rPr>
        <w:t>all</w:t>
      </w:r>
      <w:r>
        <w:rPr>
          <w:color w:val="1F1F1F"/>
          <w:spacing w:val="-5"/>
        </w:rPr>
        <w:t> </w:t>
      </w:r>
      <w:r>
        <w:rPr>
          <w:color w:val="1F1F1F"/>
        </w:rPr>
        <w:t>governments</w:t>
      </w:r>
      <w:r>
        <w:rPr>
          <w:color w:val="1F1F1F"/>
          <w:spacing w:val="-2"/>
        </w:rPr>
        <w:t> </w:t>
      </w:r>
      <w:r>
        <w:rPr>
          <w:color w:val="1F1F1F"/>
        </w:rPr>
        <w:t>from</w:t>
      </w:r>
      <w:r>
        <w:rPr>
          <w:color w:val="1F1F1F"/>
          <w:spacing w:val="-5"/>
        </w:rPr>
        <w:t> </w:t>
      </w:r>
      <w:r>
        <w:rPr>
          <w:color w:val="1F1F1F"/>
        </w:rPr>
        <w:t>fossil</w:t>
      </w:r>
      <w:r>
        <w:rPr>
          <w:color w:val="1F1F1F"/>
          <w:spacing w:val="-5"/>
        </w:rPr>
        <w:t> </w:t>
      </w:r>
      <w:r>
        <w:rPr>
          <w:color w:val="1F1F1F"/>
        </w:rPr>
        <w:t>fuels</w:t>
      </w:r>
      <w:r>
        <w:rPr>
          <w:color w:val="1F1F1F"/>
          <w:spacing w:val="-2"/>
        </w:rPr>
        <w:t> </w:t>
      </w:r>
      <w:r>
        <w:rPr>
          <w:color w:val="1F1F1F"/>
        </w:rPr>
        <w:t>will</w:t>
      </w:r>
      <w:r>
        <w:rPr>
          <w:color w:val="1F1F1F"/>
          <w:spacing w:val="-5"/>
        </w:rPr>
        <w:t> </w:t>
      </w:r>
      <w:r>
        <w:rPr>
          <w:color w:val="1F1F1F"/>
        </w:rPr>
        <w:t>decrease</w:t>
      </w:r>
      <w:r>
        <w:rPr>
          <w:color w:val="1F1F1F"/>
          <w:spacing w:val="-5"/>
        </w:rPr>
        <w:t> </w:t>
      </w:r>
      <w:r>
        <w:rPr>
          <w:color w:val="1F1F1F"/>
        </w:rPr>
        <w:t>by</w:t>
      </w:r>
      <w:r>
        <w:rPr>
          <w:color w:val="1F1F1F"/>
          <w:spacing w:val="-3"/>
        </w:rPr>
        <w:t> </w:t>
      </w:r>
      <w:r>
        <w:rPr>
          <w:color w:val="1F1F1F"/>
        </w:rPr>
        <w:t>$906</w:t>
      </w:r>
      <w:r>
        <w:rPr>
          <w:color w:val="1F1F1F"/>
          <w:spacing w:val="-3"/>
        </w:rPr>
        <w:t> </w:t>
      </w:r>
      <w:r>
        <w:rPr>
          <w:color w:val="1F1F1F"/>
        </w:rPr>
        <w:t>billion</w:t>
      </w:r>
      <w:r>
        <w:rPr>
          <w:color w:val="1F1F1F"/>
          <w:spacing w:val="-3"/>
        </w:rPr>
        <w:t> </w:t>
      </w:r>
      <w:r>
        <w:rPr>
          <w:color w:val="1F1F1F"/>
        </w:rPr>
        <w:t>under</w:t>
      </w:r>
      <w:r>
        <w:rPr>
          <w:color w:val="1F1F1F"/>
          <w:spacing w:val="-3"/>
        </w:rPr>
        <w:t> </w:t>
      </w:r>
      <w:r>
        <w:rPr>
          <w:color w:val="1F1F1F"/>
        </w:rPr>
        <w:t>the</w:t>
      </w:r>
      <w:r>
        <w:rPr>
          <w:color w:val="1F1F1F"/>
          <w:spacing w:val="-5"/>
        </w:rPr>
        <w:t> </w:t>
      </w:r>
      <w:r>
        <w:rPr>
          <w:color w:val="1F1F1F"/>
        </w:rPr>
        <w:t>1.5C scenario and $491 billion under the 2C scenario, as compared to BAU.</w:t>
      </w:r>
      <w:hyperlink r:id="rId67">
        <w:r>
          <w:rPr>
            <w:color w:val="1154CC"/>
            <w:position w:val="5"/>
            <w:sz w:val="9"/>
            <w:u w:val="single" w:color="1154CC"/>
          </w:rPr>
          <w:t>17</w:t>
        </w:r>
      </w:hyperlink>
    </w:p>
    <w:p>
      <w:pPr>
        <w:pStyle w:val="BodyText"/>
        <w:ind w:left="0"/>
        <w:rPr>
          <w:sz w:val="26"/>
        </w:rPr>
      </w:pPr>
    </w:p>
    <w:p>
      <w:pPr>
        <w:pStyle w:val="Heading3"/>
      </w:pPr>
      <w:bookmarkStart w:name="Fiscal Benefits of the Clean Energy Tran" w:id="16"/>
      <w:bookmarkEnd w:id="16"/>
      <w:r>
        <w:rPr>
          <w:b w:val="0"/>
          <w:i w:val="0"/>
        </w:rPr>
      </w:r>
      <w:r>
        <w:rPr/>
        <w:t>Fiscal</w:t>
      </w:r>
      <w:r>
        <w:rPr>
          <w:spacing w:val="-6"/>
        </w:rPr>
        <w:t> </w:t>
      </w:r>
      <w:r>
        <w:rPr/>
        <w:t>Benefits</w:t>
      </w:r>
      <w:r>
        <w:rPr>
          <w:spacing w:val="-4"/>
        </w:rPr>
        <w:t> </w:t>
      </w:r>
      <w:r>
        <w:rPr/>
        <w:t>of</w:t>
      </w:r>
      <w:r>
        <w:rPr>
          <w:spacing w:val="1"/>
        </w:rPr>
        <w:t> </w:t>
      </w:r>
      <w:r>
        <w:rPr/>
        <w:t>the</w:t>
      </w:r>
      <w:r>
        <w:rPr>
          <w:spacing w:val="-2"/>
        </w:rPr>
        <w:t> </w:t>
      </w:r>
      <w:r>
        <w:rPr/>
        <w:t>Clean</w:t>
      </w:r>
      <w:r>
        <w:rPr>
          <w:spacing w:val="-2"/>
        </w:rPr>
        <w:t> </w:t>
      </w:r>
      <w:r>
        <w:rPr/>
        <w:t>Energy</w:t>
      </w:r>
      <w:r>
        <w:rPr>
          <w:spacing w:val="-2"/>
        </w:rPr>
        <w:t> Transition</w:t>
      </w:r>
    </w:p>
    <w:p>
      <w:pPr>
        <w:pStyle w:val="BodyText"/>
        <w:ind w:right="327"/>
        <w:rPr>
          <w:sz w:val="9"/>
        </w:rPr>
      </w:pPr>
      <w:r>
        <w:rPr/>
        <w:t>Simultaneously, however, scholars suggest that clean energy growth can bolster regional economies in the medium</w:t>
      </w:r>
      <w:r>
        <w:rPr>
          <w:spacing w:val="-1"/>
        </w:rPr>
        <w:t> </w:t>
      </w:r>
      <w:r>
        <w:rPr/>
        <w:t>to long-term. For example, Costas Arkolasis of Yale</w:t>
      </w:r>
      <w:r>
        <w:rPr>
          <w:spacing w:val="-1"/>
        </w:rPr>
        <w:t> </w:t>
      </w:r>
      <w:r>
        <w:rPr/>
        <w:t>University and Conor Walsh of Columbia University estimate that the clean energy transition will reduce wholesale</w:t>
      </w:r>
      <w:r>
        <w:rPr>
          <w:spacing w:val="-5"/>
        </w:rPr>
        <w:t> </w:t>
      </w:r>
      <w:r>
        <w:rPr/>
        <w:t>electricity</w:t>
      </w:r>
      <w:r>
        <w:rPr>
          <w:spacing w:val="-3"/>
        </w:rPr>
        <w:t> </w:t>
      </w:r>
      <w:r>
        <w:rPr/>
        <w:t>prices</w:t>
      </w:r>
      <w:r>
        <w:rPr>
          <w:spacing w:val="-2"/>
        </w:rPr>
        <w:t> </w:t>
      </w:r>
      <w:r>
        <w:rPr/>
        <w:t>by</w:t>
      </w:r>
      <w:r>
        <w:rPr>
          <w:spacing w:val="-3"/>
        </w:rPr>
        <w:t> </w:t>
      </w:r>
      <w:r>
        <w:rPr/>
        <w:t>up</w:t>
      </w:r>
      <w:r>
        <w:rPr>
          <w:spacing w:val="-3"/>
        </w:rPr>
        <w:t> </w:t>
      </w:r>
      <w:r>
        <w:rPr/>
        <w:t>to</w:t>
      </w:r>
      <w:r>
        <w:rPr>
          <w:spacing w:val="-3"/>
        </w:rPr>
        <w:t> </w:t>
      </w:r>
      <w:r>
        <w:rPr/>
        <w:t>80%</w:t>
      </w:r>
      <w:r>
        <w:rPr>
          <w:spacing w:val="-3"/>
        </w:rPr>
        <w:t> </w:t>
      </w:r>
      <w:r>
        <w:rPr/>
        <w:t>through</w:t>
      </w:r>
      <w:r>
        <w:rPr>
          <w:spacing w:val="-3"/>
        </w:rPr>
        <w:t> </w:t>
      </w:r>
      <w:r>
        <w:rPr/>
        <w:t>2040.</w:t>
      </w:r>
      <w:hyperlink r:id="rId68">
        <w:r>
          <w:rPr>
            <w:color w:val="1154CC"/>
            <w:position w:val="5"/>
            <w:sz w:val="9"/>
            <w:u w:val="single" w:color="1154CC"/>
          </w:rPr>
          <w:t>18</w:t>
        </w:r>
      </w:hyperlink>
      <w:r>
        <w:rPr>
          <w:color w:val="1154CC"/>
          <w:spacing w:val="34"/>
          <w:position w:val="5"/>
          <w:sz w:val="9"/>
        </w:rPr>
        <w:t> </w:t>
      </w:r>
      <w:r>
        <w:rPr/>
        <w:t>This</w:t>
      </w:r>
      <w:r>
        <w:rPr>
          <w:spacing w:val="-2"/>
        </w:rPr>
        <w:t> </w:t>
      </w:r>
      <w:r>
        <w:rPr/>
        <w:t>price</w:t>
      </w:r>
      <w:r>
        <w:rPr>
          <w:spacing w:val="-5"/>
        </w:rPr>
        <w:t> </w:t>
      </w:r>
      <w:r>
        <w:rPr/>
        <w:t>reduction</w:t>
      </w:r>
      <w:r>
        <w:rPr>
          <w:spacing w:val="-3"/>
        </w:rPr>
        <w:t> </w:t>
      </w:r>
      <w:r>
        <w:rPr/>
        <w:t>is</w:t>
      </w:r>
      <w:r>
        <w:rPr>
          <w:spacing w:val="-2"/>
        </w:rPr>
        <w:t> </w:t>
      </w:r>
      <w:r>
        <w:rPr/>
        <w:t>linked</w:t>
      </w:r>
      <w:r>
        <w:rPr>
          <w:spacing w:val="-3"/>
        </w:rPr>
        <w:t> </w:t>
      </w:r>
      <w:r>
        <w:rPr/>
        <w:t>to</w:t>
      </w:r>
      <w:r>
        <w:rPr>
          <w:spacing w:val="-3"/>
        </w:rPr>
        <w:t> </w:t>
      </w:r>
      <w:r>
        <w:rPr/>
        <w:t>a</w:t>
      </w:r>
      <w:r>
        <w:rPr>
          <w:spacing w:val="-5"/>
        </w:rPr>
        <w:t> </w:t>
      </w:r>
      <w:r>
        <w:rPr/>
        <w:t>2% to 3% wage increase across the country, varying by region.</w:t>
      </w:r>
      <w:hyperlink r:id="rId69">
        <w:r>
          <w:rPr>
            <w:color w:val="1154CC"/>
            <w:position w:val="5"/>
            <w:sz w:val="9"/>
            <w:u w:val="single" w:color="1154CC"/>
          </w:rPr>
          <w:t>19</w:t>
        </w:r>
      </w:hyperlink>
    </w:p>
    <w:p>
      <w:pPr>
        <w:pStyle w:val="BodyText"/>
        <w:spacing w:before="276"/>
        <w:ind w:right="176"/>
        <w:rPr>
          <w:sz w:val="9"/>
        </w:rPr>
      </w:pPr>
      <w:r>
        <w:rPr/>
        <w:t>Dr.</w:t>
      </w:r>
      <w:r>
        <w:rPr>
          <w:spacing w:val="-4"/>
        </w:rPr>
        <w:t> </w:t>
      </w:r>
      <w:r>
        <w:rPr/>
        <w:t>Joshua</w:t>
      </w:r>
      <w:r>
        <w:rPr>
          <w:spacing w:val="-6"/>
        </w:rPr>
        <w:t> </w:t>
      </w:r>
      <w:r>
        <w:rPr/>
        <w:t>D.</w:t>
      </w:r>
      <w:r>
        <w:rPr>
          <w:spacing w:val="-4"/>
        </w:rPr>
        <w:t> </w:t>
      </w:r>
      <w:r>
        <w:rPr/>
        <w:t>Rhodes,</w:t>
      </w:r>
      <w:r>
        <w:rPr>
          <w:spacing w:val="-4"/>
        </w:rPr>
        <w:t> </w:t>
      </w:r>
      <w:r>
        <w:rPr/>
        <w:t>a</w:t>
      </w:r>
      <w:r>
        <w:rPr>
          <w:spacing w:val="-6"/>
        </w:rPr>
        <w:t> </w:t>
      </w:r>
      <w:r>
        <w:rPr/>
        <w:t>research</w:t>
      </w:r>
      <w:r>
        <w:rPr>
          <w:spacing w:val="-4"/>
        </w:rPr>
        <w:t> </w:t>
      </w:r>
      <w:r>
        <w:rPr/>
        <w:t>scientist</w:t>
      </w:r>
      <w:r>
        <w:rPr>
          <w:spacing w:val="-1"/>
        </w:rPr>
        <w:t> </w:t>
      </w:r>
      <w:r>
        <w:rPr/>
        <w:t>at</w:t>
      </w:r>
      <w:r>
        <w:rPr>
          <w:spacing w:val="-6"/>
        </w:rPr>
        <w:t> </w:t>
      </w:r>
      <w:r>
        <w:rPr/>
        <w:t>The</w:t>
      </w:r>
      <w:r>
        <w:rPr>
          <w:spacing w:val="-6"/>
        </w:rPr>
        <w:t> </w:t>
      </w:r>
      <w:r>
        <w:rPr/>
        <w:t>University</w:t>
      </w:r>
      <w:r>
        <w:rPr>
          <w:spacing w:val="-4"/>
        </w:rPr>
        <w:t> </w:t>
      </w:r>
      <w:r>
        <w:rPr/>
        <w:t>of</w:t>
      </w:r>
      <w:r>
        <w:rPr>
          <w:spacing w:val="-4"/>
        </w:rPr>
        <w:t> </w:t>
      </w:r>
      <w:r>
        <w:rPr/>
        <w:t>Texas</w:t>
      </w:r>
      <w:r>
        <w:rPr>
          <w:spacing w:val="-3"/>
        </w:rPr>
        <w:t> </w:t>
      </w:r>
      <w:r>
        <w:rPr/>
        <w:t>at</w:t>
      </w:r>
      <w:r>
        <w:rPr>
          <w:spacing w:val="-6"/>
        </w:rPr>
        <w:t> </w:t>
      </w:r>
      <w:r>
        <w:rPr/>
        <w:t>Austin, also</w:t>
      </w:r>
      <w:r>
        <w:rPr>
          <w:spacing w:val="-4"/>
        </w:rPr>
        <w:t> </w:t>
      </w:r>
      <w:r>
        <w:rPr/>
        <w:t>explored the positive impact of renewable energy and energy storage in rural Texas. His research suggests</w:t>
      </w:r>
      <w:r>
        <w:rPr>
          <w:spacing w:val="40"/>
        </w:rPr>
        <w:t> </w:t>
      </w:r>
      <w:r>
        <w:rPr/>
        <w:t>that rural counties in Texas will experience significant positive economic benefits from wind, solar, and energy storage development, as they are likely to receive more than 60% of the estimated tens of billions of dollars in tax revenue and landowner payments.</w:t>
      </w:r>
      <w:hyperlink r:id="rId70">
        <w:r>
          <w:rPr>
            <w:color w:val="1154CC"/>
            <w:position w:val="5"/>
            <w:sz w:val="9"/>
            <w:u w:val="single" w:color="1154CC"/>
          </w:rPr>
          <w:t>20</w:t>
        </w:r>
      </w:hyperlink>
    </w:p>
    <w:p>
      <w:pPr>
        <w:pStyle w:val="BodyText"/>
        <w:spacing w:before="2"/>
        <w:ind w:left="0"/>
        <w:rPr>
          <w:sz w:val="26"/>
        </w:rPr>
      </w:pPr>
    </w:p>
    <w:p>
      <w:pPr>
        <w:pStyle w:val="Heading3"/>
      </w:pPr>
      <w:bookmarkStart w:name="Impacts of Federal Clean Energy Incentiv" w:id="17"/>
      <w:bookmarkEnd w:id="17"/>
      <w:r>
        <w:rPr>
          <w:b w:val="0"/>
          <w:i w:val="0"/>
        </w:rPr>
      </w:r>
      <w:r>
        <w:rPr/>
        <w:t>Impacts</w:t>
      </w:r>
      <w:r>
        <w:rPr>
          <w:spacing w:val="-3"/>
        </w:rPr>
        <w:t> </w:t>
      </w:r>
      <w:r>
        <w:rPr/>
        <w:t>of</w:t>
      </w:r>
      <w:r>
        <w:rPr>
          <w:spacing w:val="-3"/>
        </w:rPr>
        <w:t> </w:t>
      </w:r>
      <w:r>
        <w:rPr/>
        <w:t>Federal</w:t>
      </w:r>
      <w:r>
        <w:rPr>
          <w:spacing w:val="-4"/>
        </w:rPr>
        <w:t> </w:t>
      </w:r>
      <w:r>
        <w:rPr/>
        <w:t>Clean</w:t>
      </w:r>
      <w:r>
        <w:rPr>
          <w:spacing w:val="-1"/>
        </w:rPr>
        <w:t> </w:t>
      </w:r>
      <w:r>
        <w:rPr/>
        <w:t>Energy </w:t>
      </w:r>
      <w:r>
        <w:rPr>
          <w:spacing w:val="-2"/>
        </w:rPr>
        <w:t>Incentives</w:t>
      </w:r>
    </w:p>
    <w:p>
      <w:pPr>
        <w:pStyle w:val="BodyText"/>
        <w:ind w:right="196"/>
        <w:rPr>
          <w:sz w:val="9"/>
        </w:rPr>
      </w:pPr>
      <w:r>
        <w:rPr/>
        <w:t>The</w:t>
      </w:r>
      <w:r>
        <w:rPr>
          <w:spacing w:val="-3"/>
        </w:rPr>
        <w:t> </w:t>
      </w:r>
      <w:r>
        <w:rPr/>
        <w:t>Inflation</w:t>
      </w:r>
      <w:r>
        <w:rPr>
          <w:spacing w:val="-1"/>
        </w:rPr>
        <w:t> </w:t>
      </w:r>
      <w:r>
        <w:rPr/>
        <w:t>Reduction</w:t>
      </w:r>
      <w:r>
        <w:rPr>
          <w:spacing w:val="-1"/>
        </w:rPr>
        <w:t> </w:t>
      </w:r>
      <w:r>
        <w:rPr/>
        <w:t>Act</w:t>
      </w:r>
      <w:r>
        <w:rPr>
          <w:spacing w:val="-3"/>
        </w:rPr>
        <w:t> </w:t>
      </w:r>
      <w:r>
        <w:rPr/>
        <w:t>(IRA)</w:t>
      </w:r>
      <w:r>
        <w:rPr>
          <w:spacing w:val="-1"/>
        </w:rPr>
        <w:t> </w:t>
      </w:r>
      <w:r>
        <w:rPr/>
        <w:t>of</w:t>
      </w:r>
      <w:r>
        <w:rPr>
          <w:spacing w:val="-1"/>
        </w:rPr>
        <w:t> </w:t>
      </w:r>
      <w:r>
        <w:rPr/>
        <w:t>2022</w:t>
      </w:r>
      <w:r>
        <w:rPr>
          <w:spacing w:val="-1"/>
        </w:rPr>
        <w:t> </w:t>
      </w:r>
      <w:r>
        <w:rPr/>
        <w:t>includes provisions to</w:t>
      </w:r>
      <w:r>
        <w:rPr>
          <w:spacing w:val="-1"/>
        </w:rPr>
        <w:t> </w:t>
      </w:r>
      <w:r>
        <w:rPr/>
        <w:t>promote clean</w:t>
      </w:r>
      <w:r>
        <w:rPr>
          <w:spacing w:val="-1"/>
        </w:rPr>
        <w:t> </w:t>
      </w:r>
      <w:r>
        <w:rPr/>
        <w:t>energy</w:t>
      </w:r>
      <w:r>
        <w:rPr>
          <w:spacing w:val="-1"/>
        </w:rPr>
        <w:t> </w:t>
      </w:r>
      <w:r>
        <w:rPr/>
        <w:t>through tax credits, including the Clean Electricity Production Credit and the Clean Electricity Investment</w:t>
      </w:r>
      <w:r>
        <w:rPr>
          <w:spacing w:val="-5"/>
        </w:rPr>
        <w:t> </w:t>
      </w:r>
      <w:r>
        <w:rPr/>
        <w:t>Credit.</w:t>
      </w:r>
      <w:r>
        <w:rPr>
          <w:spacing w:val="-3"/>
        </w:rPr>
        <w:t> </w:t>
      </w:r>
      <w:r>
        <w:rPr/>
        <w:t>American Clean</w:t>
      </w:r>
      <w:r>
        <w:rPr>
          <w:spacing w:val="-3"/>
        </w:rPr>
        <w:t> </w:t>
      </w:r>
      <w:r>
        <w:rPr/>
        <w:t>Power</w:t>
      </w:r>
      <w:r>
        <w:rPr>
          <w:spacing w:val="-3"/>
        </w:rPr>
        <w:t> </w:t>
      </w:r>
      <w:r>
        <w:rPr/>
        <w:t>found</w:t>
      </w:r>
      <w:r>
        <w:rPr>
          <w:spacing w:val="-3"/>
        </w:rPr>
        <w:t> </w:t>
      </w:r>
      <w:r>
        <w:rPr/>
        <w:t>that</w:t>
      </w:r>
      <w:r>
        <w:rPr>
          <w:spacing w:val="-5"/>
        </w:rPr>
        <w:t> </w:t>
      </w:r>
      <w:r>
        <w:rPr/>
        <w:t>the</w:t>
      </w:r>
      <w:r>
        <w:rPr>
          <w:spacing w:val="-5"/>
        </w:rPr>
        <w:t> </w:t>
      </w:r>
      <w:r>
        <w:rPr/>
        <w:t>IRA,</w:t>
      </w:r>
      <w:r>
        <w:rPr>
          <w:spacing w:val="-3"/>
        </w:rPr>
        <w:t> </w:t>
      </w:r>
      <w:r>
        <w:rPr/>
        <w:t>in</w:t>
      </w:r>
      <w:r>
        <w:rPr>
          <w:spacing w:val="-3"/>
        </w:rPr>
        <w:t> </w:t>
      </w:r>
      <w:r>
        <w:rPr/>
        <w:t>total,</w:t>
      </w:r>
      <w:r>
        <w:rPr>
          <w:spacing w:val="-3"/>
        </w:rPr>
        <w:t> </w:t>
      </w:r>
      <w:r>
        <w:rPr/>
        <w:t>will</w:t>
      </w:r>
      <w:r>
        <w:rPr>
          <w:spacing w:val="-5"/>
        </w:rPr>
        <w:t> </w:t>
      </w:r>
      <w:r>
        <w:rPr/>
        <w:t>provide</w:t>
      </w:r>
      <w:r>
        <w:rPr>
          <w:spacing w:val="-5"/>
        </w:rPr>
        <w:t> </w:t>
      </w:r>
      <w:r>
        <w:rPr/>
        <w:t>$3</w:t>
      </w:r>
      <w:r>
        <w:rPr>
          <w:spacing w:val="-3"/>
        </w:rPr>
        <w:t> </w:t>
      </w:r>
      <w:r>
        <w:rPr/>
        <w:t>trillion in economic and emission benefits.</w:t>
      </w:r>
      <w:hyperlink r:id="rId71">
        <w:r>
          <w:rPr>
            <w:color w:val="1154CC"/>
            <w:position w:val="5"/>
            <w:sz w:val="9"/>
            <w:u w:val="single" w:color="1154CC"/>
          </w:rPr>
          <w:t>21</w:t>
        </w:r>
      </w:hyperlink>
      <w:r>
        <w:rPr>
          <w:color w:val="1154CC"/>
          <w:spacing w:val="40"/>
          <w:position w:val="5"/>
          <w:sz w:val="9"/>
        </w:rPr>
        <w:t> </w:t>
      </w:r>
      <w:r>
        <w:rPr/>
        <w:t>Nicholas Roy et al found that the IRA will reduce electricity prices and provide “a progressive cost shift from consumers to taxpayers to pay for the program.”</w:t>
      </w:r>
      <w:hyperlink r:id="rId72">
        <w:r>
          <w:rPr>
            <w:color w:val="1154CC"/>
            <w:position w:val="5"/>
            <w:sz w:val="9"/>
            <w:u w:val="single" w:color="1154CC"/>
          </w:rPr>
          <w:t>22</w:t>
        </w:r>
      </w:hyperlink>
      <w:r>
        <w:rPr>
          <w:color w:val="1154CC"/>
          <w:spacing w:val="35"/>
          <w:position w:val="5"/>
          <w:sz w:val="9"/>
        </w:rPr>
        <w:t> </w:t>
      </w:r>
      <w:r>
        <w:rPr/>
        <w:t>These</w:t>
      </w:r>
      <w:r>
        <w:rPr>
          <w:spacing w:val="-4"/>
        </w:rPr>
        <w:t> </w:t>
      </w:r>
      <w:r>
        <w:rPr/>
        <w:t>researchers</w:t>
      </w:r>
      <w:r>
        <w:rPr>
          <w:spacing w:val="-1"/>
        </w:rPr>
        <w:t> </w:t>
      </w:r>
      <w:r>
        <w:rPr/>
        <w:t>predict</w:t>
      </w:r>
      <w:r>
        <w:rPr>
          <w:spacing w:val="-4"/>
        </w:rPr>
        <w:t> </w:t>
      </w:r>
      <w:r>
        <w:rPr/>
        <w:t>a</w:t>
      </w:r>
      <w:r>
        <w:rPr>
          <w:spacing w:val="-4"/>
        </w:rPr>
        <w:t> </w:t>
      </w:r>
      <w:r>
        <w:rPr/>
        <w:t>reduction in net</w:t>
      </w:r>
      <w:r>
        <w:rPr>
          <w:spacing w:val="-4"/>
        </w:rPr>
        <w:t> </w:t>
      </w:r>
      <w:r>
        <w:rPr/>
        <w:t>annual</w:t>
      </w:r>
      <w:r>
        <w:rPr>
          <w:spacing w:val="-4"/>
        </w:rPr>
        <w:t> </w:t>
      </w:r>
      <w:r>
        <w:rPr/>
        <w:t>household</w:t>
      </w:r>
      <w:r>
        <w:rPr>
          <w:spacing w:val="-2"/>
        </w:rPr>
        <w:t> </w:t>
      </w:r>
      <w:r>
        <w:rPr/>
        <w:t>costs</w:t>
      </w:r>
      <w:r>
        <w:rPr>
          <w:spacing w:val="-1"/>
        </w:rPr>
        <w:t> </w:t>
      </w:r>
      <w:r>
        <w:rPr/>
        <w:t>of</w:t>
      </w:r>
      <w:r>
        <w:rPr>
          <w:spacing w:val="-2"/>
        </w:rPr>
        <w:t> </w:t>
      </w:r>
      <w:r>
        <w:rPr/>
        <w:t>up</w:t>
      </w:r>
      <w:r>
        <w:rPr>
          <w:spacing w:val="-2"/>
        </w:rPr>
        <w:t> </w:t>
      </w:r>
      <w:r>
        <w:rPr/>
        <w:t>to</w:t>
      </w:r>
      <w:r>
        <w:rPr>
          <w:spacing w:val="-2"/>
        </w:rPr>
        <w:t> </w:t>
      </w:r>
      <w:r>
        <w:rPr/>
        <w:t>$123</w:t>
      </w:r>
      <w:r>
        <w:rPr>
          <w:spacing w:val="-2"/>
        </w:rPr>
        <w:t> </w:t>
      </w:r>
      <w:r>
        <w:rPr/>
        <w:t>for the three lowest income quintiles and an $1,014 increase for the top income bracket.</w:t>
      </w:r>
      <w:hyperlink r:id="rId73">
        <w:r>
          <w:rPr>
            <w:color w:val="1154CC"/>
            <w:position w:val="5"/>
            <w:sz w:val="9"/>
            <w:u w:val="single" w:color="1154CC"/>
          </w:rPr>
          <w:t>23</w:t>
        </w:r>
      </w:hyperlink>
    </w:p>
    <w:p>
      <w:pPr>
        <w:pStyle w:val="BodyText"/>
        <w:spacing w:before="275"/>
        <w:rPr>
          <w:sz w:val="9"/>
        </w:rPr>
      </w:pPr>
      <w:r>
        <w:rPr/>
        <w:t>John</w:t>
      </w:r>
      <w:r>
        <w:rPr>
          <w:spacing w:val="-4"/>
        </w:rPr>
        <w:t> </w:t>
      </w:r>
      <w:r>
        <w:rPr/>
        <w:t>Bistline</w:t>
      </w:r>
      <w:r>
        <w:rPr>
          <w:spacing w:val="-6"/>
        </w:rPr>
        <w:t> </w:t>
      </w:r>
      <w:r>
        <w:rPr/>
        <w:t>et.</w:t>
      </w:r>
      <w:r>
        <w:rPr>
          <w:spacing w:val="-4"/>
        </w:rPr>
        <w:t> </w:t>
      </w:r>
      <w:r>
        <w:rPr/>
        <w:t>al</w:t>
      </w:r>
      <w:r>
        <w:rPr>
          <w:spacing w:val="-1"/>
        </w:rPr>
        <w:t> </w:t>
      </w:r>
      <w:r>
        <w:rPr/>
        <w:t>also</w:t>
      </w:r>
      <w:r>
        <w:rPr>
          <w:spacing w:val="-4"/>
        </w:rPr>
        <w:t> </w:t>
      </w:r>
      <w:r>
        <w:rPr/>
        <w:t>studied the</w:t>
      </w:r>
      <w:r>
        <w:rPr>
          <w:spacing w:val="-6"/>
        </w:rPr>
        <w:t> </w:t>
      </w:r>
      <w:r>
        <w:rPr/>
        <w:t>economic</w:t>
      </w:r>
      <w:r>
        <w:rPr>
          <w:spacing w:val="-6"/>
        </w:rPr>
        <w:t> </w:t>
      </w:r>
      <w:r>
        <w:rPr/>
        <w:t>implications</w:t>
      </w:r>
      <w:r>
        <w:rPr>
          <w:spacing w:val="-3"/>
        </w:rPr>
        <w:t> </w:t>
      </w:r>
      <w:r>
        <w:rPr/>
        <w:t>of</w:t>
      </w:r>
      <w:r>
        <w:rPr>
          <w:spacing w:val="-4"/>
        </w:rPr>
        <w:t> </w:t>
      </w:r>
      <w:r>
        <w:rPr/>
        <w:t>the</w:t>
      </w:r>
      <w:r>
        <w:rPr>
          <w:spacing w:val="-6"/>
        </w:rPr>
        <w:t> </w:t>
      </w:r>
      <w:r>
        <w:rPr/>
        <w:t>IRA’s</w:t>
      </w:r>
      <w:r>
        <w:rPr>
          <w:spacing w:val="-3"/>
        </w:rPr>
        <w:t> </w:t>
      </w:r>
      <w:r>
        <w:rPr/>
        <w:t>climate</w:t>
      </w:r>
      <w:r>
        <w:rPr>
          <w:spacing w:val="-6"/>
        </w:rPr>
        <w:t> </w:t>
      </w:r>
      <w:r>
        <w:rPr/>
        <w:t>provisions.</w:t>
      </w:r>
      <w:r>
        <w:rPr>
          <w:spacing w:val="-4"/>
        </w:rPr>
        <w:t> </w:t>
      </w:r>
      <w:r>
        <w:rPr/>
        <w:t>They found that the IRA, including both climate and non-climate provisions, will increase federal tax revenue by $58 billion through 2031.</w:t>
      </w:r>
      <w:hyperlink r:id="rId74">
        <w:r>
          <w:rPr>
            <w:color w:val="1154CC"/>
            <w:position w:val="5"/>
            <w:sz w:val="9"/>
            <w:u w:val="single" w:color="1154CC"/>
          </w:rPr>
          <w:t>24</w:t>
        </w:r>
      </w:hyperlink>
      <w:r>
        <w:rPr>
          <w:color w:val="1154CC"/>
          <w:spacing w:val="40"/>
          <w:position w:val="5"/>
          <w:sz w:val="9"/>
        </w:rPr>
        <w:t> </w:t>
      </w:r>
      <w:r>
        <w:rPr/>
        <w:t>At the household level, the Natural Resources Defense Council</w:t>
      </w:r>
      <w:r>
        <w:rPr>
          <w:spacing w:val="-4"/>
        </w:rPr>
        <w:t> </w:t>
      </w:r>
      <w:r>
        <w:rPr/>
        <w:t>(NRDC)</w:t>
      </w:r>
      <w:r>
        <w:rPr>
          <w:spacing w:val="-2"/>
        </w:rPr>
        <w:t> </w:t>
      </w:r>
      <w:r>
        <w:rPr/>
        <w:t>found</w:t>
      </w:r>
      <w:r>
        <w:rPr>
          <w:spacing w:val="-2"/>
        </w:rPr>
        <w:t> </w:t>
      </w:r>
      <w:r>
        <w:rPr/>
        <w:t>that the</w:t>
      </w:r>
      <w:r>
        <w:rPr>
          <w:spacing w:val="-4"/>
        </w:rPr>
        <w:t> </w:t>
      </w:r>
      <w:r>
        <w:rPr/>
        <w:t>average</w:t>
      </w:r>
      <w:r>
        <w:rPr>
          <w:spacing w:val="-4"/>
        </w:rPr>
        <w:t> </w:t>
      </w:r>
      <w:r>
        <w:rPr/>
        <w:t>residential</w:t>
      </w:r>
      <w:r>
        <w:rPr>
          <w:spacing w:val="-4"/>
        </w:rPr>
        <w:t> </w:t>
      </w:r>
      <w:r>
        <w:rPr/>
        <w:t>energy</w:t>
      </w:r>
      <w:r>
        <w:rPr>
          <w:spacing w:val="-2"/>
        </w:rPr>
        <w:t> </w:t>
      </w:r>
      <w:r>
        <w:rPr/>
        <w:t>bill</w:t>
      </w:r>
      <w:r>
        <w:rPr>
          <w:spacing w:val="-4"/>
        </w:rPr>
        <w:t> </w:t>
      </w:r>
      <w:r>
        <w:rPr/>
        <w:t>will</w:t>
      </w:r>
      <w:r>
        <w:rPr>
          <w:spacing w:val="-4"/>
        </w:rPr>
        <w:t> </w:t>
      </w:r>
      <w:r>
        <w:rPr/>
        <w:t>be lowered</w:t>
      </w:r>
      <w:r>
        <w:rPr>
          <w:spacing w:val="-2"/>
        </w:rPr>
        <w:t> </w:t>
      </w:r>
      <w:r>
        <w:rPr/>
        <w:t>by</w:t>
      </w:r>
      <w:r>
        <w:rPr>
          <w:spacing w:val="-2"/>
        </w:rPr>
        <w:t> </w:t>
      </w:r>
      <w:r>
        <w:rPr/>
        <w:t>3.4%</w:t>
      </w:r>
      <w:r>
        <w:rPr>
          <w:spacing w:val="-2"/>
        </w:rPr>
        <w:t> </w:t>
      </w:r>
      <w:r>
        <w:rPr/>
        <w:t>by</w:t>
      </w:r>
      <w:r>
        <w:rPr>
          <w:spacing w:val="-2"/>
        </w:rPr>
        <w:t> </w:t>
      </w:r>
      <w:r>
        <w:rPr/>
        <w:t>2030 and 4.6% by 2035.</w:t>
      </w:r>
      <w:hyperlink r:id="rId75">
        <w:r>
          <w:rPr>
            <w:color w:val="1154CC"/>
            <w:position w:val="5"/>
            <w:sz w:val="9"/>
            <w:u w:val="single" w:color="1154CC"/>
          </w:rPr>
          <w:t>25</w:t>
        </w:r>
      </w:hyperlink>
      <w:r>
        <w:rPr>
          <w:color w:val="1154CC"/>
          <w:spacing w:val="39"/>
          <w:position w:val="5"/>
          <w:sz w:val="9"/>
        </w:rPr>
        <w:t> </w:t>
      </w:r>
      <w:r>
        <w:rPr/>
        <w:t>The tax credits, in total, will save households $60 billion on electricity bills over 15 years and help create up to 169,000 clean energy jobs by 2030.</w:t>
      </w:r>
      <w:hyperlink r:id="rId76">
        <w:r>
          <w:rPr>
            <w:color w:val="1154CC"/>
            <w:position w:val="5"/>
            <w:sz w:val="9"/>
            <w:u w:val="single" w:color="1154CC"/>
          </w:rPr>
          <w:t>26</w:t>
        </w:r>
      </w:hyperlink>
    </w:p>
    <w:p>
      <w:pPr>
        <w:pStyle w:val="BodyText"/>
        <w:spacing w:before="116"/>
        <w:ind w:left="0"/>
        <w:rPr>
          <w:sz w:val="26"/>
        </w:rPr>
      </w:pPr>
    </w:p>
    <w:p>
      <w:pPr>
        <w:pStyle w:val="Heading2"/>
      </w:pPr>
      <w:bookmarkStart w:name="Tribal Considerations" w:id="18"/>
      <w:bookmarkEnd w:id="18"/>
      <w:r>
        <w:rPr>
          <w:b w:val="0"/>
        </w:rPr>
      </w:r>
      <w:r>
        <w:rPr/>
        <w:t>Tribal</w:t>
      </w:r>
      <w:r>
        <w:rPr>
          <w:spacing w:val="-4"/>
        </w:rPr>
        <w:t> </w:t>
      </w:r>
      <w:r>
        <w:rPr>
          <w:spacing w:val="-2"/>
        </w:rPr>
        <w:t>Considerations</w:t>
      </w:r>
    </w:p>
    <w:p>
      <w:pPr>
        <w:pStyle w:val="BodyText"/>
        <w:spacing w:before="117"/>
        <w:ind w:left="0"/>
        <w:rPr>
          <w:b/>
          <w:sz w:val="26"/>
        </w:rPr>
      </w:pPr>
    </w:p>
    <w:p>
      <w:pPr>
        <w:pStyle w:val="Heading3"/>
        <w:spacing w:line="240" w:lineRule="auto"/>
      </w:pPr>
      <w:bookmarkStart w:name="Tribal Land and Natural Resource Ownersh" w:id="19"/>
      <w:bookmarkEnd w:id="19"/>
      <w:r>
        <w:rPr>
          <w:b w:val="0"/>
          <w:i w:val="0"/>
        </w:rPr>
      </w:r>
      <w:r>
        <w:rPr/>
        <w:t>Tribal</w:t>
      </w:r>
      <w:r>
        <w:rPr>
          <w:spacing w:val="-5"/>
        </w:rPr>
        <w:t> </w:t>
      </w:r>
      <w:r>
        <w:rPr/>
        <w:t>Land</w:t>
      </w:r>
      <w:r>
        <w:rPr>
          <w:spacing w:val="-2"/>
        </w:rPr>
        <w:t> </w:t>
      </w:r>
      <w:r>
        <w:rPr/>
        <w:t>and</w:t>
      </w:r>
      <w:r>
        <w:rPr>
          <w:spacing w:val="-2"/>
        </w:rPr>
        <w:t> </w:t>
      </w:r>
      <w:r>
        <w:rPr/>
        <w:t>Natural</w:t>
      </w:r>
      <w:r>
        <w:rPr>
          <w:spacing w:val="-5"/>
        </w:rPr>
        <w:t> </w:t>
      </w:r>
      <w:r>
        <w:rPr/>
        <w:t>Resource</w:t>
      </w:r>
      <w:r>
        <w:rPr>
          <w:spacing w:val="-1"/>
        </w:rPr>
        <w:t> </w:t>
      </w:r>
      <w:r>
        <w:rPr>
          <w:spacing w:val="-2"/>
        </w:rPr>
        <w:t>Ownership</w:t>
      </w:r>
    </w:p>
    <w:p>
      <w:pPr>
        <w:pStyle w:val="BodyText"/>
        <w:spacing w:before="1"/>
        <w:ind w:right="223"/>
      </w:pPr>
      <w:r>
        <w:rPr/>
        <w:t>Ownership of Native American Land is complex. It consists of a mix of titles, restrictions, obligations,</w:t>
      </w:r>
      <w:r>
        <w:rPr>
          <w:spacing w:val="-4"/>
        </w:rPr>
        <w:t> </w:t>
      </w:r>
      <w:r>
        <w:rPr/>
        <w:t>laws,</w:t>
      </w:r>
      <w:r>
        <w:rPr>
          <w:spacing w:val="-4"/>
        </w:rPr>
        <w:t> </w:t>
      </w:r>
      <w:r>
        <w:rPr/>
        <w:t>and</w:t>
      </w:r>
      <w:r>
        <w:rPr>
          <w:spacing w:val="-4"/>
        </w:rPr>
        <w:t> </w:t>
      </w:r>
      <w:r>
        <w:rPr/>
        <w:t>regulations.</w:t>
      </w:r>
      <w:r>
        <w:rPr>
          <w:spacing w:val="-4"/>
        </w:rPr>
        <w:t> </w:t>
      </w:r>
      <w:r>
        <w:rPr/>
        <w:t>Natural</w:t>
      </w:r>
      <w:r>
        <w:rPr>
          <w:spacing w:val="-6"/>
        </w:rPr>
        <w:t> </w:t>
      </w:r>
      <w:r>
        <w:rPr/>
        <w:t>resources are</w:t>
      </w:r>
      <w:r>
        <w:rPr>
          <w:spacing w:val="-6"/>
        </w:rPr>
        <w:t> </w:t>
      </w:r>
      <w:r>
        <w:rPr/>
        <w:t>extracted</w:t>
      </w:r>
      <w:r>
        <w:rPr>
          <w:spacing w:val="-4"/>
        </w:rPr>
        <w:t> </w:t>
      </w:r>
      <w:r>
        <w:rPr/>
        <w:t>from Native</w:t>
      </w:r>
      <w:r>
        <w:rPr>
          <w:spacing w:val="-6"/>
        </w:rPr>
        <w:t> </w:t>
      </w:r>
      <w:r>
        <w:rPr/>
        <w:t>American</w:t>
      </w:r>
      <w:r>
        <w:rPr>
          <w:spacing w:val="-4"/>
        </w:rPr>
        <w:t> </w:t>
      </w:r>
      <w:r>
        <w:rPr/>
        <w:t>lands, and the resulting revenue is distributed. This process is distinctive and involves multiple stakeholders.</w:t>
      </w:r>
      <w:hyperlink r:id="rId77">
        <w:r>
          <w:rPr>
            <w:color w:val="1154CC"/>
            <w:position w:val="5"/>
            <w:sz w:val="9"/>
            <w:u w:val="single" w:color="1154CC"/>
          </w:rPr>
          <w:t>27</w:t>
        </w:r>
      </w:hyperlink>
      <w:r>
        <w:rPr>
          <w:color w:val="1154CC"/>
          <w:spacing w:val="40"/>
          <w:position w:val="5"/>
          <w:sz w:val="9"/>
        </w:rPr>
        <w:t> </w:t>
      </w:r>
      <w:r>
        <w:rPr/>
        <w:t>Generally, there are two significant types of Native American land ownership:</w:t>
      </w:r>
    </w:p>
    <w:p>
      <w:pPr>
        <w:pStyle w:val="ListParagraph"/>
        <w:numPr>
          <w:ilvl w:val="0"/>
          <w:numId w:val="5"/>
        </w:numPr>
        <w:tabs>
          <w:tab w:pos="821" w:val="left" w:leader="none"/>
        </w:tabs>
        <w:spacing w:line="240" w:lineRule="auto" w:before="1" w:after="0"/>
        <w:ind w:left="821" w:right="247" w:hanging="360"/>
        <w:jc w:val="left"/>
        <w:rPr>
          <w:sz w:val="24"/>
        </w:rPr>
      </w:pPr>
      <w:r>
        <w:rPr>
          <w:b/>
          <w:sz w:val="24"/>
        </w:rPr>
        <w:t>Trust</w:t>
      </w:r>
      <w:r>
        <w:rPr>
          <w:b/>
          <w:spacing w:val="-4"/>
          <w:sz w:val="24"/>
        </w:rPr>
        <w:t> </w:t>
      </w:r>
      <w:r>
        <w:rPr>
          <w:b/>
          <w:sz w:val="24"/>
        </w:rPr>
        <w:t>Land:</w:t>
      </w:r>
      <w:r>
        <w:rPr>
          <w:b/>
          <w:spacing w:val="-3"/>
          <w:sz w:val="24"/>
        </w:rPr>
        <w:t> </w:t>
      </w:r>
      <w:r>
        <w:rPr>
          <w:sz w:val="24"/>
        </w:rPr>
        <w:t>The</w:t>
      </w:r>
      <w:r>
        <w:rPr>
          <w:spacing w:val="-6"/>
          <w:sz w:val="24"/>
        </w:rPr>
        <w:t> </w:t>
      </w:r>
      <w:r>
        <w:rPr>
          <w:sz w:val="24"/>
        </w:rPr>
        <w:t>federal</w:t>
      </w:r>
      <w:r>
        <w:rPr>
          <w:spacing w:val="-6"/>
          <w:sz w:val="24"/>
        </w:rPr>
        <w:t> </w:t>
      </w:r>
      <w:r>
        <w:rPr>
          <w:sz w:val="24"/>
        </w:rPr>
        <w:t>government</w:t>
      </w:r>
      <w:r>
        <w:rPr>
          <w:spacing w:val="-6"/>
          <w:sz w:val="24"/>
        </w:rPr>
        <w:t> </w:t>
      </w:r>
      <w:r>
        <w:rPr>
          <w:sz w:val="24"/>
        </w:rPr>
        <w:t>holds</w:t>
      </w:r>
      <w:r>
        <w:rPr>
          <w:spacing w:val="-3"/>
          <w:sz w:val="24"/>
        </w:rPr>
        <w:t> </w:t>
      </w:r>
      <w:r>
        <w:rPr>
          <w:sz w:val="24"/>
        </w:rPr>
        <w:t>legal</w:t>
      </w:r>
      <w:r>
        <w:rPr>
          <w:spacing w:val="-1"/>
          <w:sz w:val="24"/>
        </w:rPr>
        <w:t> </w:t>
      </w:r>
      <w:r>
        <w:rPr>
          <w:sz w:val="24"/>
        </w:rPr>
        <w:t>title,</w:t>
      </w:r>
      <w:r>
        <w:rPr>
          <w:spacing w:val="-4"/>
          <w:sz w:val="24"/>
        </w:rPr>
        <w:t> </w:t>
      </w:r>
      <w:r>
        <w:rPr>
          <w:sz w:val="24"/>
        </w:rPr>
        <w:t>but</w:t>
      </w:r>
      <w:r>
        <w:rPr>
          <w:spacing w:val="-6"/>
          <w:sz w:val="24"/>
        </w:rPr>
        <w:t> </w:t>
      </w:r>
      <w:r>
        <w:rPr>
          <w:sz w:val="24"/>
        </w:rPr>
        <w:t>the</w:t>
      </w:r>
      <w:r>
        <w:rPr>
          <w:spacing w:val="-6"/>
          <w:sz w:val="24"/>
        </w:rPr>
        <w:t> </w:t>
      </w:r>
      <w:r>
        <w:rPr>
          <w:sz w:val="24"/>
        </w:rPr>
        <w:t>beneficial</w:t>
      </w:r>
      <w:r>
        <w:rPr>
          <w:spacing w:val="-1"/>
          <w:sz w:val="24"/>
        </w:rPr>
        <w:t> </w:t>
      </w:r>
      <w:r>
        <w:rPr>
          <w:sz w:val="24"/>
        </w:rPr>
        <w:t>interest</w:t>
      </w:r>
      <w:r>
        <w:rPr>
          <w:spacing w:val="-6"/>
          <w:sz w:val="24"/>
        </w:rPr>
        <w:t> </w:t>
      </w:r>
      <w:r>
        <w:rPr>
          <w:sz w:val="24"/>
        </w:rPr>
        <w:t>remains with the individual or tribe. Trust lands that are held on behalf of individuals are called </w:t>
      </w:r>
      <w:r>
        <w:rPr>
          <w:spacing w:val="-2"/>
          <w:sz w:val="24"/>
          <w:u w:val="single"/>
        </w:rPr>
        <w:t>allotments</w:t>
      </w:r>
      <w:r>
        <w:rPr>
          <w:spacing w:val="-2"/>
          <w:sz w:val="24"/>
        </w:rPr>
        <w:t>.</w:t>
      </w:r>
    </w:p>
    <w:p>
      <w:pPr>
        <w:pStyle w:val="ListParagraph"/>
        <w:numPr>
          <w:ilvl w:val="0"/>
          <w:numId w:val="5"/>
        </w:numPr>
        <w:tabs>
          <w:tab w:pos="821" w:val="left" w:leader="none"/>
        </w:tabs>
        <w:spacing w:line="240" w:lineRule="auto" w:before="0" w:after="0"/>
        <w:ind w:left="821" w:right="494" w:hanging="360"/>
        <w:jc w:val="left"/>
        <w:rPr>
          <w:sz w:val="9"/>
        </w:rPr>
      </w:pPr>
      <w:r>
        <w:rPr>
          <w:b/>
          <w:sz w:val="24"/>
        </w:rPr>
        <w:t>Fee</w:t>
      </w:r>
      <w:r>
        <w:rPr>
          <w:b/>
          <w:spacing w:val="-7"/>
          <w:sz w:val="24"/>
        </w:rPr>
        <w:t> </w:t>
      </w:r>
      <w:r>
        <w:rPr>
          <w:b/>
          <w:sz w:val="24"/>
        </w:rPr>
        <w:t>Land</w:t>
      </w:r>
      <w:r>
        <w:rPr>
          <w:b/>
          <w:spacing w:val="-4"/>
          <w:sz w:val="24"/>
        </w:rPr>
        <w:t> </w:t>
      </w:r>
      <w:r>
        <w:rPr>
          <w:b/>
          <w:sz w:val="24"/>
        </w:rPr>
        <w:t>Purchased</w:t>
      </w:r>
      <w:r>
        <w:rPr>
          <w:b/>
          <w:spacing w:val="-4"/>
          <w:sz w:val="24"/>
        </w:rPr>
        <w:t> </w:t>
      </w:r>
      <w:r>
        <w:rPr>
          <w:b/>
          <w:sz w:val="24"/>
        </w:rPr>
        <w:t>by</w:t>
      </w:r>
      <w:r>
        <w:rPr>
          <w:b/>
          <w:spacing w:val="-5"/>
          <w:sz w:val="24"/>
        </w:rPr>
        <w:t> </w:t>
      </w:r>
      <w:r>
        <w:rPr>
          <w:b/>
          <w:sz w:val="24"/>
        </w:rPr>
        <w:t>Tribes:</w:t>
      </w:r>
      <w:r>
        <w:rPr>
          <w:b/>
          <w:spacing w:val="-2"/>
          <w:sz w:val="24"/>
        </w:rPr>
        <w:t> </w:t>
      </w:r>
      <w:r>
        <w:rPr>
          <w:sz w:val="24"/>
        </w:rPr>
        <w:t>The</w:t>
      </w:r>
      <w:r>
        <w:rPr>
          <w:spacing w:val="-7"/>
          <w:sz w:val="24"/>
        </w:rPr>
        <w:t> </w:t>
      </w:r>
      <w:r>
        <w:rPr>
          <w:sz w:val="24"/>
        </w:rPr>
        <w:t>tribe</w:t>
      </w:r>
      <w:r>
        <w:rPr>
          <w:spacing w:val="-7"/>
          <w:sz w:val="24"/>
        </w:rPr>
        <w:t> </w:t>
      </w:r>
      <w:r>
        <w:rPr>
          <w:sz w:val="24"/>
        </w:rPr>
        <w:t>acquires legal</w:t>
      </w:r>
      <w:r>
        <w:rPr>
          <w:spacing w:val="-2"/>
          <w:sz w:val="24"/>
        </w:rPr>
        <w:t> </w:t>
      </w:r>
      <w:r>
        <w:rPr>
          <w:sz w:val="24"/>
        </w:rPr>
        <w:t>title</w:t>
      </w:r>
      <w:r>
        <w:rPr>
          <w:spacing w:val="-7"/>
          <w:sz w:val="24"/>
        </w:rPr>
        <w:t> </w:t>
      </w:r>
      <w:r>
        <w:rPr>
          <w:sz w:val="24"/>
        </w:rPr>
        <w:t>under</w:t>
      </w:r>
      <w:r>
        <w:rPr>
          <w:spacing w:val="-5"/>
          <w:sz w:val="24"/>
        </w:rPr>
        <w:t> </w:t>
      </w:r>
      <w:r>
        <w:rPr>
          <w:sz w:val="24"/>
        </w:rPr>
        <w:t>specific</w:t>
      </w:r>
      <w:r>
        <w:rPr>
          <w:spacing w:val="-7"/>
          <w:sz w:val="24"/>
        </w:rPr>
        <w:t> </w:t>
      </w:r>
      <w:r>
        <w:rPr>
          <w:sz w:val="24"/>
        </w:rPr>
        <w:t>statutory </w:t>
      </w:r>
      <w:r>
        <w:rPr>
          <w:spacing w:val="-2"/>
          <w:sz w:val="24"/>
        </w:rPr>
        <w:t>authority.</w:t>
      </w:r>
      <w:hyperlink r:id="rId78">
        <w:r>
          <w:rPr>
            <w:color w:val="1154CC"/>
            <w:spacing w:val="-2"/>
            <w:position w:val="5"/>
            <w:sz w:val="9"/>
            <w:u w:val="single" w:color="1154CC"/>
          </w:rPr>
          <w:t>28</w:t>
        </w:r>
      </w:hyperlink>
    </w:p>
    <w:p>
      <w:pPr>
        <w:spacing w:after="0" w:line="240" w:lineRule="auto"/>
        <w:jc w:val="left"/>
        <w:rPr>
          <w:sz w:val="9"/>
        </w:rPr>
        <w:sectPr>
          <w:pgSz w:w="12240" w:h="15840"/>
          <w:pgMar w:header="0" w:footer="794" w:top="1380" w:bottom="980" w:left="1340" w:right="1300"/>
        </w:sectPr>
      </w:pPr>
    </w:p>
    <w:p>
      <w:pPr>
        <w:pStyle w:val="BodyText"/>
        <w:spacing w:before="61"/>
        <w:ind w:right="196"/>
        <w:rPr>
          <w:sz w:val="9"/>
        </w:rPr>
      </w:pPr>
      <w:r>
        <w:rPr/>
        <w:t>Tribal nations are also showing significant interest in utility-scale wind power. Multiple tribes are</w:t>
      </w:r>
      <w:r>
        <w:rPr>
          <w:spacing w:val="-5"/>
        </w:rPr>
        <w:t> </w:t>
      </w:r>
      <w:r>
        <w:rPr/>
        <w:t>currently</w:t>
      </w:r>
      <w:r>
        <w:rPr>
          <w:spacing w:val="-3"/>
        </w:rPr>
        <w:t> </w:t>
      </w:r>
      <w:r>
        <w:rPr/>
        <w:t>utilizing</w:t>
      </w:r>
      <w:r>
        <w:rPr>
          <w:spacing w:val="-3"/>
        </w:rPr>
        <w:t> </w:t>
      </w:r>
      <w:r>
        <w:rPr/>
        <w:t>wind</w:t>
      </w:r>
      <w:r>
        <w:rPr>
          <w:spacing w:val="-3"/>
        </w:rPr>
        <w:t> </w:t>
      </w:r>
      <w:r>
        <w:rPr/>
        <w:t>energy</w:t>
      </w:r>
      <w:r>
        <w:rPr>
          <w:spacing w:val="-3"/>
        </w:rPr>
        <w:t> </w:t>
      </w:r>
      <w:r>
        <w:rPr/>
        <w:t>or</w:t>
      </w:r>
      <w:r>
        <w:rPr>
          <w:spacing w:val="-3"/>
        </w:rPr>
        <w:t> </w:t>
      </w:r>
      <w:r>
        <w:rPr/>
        <w:t>working</w:t>
      </w:r>
      <w:r>
        <w:rPr>
          <w:spacing w:val="-3"/>
        </w:rPr>
        <w:t> </w:t>
      </w:r>
      <w:r>
        <w:rPr/>
        <w:t>on</w:t>
      </w:r>
      <w:r>
        <w:rPr>
          <w:spacing w:val="-3"/>
        </w:rPr>
        <w:t> </w:t>
      </w:r>
      <w:r>
        <w:rPr/>
        <w:t>new projects,</w:t>
      </w:r>
      <w:r>
        <w:rPr>
          <w:spacing w:val="-3"/>
        </w:rPr>
        <w:t> </w:t>
      </w:r>
      <w:r>
        <w:rPr/>
        <w:t>such</w:t>
      </w:r>
      <w:r>
        <w:rPr>
          <w:spacing w:val="-3"/>
        </w:rPr>
        <w:t> </w:t>
      </w:r>
      <w:r>
        <w:rPr/>
        <w:t>as</w:t>
      </w:r>
      <w:r>
        <w:rPr>
          <w:spacing w:val="-2"/>
        </w:rPr>
        <w:t> </w:t>
      </w:r>
      <w:r>
        <w:rPr/>
        <w:t>the</w:t>
      </w:r>
      <w:r>
        <w:rPr>
          <w:spacing w:val="-5"/>
        </w:rPr>
        <w:t> </w:t>
      </w:r>
      <w:r>
        <w:rPr/>
        <w:t>Standing</w:t>
      </w:r>
      <w:r>
        <w:rPr>
          <w:spacing w:val="-3"/>
        </w:rPr>
        <w:t> </w:t>
      </w:r>
      <w:r>
        <w:rPr/>
        <w:t>Rock</w:t>
      </w:r>
      <w:r>
        <w:rPr>
          <w:spacing w:val="-3"/>
        </w:rPr>
        <w:t> </w:t>
      </w:r>
      <w:r>
        <w:rPr/>
        <w:t>Sioux and Spirit Lake Tribes, the Cherokee Nation, and various Native Alaskan communities. There is also a coalition of seven South Dakota Sioux tribes called the Octet Sakowin Power Authority (OSPA), which was created to develop major wind capacity on tribal lands in the state.</w:t>
      </w:r>
      <w:hyperlink r:id="rId80">
        <w:r>
          <w:rPr>
            <w:color w:val="1154CC"/>
            <w:position w:val="5"/>
            <w:sz w:val="9"/>
            <w:u w:val="single" w:color="1154CC"/>
          </w:rPr>
          <w:t>41</w:t>
        </w:r>
      </w:hyperlink>
    </w:p>
    <w:p>
      <w:pPr>
        <w:pStyle w:val="BodyText"/>
        <w:spacing w:before="1"/>
        <w:ind w:left="0"/>
      </w:pPr>
    </w:p>
    <w:p>
      <w:pPr>
        <w:pStyle w:val="Heading3"/>
        <w:jc w:val="both"/>
      </w:pPr>
      <w:bookmarkStart w:name="Federal Support of Tribal Clean Energy T" w:id="20"/>
      <w:bookmarkEnd w:id="20"/>
      <w:r>
        <w:rPr>
          <w:b w:val="0"/>
          <w:i w:val="0"/>
        </w:rPr>
      </w:r>
      <w:r>
        <w:rPr/>
        <w:t>Federal</w:t>
      </w:r>
      <w:r>
        <w:rPr>
          <w:spacing w:val="-5"/>
        </w:rPr>
        <w:t> </w:t>
      </w:r>
      <w:r>
        <w:rPr/>
        <w:t>Support</w:t>
      </w:r>
      <w:r>
        <w:rPr>
          <w:spacing w:val="-4"/>
        </w:rPr>
        <w:t> </w:t>
      </w:r>
      <w:r>
        <w:rPr/>
        <w:t>of</w:t>
      </w:r>
      <w:r>
        <w:rPr>
          <w:spacing w:val="-3"/>
        </w:rPr>
        <w:t> </w:t>
      </w:r>
      <w:r>
        <w:rPr/>
        <w:t>Tribal</w:t>
      </w:r>
      <w:r>
        <w:rPr>
          <w:spacing w:val="-4"/>
        </w:rPr>
        <w:t> </w:t>
      </w:r>
      <w:r>
        <w:rPr/>
        <w:t>Clean</w:t>
      </w:r>
      <w:r>
        <w:rPr>
          <w:spacing w:val="-1"/>
        </w:rPr>
        <w:t> </w:t>
      </w:r>
      <w:r>
        <w:rPr/>
        <w:t>Energy</w:t>
      </w:r>
      <w:r>
        <w:rPr>
          <w:spacing w:val="-1"/>
        </w:rPr>
        <w:t> </w:t>
      </w:r>
      <w:r>
        <w:rPr>
          <w:spacing w:val="-2"/>
        </w:rPr>
        <w:t>Transition</w:t>
      </w:r>
    </w:p>
    <w:p>
      <w:pPr>
        <w:pStyle w:val="BodyText"/>
        <w:ind w:right="266"/>
        <w:jc w:val="both"/>
      </w:pPr>
      <w:r>
        <w:rPr/>
        <w:t>Under</w:t>
      </w:r>
      <w:r>
        <w:rPr>
          <w:spacing w:val="-1"/>
        </w:rPr>
        <w:t> </w:t>
      </w:r>
      <w:r>
        <w:rPr/>
        <w:t>the</w:t>
      </w:r>
      <w:r>
        <w:rPr>
          <w:spacing w:val="-3"/>
        </w:rPr>
        <w:t> </w:t>
      </w:r>
      <w:r>
        <w:rPr/>
        <w:t>Biden</w:t>
      </w:r>
      <w:r>
        <w:rPr>
          <w:spacing w:val="-1"/>
        </w:rPr>
        <w:t> </w:t>
      </w:r>
      <w:r>
        <w:rPr/>
        <w:t>Administration,</w:t>
      </w:r>
      <w:r>
        <w:rPr>
          <w:spacing w:val="-1"/>
        </w:rPr>
        <w:t> </w:t>
      </w:r>
      <w:r>
        <w:rPr/>
        <w:t>there</w:t>
      </w:r>
      <w:r>
        <w:rPr>
          <w:spacing w:val="-3"/>
        </w:rPr>
        <w:t> </w:t>
      </w:r>
      <w:r>
        <w:rPr/>
        <w:t>has been</w:t>
      </w:r>
      <w:r>
        <w:rPr>
          <w:spacing w:val="-1"/>
        </w:rPr>
        <w:t> </w:t>
      </w:r>
      <w:r>
        <w:rPr/>
        <w:t>strong</w:t>
      </w:r>
      <w:r>
        <w:rPr>
          <w:spacing w:val="-1"/>
        </w:rPr>
        <w:t> </w:t>
      </w:r>
      <w:r>
        <w:rPr/>
        <w:t>federal</w:t>
      </w:r>
      <w:r>
        <w:rPr>
          <w:spacing w:val="-3"/>
        </w:rPr>
        <w:t> </w:t>
      </w:r>
      <w:r>
        <w:rPr/>
        <w:t>support</w:t>
      </w:r>
      <w:r>
        <w:rPr>
          <w:spacing w:val="-3"/>
        </w:rPr>
        <w:t> </w:t>
      </w:r>
      <w:r>
        <w:rPr/>
        <w:t>for</w:t>
      </w:r>
      <w:r>
        <w:rPr>
          <w:spacing w:val="-1"/>
        </w:rPr>
        <w:t> </w:t>
      </w:r>
      <w:r>
        <w:rPr/>
        <w:t>clean energy</w:t>
      </w:r>
      <w:r>
        <w:rPr>
          <w:spacing w:val="-1"/>
        </w:rPr>
        <w:t> </w:t>
      </w:r>
      <w:r>
        <w:rPr/>
        <w:t>projects on</w:t>
      </w:r>
      <w:r>
        <w:rPr>
          <w:spacing w:val="-3"/>
        </w:rPr>
        <w:t> </w:t>
      </w:r>
      <w:r>
        <w:rPr/>
        <w:t>tribal lands.</w:t>
      </w:r>
      <w:r>
        <w:rPr>
          <w:spacing w:val="-3"/>
        </w:rPr>
        <w:t> </w:t>
      </w:r>
      <w:r>
        <w:rPr/>
        <w:t>In</w:t>
      </w:r>
      <w:r>
        <w:rPr>
          <w:spacing w:val="-3"/>
        </w:rPr>
        <w:t> </w:t>
      </w:r>
      <w:r>
        <w:rPr/>
        <w:t>2022,</w:t>
      </w:r>
      <w:r>
        <w:rPr>
          <w:spacing w:val="-3"/>
        </w:rPr>
        <w:t> </w:t>
      </w:r>
      <w:r>
        <w:rPr/>
        <w:t>DOI</w:t>
      </w:r>
      <w:r>
        <w:rPr>
          <w:spacing w:val="-3"/>
        </w:rPr>
        <w:t> </w:t>
      </w:r>
      <w:r>
        <w:rPr/>
        <w:t>gave</w:t>
      </w:r>
      <w:r>
        <w:rPr>
          <w:spacing w:val="-5"/>
        </w:rPr>
        <w:t> </w:t>
      </w:r>
      <w:r>
        <w:rPr/>
        <w:t>a</w:t>
      </w:r>
      <w:r>
        <w:rPr>
          <w:spacing w:val="-5"/>
        </w:rPr>
        <w:t> </w:t>
      </w:r>
      <w:r>
        <w:rPr/>
        <w:t>historic</w:t>
      </w:r>
      <w:r>
        <w:rPr>
          <w:spacing w:val="-5"/>
        </w:rPr>
        <w:t> </w:t>
      </w:r>
      <w:r>
        <w:rPr/>
        <w:t>first-time</w:t>
      </w:r>
      <w:r>
        <w:rPr>
          <w:spacing w:val="-5"/>
        </w:rPr>
        <w:t> </w:t>
      </w:r>
      <w:r>
        <w:rPr/>
        <w:t>approval</w:t>
      </w:r>
      <w:r>
        <w:rPr>
          <w:spacing w:val="-5"/>
        </w:rPr>
        <w:t> </w:t>
      </w:r>
      <w:r>
        <w:rPr/>
        <w:t>for the</w:t>
      </w:r>
      <w:r>
        <w:rPr>
          <w:spacing w:val="-5"/>
        </w:rPr>
        <w:t> </w:t>
      </w:r>
      <w:r>
        <w:rPr/>
        <w:t>establishment</w:t>
      </w:r>
      <w:r>
        <w:rPr>
          <w:spacing w:val="-5"/>
        </w:rPr>
        <w:t> </w:t>
      </w:r>
      <w:r>
        <w:rPr/>
        <w:t>of</w:t>
      </w:r>
      <w:r>
        <w:rPr>
          <w:spacing w:val="-3"/>
        </w:rPr>
        <w:t> </w:t>
      </w:r>
      <w:r>
        <w:rPr/>
        <w:t>a</w:t>
      </w:r>
      <w:r>
        <w:rPr>
          <w:spacing w:val="-5"/>
        </w:rPr>
        <w:t> </w:t>
      </w:r>
      <w:r>
        <w:rPr/>
        <w:t>Tribal Energy Development Organization (TEDO) by the Red Lake Band of Chippewa Indians.</w:t>
      </w:r>
    </w:p>
    <w:p>
      <w:pPr>
        <w:pStyle w:val="BodyText"/>
        <w:spacing w:before="3"/>
        <w:ind w:right="360"/>
        <w:jc w:val="both"/>
      </w:pPr>
      <w:r>
        <w:rPr/>
        <w:t>TEDO’s</w:t>
      </w:r>
      <w:r>
        <w:rPr>
          <w:spacing w:val="-3"/>
        </w:rPr>
        <w:t> </w:t>
      </w:r>
      <w:r>
        <w:rPr/>
        <w:t>are</w:t>
      </w:r>
      <w:r>
        <w:rPr>
          <w:spacing w:val="-6"/>
        </w:rPr>
        <w:t> </w:t>
      </w:r>
      <w:r>
        <w:rPr/>
        <w:t>certified</w:t>
      </w:r>
      <w:r>
        <w:rPr>
          <w:spacing w:val="-4"/>
        </w:rPr>
        <w:t> </w:t>
      </w:r>
      <w:r>
        <w:rPr/>
        <w:t>business</w:t>
      </w:r>
      <w:r>
        <w:rPr>
          <w:spacing w:val="-3"/>
        </w:rPr>
        <w:t> </w:t>
      </w:r>
      <w:r>
        <w:rPr/>
        <w:t>organizations</w:t>
      </w:r>
      <w:r>
        <w:rPr>
          <w:spacing w:val="-3"/>
        </w:rPr>
        <w:t> </w:t>
      </w:r>
      <w:r>
        <w:rPr/>
        <w:t>that</w:t>
      </w:r>
      <w:r>
        <w:rPr>
          <w:spacing w:val="-2"/>
        </w:rPr>
        <w:t> </w:t>
      </w:r>
      <w:r>
        <w:rPr/>
        <w:t>are</w:t>
      </w:r>
      <w:r>
        <w:rPr>
          <w:spacing w:val="-2"/>
        </w:rPr>
        <w:t> </w:t>
      </w:r>
      <w:r>
        <w:rPr/>
        <w:t>either</w:t>
      </w:r>
      <w:r>
        <w:rPr>
          <w:spacing w:val="-1"/>
        </w:rPr>
        <w:t> </w:t>
      </w:r>
      <w:r>
        <w:rPr/>
        <w:t>majority</w:t>
      </w:r>
      <w:r>
        <w:rPr>
          <w:spacing w:val="-4"/>
        </w:rPr>
        <w:t> </w:t>
      </w:r>
      <w:r>
        <w:rPr/>
        <w:t>owned</w:t>
      </w:r>
      <w:r>
        <w:rPr>
          <w:spacing w:val="-4"/>
        </w:rPr>
        <w:t> </w:t>
      </w:r>
      <w:r>
        <w:rPr/>
        <w:t>or</w:t>
      </w:r>
      <w:r>
        <w:rPr>
          <w:spacing w:val="-4"/>
        </w:rPr>
        <w:t> </w:t>
      </w:r>
      <w:r>
        <w:rPr/>
        <w:t>fully</w:t>
      </w:r>
      <w:r>
        <w:rPr>
          <w:spacing w:val="-4"/>
        </w:rPr>
        <w:t> </w:t>
      </w:r>
      <w:r>
        <w:rPr/>
        <w:t>owned</w:t>
      </w:r>
      <w:r>
        <w:rPr>
          <w:spacing w:val="-4"/>
        </w:rPr>
        <w:t> </w:t>
      </w:r>
      <w:r>
        <w:rPr/>
        <w:t>by</w:t>
      </w:r>
      <w:r>
        <w:rPr>
          <w:spacing w:val="-4"/>
        </w:rPr>
        <w:t> </w:t>
      </w:r>
      <w:r>
        <w:rPr/>
        <w:t>a tribe. They give tribes the ability to enter into and manage their own energy-related leases,</w:t>
      </w:r>
    </w:p>
    <w:p>
      <w:pPr>
        <w:pStyle w:val="BodyText"/>
        <w:ind w:right="145"/>
        <w:rPr>
          <w:sz w:val="9"/>
        </w:rPr>
      </w:pPr>
      <w:r>
        <w:rPr/>
        <w:t>rights-of-way,</w:t>
      </w:r>
      <w:r>
        <w:rPr>
          <w:spacing w:val="-4"/>
        </w:rPr>
        <w:t> </w:t>
      </w:r>
      <w:r>
        <w:rPr/>
        <w:t>and</w:t>
      </w:r>
      <w:r>
        <w:rPr>
          <w:spacing w:val="-4"/>
        </w:rPr>
        <w:t> </w:t>
      </w:r>
      <w:r>
        <w:rPr/>
        <w:t>business</w:t>
      </w:r>
      <w:r>
        <w:rPr>
          <w:spacing w:val="-3"/>
        </w:rPr>
        <w:t> </w:t>
      </w:r>
      <w:r>
        <w:rPr/>
        <w:t>agreements</w:t>
      </w:r>
      <w:r>
        <w:rPr>
          <w:spacing w:val="-3"/>
        </w:rPr>
        <w:t> </w:t>
      </w:r>
      <w:r>
        <w:rPr/>
        <w:t>without</w:t>
      </w:r>
      <w:r>
        <w:rPr>
          <w:spacing w:val="-2"/>
        </w:rPr>
        <w:t> </w:t>
      </w:r>
      <w:r>
        <w:rPr/>
        <w:t>needing</w:t>
      </w:r>
      <w:r>
        <w:rPr>
          <w:spacing w:val="-4"/>
        </w:rPr>
        <w:t> </w:t>
      </w:r>
      <w:r>
        <w:rPr/>
        <w:t>the</w:t>
      </w:r>
      <w:r>
        <w:rPr>
          <w:spacing w:val="-6"/>
        </w:rPr>
        <w:t> </w:t>
      </w:r>
      <w:r>
        <w:rPr/>
        <w:t>approval</w:t>
      </w:r>
      <w:r>
        <w:rPr>
          <w:spacing w:val="-6"/>
        </w:rPr>
        <w:t> </w:t>
      </w:r>
      <w:r>
        <w:rPr/>
        <w:t>of</w:t>
      </w:r>
      <w:r>
        <w:rPr>
          <w:spacing w:val="-4"/>
        </w:rPr>
        <w:t> </w:t>
      </w:r>
      <w:r>
        <w:rPr/>
        <w:t>DOI’s</w:t>
      </w:r>
      <w:r>
        <w:rPr>
          <w:spacing w:val="-3"/>
        </w:rPr>
        <w:t> </w:t>
      </w:r>
      <w:r>
        <w:rPr/>
        <w:t>secretary</w:t>
      </w:r>
      <w:r>
        <w:rPr>
          <w:spacing w:val="-4"/>
        </w:rPr>
        <w:t> </w:t>
      </w:r>
      <w:r>
        <w:rPr/>
        <w:t>for</w:t>
      </w:r>
      <w:r>
        <w:rPr>
          <w:spacing w:val="-4"/>
        </w:rPr>
        <w:t> </w:t>
      </w:r>
      <w:r>
        <w:rPr/>
        <w:t>each of these individual agreements.</w:t>
      </w:r>
      <w:hyperlink r:id="rId81">
        <w:r>
          <w:rPr>
            <w:color w:val="1154CC"/>
            <w:position w:val="5"/>
            <w:sz w:val="9"/>
            <w:u w:val="single" w:color="1154CC"/>
          </w:rPr>
          <w:t>42</w:t>
        </w:r>
      </w:hyperlink>
      <w:r>
        <w:rPr>
          <w:color w:val="1154CC"/>
          <w:spacing w:val="40"/>
          <w:position w:val="5"/>
          <w:sz w:val="9"/>
        </w:rPr>
        <w:t> </w:t>
      </w:r>
      <w:r>
        <w:rPr/>
        <w:t>In 2023, the Department of Energy (DOE) awarded $34 million to 18 different tribes to support clean energy projects. The Navajo Nation recently entered into a Memorandum of Understanding (MOU) with the DOE to support funding for a solar-powered clean energy transition. Meanwhile, the Hopi Tribe has been selected as a finalist for an Economic Development Administration (EDA) award and has secured $1.2 million for solar infrastructure planning and design.</w:t>
      </w:r>
      <w:hyperlink r:id="rId82">
        <w:r>
          <w:rPr>
            <w:color w:val="1154CC"/>
            <w:position w:val="5"/>
            <w:sz w:val="9"/>
            <w:u w:val="single" w:color="1154CC"/>
          </w:rPr>
          <w:t>43</w:t>
        </w:r>
      </w:hyperlink>
    </w:p>
    <w:p>
      <w:pPr>
        <w:pStyle w:val="BodyText"/>
        <w:ind w:left="0"/>
      </w:pPr>
    </w:p>
    <w:p>
      <w:pPr>
        <w:pStyle w:val="BodyText"/>
        <w:spacing w:before="1"/>
        <w:ind w:right="178"/>
      </w:pPr>
      <w:r>
        <w:rPr/>
        <w:t>The Trump administration’s recent stop on federal funding for climate related projects through the IRA, as well as funding considered under the general category of social equity, have left tribal nations uncertain about future federal support. The Hopi have over $25 million in funding from the EPA’s Solar for All program on hold, intended to provide rooftop solar panels and battery storage</w:t>
      </w:r>
      <w:r>
        <w:rPr>
          <w:spacing w:val="-2"/>
        </w:rPr>
        <w:t> </w:t>
      </w:r>
      <w:r>
        <w:rPr/>
        <w:t>for approximately 550 homes on the Hopi</w:t>
      </w:r>
      <w:r>
        <w:rPr>
          <w:spacing w:val="-2"/>
        </w:rPr>
        <w:t> </w:t>
      </w:r>
      <w:r>
        <w:rPr/>
        <w:t>Reservation. Additionally, $12 million from the Energy Department’s Office of Clean Energy Demonstrations is designated for a solar- and-battery microgrid powering government buildings. Another $20 million in EPA funding from the Climate Pollution Reduction Grant program is set aside to support the integration of solar energy into the electric</w:t>
      </w:r>
      <w:r>
        <w:rPr>
          <w:spacing w:val="-2"/>
        </w:rPr>
        <w:t> </w:t>
      </w:r>
      <w:r>
        <w:rPr/>
        <w:t>distribution system.</w:t>
      </w:r>
      <w:hyperlink r:id="rId83">
        <w:r>
          <w:rPr>
            <w:color w:val="1154CC"/>
            <w:position w:val="5"/>
            <w:sz w:val="9"/>
            <w:u w:val="single" w:color="1154CC"/>
          </w:rPr>
          <w:t>44</w:t>
        </w:r>
      </w:hyperlink>
      <w:r>
        <w:rPr>
          <w:color w:val="1154CC"/>
          <w:spacing w:val="37"/>
          <w:position w:val="5"/>
          <w:sz w:val="9"/>
        </w:rPr>
        <w:t> </w:t>
      </w:r>
      <w:r>
        <w:rPr/>
        <w:t>Despite</w:t>
      </w:r>
      <w:r>
        <w:rPr>
          <w:spacing w:val="-2"/>
        </w:rPr>
        <w:t> </w:t>
      </w:r>
      <w:r>
        <w:rPr/>
        <w:t>a</w:t>
      </w:r>
      <w:r>
        <w:rPr>
          <w:spacing w:val="-2"/>
        </w:rPr>
        <w:t> </w:t>
      </w:r>
      <w:r>
        <w:rPr/>
        <w:t>federal</w:t>
      </w:r>
      <w:r>
        <w:rPr>
          <w:spacing w:val="-2"/>
        </w:rPr>
        <w:t> </w:t>
      </w:r>
      <w:r>
        <w:rPr/>
        <w:t>ruling to remove</w:t>
      </w:r>
      <w:r>
        <w:rPr>
          <w:spacing w:val="-2"/>
        </w:rPr>
        <w:t> </w:t>
      </w:r>
      <w:r>
        <w:rPr/>
        <w:t>the</w:t>
      </w:r>
      <w:r>
        <w:rPr>
          <w:spacing w:val="-2"/>
        </w:rPr>
        <w:t> </w:t>
      </w:r>
      <w:r>
        <w:rPr/>
        <w:t>funding freeze, many</w:t>
      </w:r>
      <w:r>
        <w:rPr>
          <w:spacing w:val="-4"/>
        </w:rPr>
        <w:t> </w:t>
      </w:r>
      <w:r>
        <w:rPr/>
        <w:t>tribal</w:t>
      </w:r>
      <w:r>
        <w:rPr>
          <w:spacing w:val="-6"/>
        </w:rPr>
        <w:t> </w:t>
      </w:r>
      <w:r>
        <w:rPr/>
        <w:t>nations</w:t>
      </w:r>
      <w:r>
        <w:rPr>
          <w:spacing w:val="-3"/>
        </w:rPr>
        <w:t> </w:t>
      </w:r>
      <w:r>
        <w:rPr/>
        <w:t>report</w:t>
      </w:r>
      <w:r>
        <w:rPr>
          <w:spacing w:val="-1"/>
        </w:rPr>
        <w:t> </w:t>
      </w:r>
      <w:r>
        <w:rPr/>
        <w:t>that</w:t>
      </w:r>
      <w:r>
        <w:rPr>
          <w:spacing w:val="-1"/>
        </w:rPr>
        <w:t> </w:t>
      </w:r>
      <w:r>
        <w:rPr/>
        <w:t>they</w:t>
      </w:r>
      <w:r>
        <w:rPr>
          <w:spacing w:val="-4"/>
        </w:rPr>
        <w:t> </w:t>
      </w:r>
      <w:r>
        <w:rPr/>
        <w:t>are</w:t>
      </w:r>
      <w:r>
        <w:rPr>
          <w:spacing w:val="-6"/>
        </w:rPr>
        <w:t> </w:t>
      </w:r>
      <w:r>
        <w:rPr/>
        <w:t>not</w:t>
      </w:r>
      <w:r>
        <w:rPr>
          <w:spacing w:val="-6"/>
        </w:rPr>
        <w:t> </w:t>
      </w:r>
      <w:r>
        <w:rPr/>
        <w:t>receiving already</w:t>
      </w:r>
      <w:r>
        <w:rPr>
          <w:spacing w:val="-4"/>
        </w:rPr>
        <w:t> </w:t>
      </w:r>
      <w:r>
        <w:rPr/>
        <w:t>promised</w:t>
      </w:r>
      <w:r>
        <w:rPr>
          <w:spacing w:val="-4"/>
        </w:rPr>
        <w:t> </w:t>
      </w:r>
      <w:r>
        <w:rPr/>
        <w:t>federal</w:t>
      </w:r>
      <w:r>
        <w:rPr>
          <w:spacing w:val="-6"/>
        </w:rPr>
        <w:t> </w:t>
      </w:r>
      <w:r>
        <w:rPr/>
        <w:t>resources.</w:t>
      </w:r>
      <w:hyperlink r:id="rId84">
        <w:r>
          <w:rPr>
            <w:color w:val="1154CC"/>
            <w:position w:val="5"/>
            <w:sz w:val="9"/>
            <w:u w:val="single" w:color="1154CC"/>
          </w:rPr>
          <w:t>45</w:t>
        </w:r>
      </w:hyperlink>
      <w:r>
        <w:rPr>
          <w:color w:val="1154CC"/>
          <w:spacing w:val="40"/>
          <w:position w:val="5"/>
          <w:sz w:val="9"/>
        </w:rPr>
        <w:t> </w:t>
      </w:r>
      <w:r>
        <w:rPr/>
        <w:t>The future of federal support for tribal clean energy transitions will largely depend on the outcome of federal court decisions that determine the legality of federal funding freezes.</w:t>
      </w:r>
    </w:p>
    <w:p>
      <w:pPr>
        <w:pStyle w:val="BodyText"/>
        <w:spacing w:before="134"/>
        <w:ind w:left="0"/>
      </w:pPr>
    </w:p>
    <w:p>
      <w:pPr>
        <w:pStyle w:val="Heading2"/>
        <w:spacing w:line="299" w:lineRule="exact"/>
      </w:pPr>
      <w:bookmarkStart w:name="Revenue Raising Options" w:id="21"/>
      <w:bookmarkEnd w:id="21"/>
      <w:r>
        <w:rPr>
          <w:b w:val="0"/>
        </w:rPr>
      </w:r>
      <w:r>
        <w:rPr/>
        <w:t>Revenue</w:t>
      </w:r>
      <w:r>
        <w:rPr>
          <w:spacing w:val="-3"/>
        </w:rPr>
        <w:t> </w:t>
      </w:r>
      <w:r>
        <w:rPr/>
        <w:t>Raising</w:t>
      </w:r>
      <w:r>
        <w:rPr>
          <w:spacing w:val="-3"/>
        </w:rPr>
        <w:t> </w:t>
      </w:r>
      <w:r>
        <w:rPr>
          <w:spacing w:val="-2"/>
        </w:rPr>
        <w:t>Options</w:t>
      </w:r>
    </w:p>
    <w:p>
      <w:pPr>
        <w:pStyle w:val="BodyText"/>
        <w:spacing w:line="242" w:lineRule="auto"/>
        <w:ind w:right="223"/>
        <w:rPr>
          <w:sz w:val="9"/>
        </w:rPr>
      </w:pPr>
      <w:r>
        <w:rPr/>
        <w:t>The extraction of oil and natural gas plays a crucial role in funding vital state programs, including</w:t>
      </w:r>
      <w:r>
        <w:rPr>
          <w:spacing w:val="-1"/>
        </w:rPr>
        <w:t> </w:t>
      </w:r>
      <w:r>
        <w:rPr/>
        <w:t>education,</w:t>
      </w:r>
      <w:r>
        <w:rPr>
          <w:spacing w:val="-5"/>
        </w:rPr>
        <w:t> </w:t>
      </w:r>
      <w:r>
        <w:rPr/>
        <w:t>public</w:t>
      </w:r>
      <w:r>
        <w:rPr>
          <w:spacing w:val="-6"/>
        </w:rPr>
        <w:t> </w:t>
      </w:r>
      <w:r>
        <w:rPr/>
        <w:t>health,</w:t>
      </w:r>
      <w:r>
        <w:rPr>
          <w:spacing w:val="-5"/>
        </w:rPr>
        <w:t> </w:t>
      </w:r>
      <w:r>
        <w:rPr/>
        <w:t>and</w:t>
      </w:r>
      <w:r>
        <w:rPr>
          <w:spacing w:val="-1"/>
        </w:rPr>
        <w:t> </w:t>
      </w:r>
      <w:r>
        <w:rPr/>
        <w:t>infrastructure.</w:t>
      </w:r>
      <w:r>
        <w:rPr>
          <w:spacing w:val="-5"/>
        </w:rPr>
        <w:t> </w:t>
      </w:r>
      <w:r>
        <w:rPr/>
        <w:t>Federal</w:t>
      </w:r>
      <w:r>
        <w:rPr>
          <w:spacing w:val="-6"/>
        </w:rPr>
        <w:t> </w:t>
      </w:r>
      <w:r>
        <w:rPr/>
        <w:t>and</w:t>
      </w:r>
      <w:r>
        <w:rPr>
          <w:spacing w:val="-5"/>
        </w:rPr>
        <w:t> </w:t>
      </w:r>
      <w:r>
        <w:rPr/>
        <w:t>state</w:t>
      </w:r>
      <w:r>
        <w:rPr>
          <w:spacing w:val="-6"/>
        </w:rPr>
        <w:t> </w:t>
      </w:r>
      <w:r>
        <w:rPr/>
        <w:t>governments</w:t>
      </w:r>
      <w:r>
        <w:rPr>
          <w:spacing w:val="-4"/>
        </w:rPr>
        <w:t> </w:t>
      </w:r>
      <w:r>
        <w:rPr/>
        <w:t>rely</w:t>
      </w:r>
      <w:r>
        <w:rPr>
          <w:spacing w:val="-5"/>
        </w:rPr>
        <w:t> </w:t>
      </w:r>
      <w:r>
        <w:rPr/>
        <w:t>on</w:t>
      </w:r>
      <w:r>
        <w:rPr>
          <w:spacing w:val="-5"/>
        </w:rPr>
        <w:t> </w:t>
      </w:r>
      <w:r>
        <w:rPr/>
        <w:t>a </w:t>
      </w:r>
      <w:bookmarkStart w:name="Severance Taxes" w:id="22"/>
      <w:bookmarkEnd w:id="22"/>
      <w:r>
        <w:rPr/>
        <w:t>nu</w:t>
      </w:r>
      <w:r>
        <w:rPr/>
        <w:t>mber of strategies to generate revenue from these fossil fuels.</w:t>
      </w:r>
      <w:hyperlink r:id="rId85">
        <w:r>
          <w:rPr>
            <w:color w:val="1154CC"/>
            <w:position w:val="5"/>
            <w:sz w:val="9"/>
            <w:u w:val="single" w:color="1154CC"/>
          </w:rPr>
          <w:t>46</w:t>
        </w:r>
      </w:hyperlink>
    </w:p>
    <w:p>
      <w:pPr>
        <w:pStyle w:val="Heading3"/>
        <w:spacing w:line="295" w:lineRule="exact"/>
      </w:pPr>
      <w:r>
        <w:rPr/>
        <w:t>Severance</w:t>
      </w:r>
      <w:r>
        <w:rPr>
          <w:spacing w:val="-3"/>
        </w:rPr>
        <w:t> </w:t>
      </w:r>
      <w:r>
        <w:rPr>
          <w:spacing w:val="-2"/>
        </w:rPr>
        <w:t>Taxes</w:t>
      </w:r>
    </w:p>
    <w:p>
      <w:pPr>
        <w:pStyle w:val="BodyText"/>
        <w:rPr>
          <w:sz w:val="9"/>
        </w:rPr>
      </w:pPr>
      <w:r>
        <w:rPr/>
        <w:t>Severance taxes apply to the extraction of natural resources, including oil and gas.</w:t>
      </w:r>
      <w:hyperlink r:id="rId86">
        <w:r>
          <w:rPr>
            <w:color w:val="1154CC"/>
            <w:position w:val="5"/>
            <w:sz w:val="9"/>
            <w:u w:val="single" w:color="1154CC"/>
          </w:rPr>
          <w:t>47</w:t>
        </w:r>
      </w:hyperlink>
      <w:r>
        <w:rPr>
          <w:color w:val="1154CC"/>
          <w:spacing w:val="40"/>
          <w:position w:val="5"/>
          <w:sz w:val="9"/>
        </w:rPr>
        <w:t> </w:t>
      </w:r>
      <w:r>
        <w:rPr/>
        <w:t>While severance taxes</w:t>
      </w:r>
      <w:r>
        <w:rPr>
          <w:spacing w:val="-2"/>
        </w:rPr>
        <w:t> </w:t>
      </w:r>
      <w:r>
        <w:rPr/>
        <w:t>typically</w:t>
      </w:r>
      <w:r>
        <w:rPr>
          <w:spacing w:val="-3"/>
        </w:rPr>
        <w:t> </w:t>
      </w:r>
      <w:r>
        <w:rPr/>
        <w:t>make</w:t>
      </w:r>
      <w:r>
        <w:rPr>
          <w:spacing w:val="-5"/>
        </w:rPr>
        <w:t> </w:t>
      </w:r>
      <w:r>
        <w:rPr/>
        <w:t>up</w:t>
      </w:r>
      <w:r>
        <w:rPr>
          <w:spacing w:val="-3"/>
        </w:rPr>
        <w:t> </w:t>
      </w:r>
      <w:r>
        <w:rPr/>
        <w:t>less</w:t>
      </w:r>
      <w:r>
        <w:rPr>
          <w:spacing w:val="-2"/>
        </w:rPr>
        <w:t> </w:t>
      </w:r>
      <w:r>
        <w:rPr/>
        <w:t>than</w:t>
      </w:r>
      <w:r>
        <w:rPr>
          <w:spacing w:val="-3"/>
        </w:rPr>
        <w:t> </w:t>
      </w:r>
      <w:r>
        <w:rPr/>
        <w:t>one</w:t>
      </w:r>
      <w:r>
        <w:rPr>
          <w:spacing w:val="-5"/>
        </w:rPr>
        <w:t> </w:t>
      </w:r>
      <w:r>
        <w:rPr/>
        <w:t>percent</w:t>
      </w:r>
      <w:r>
        <w:rPr>
          <w:spacing w:val="-5"/>
        </w:rPr>
        <w:t> </w:t>
      </w:r>
      <w:r>
        <w:rPr/>
        <w:t>of</w:t>
      </w:r>
      <w:r>
        <w:rPr>
          <w:spacing w:val="-3"/>
        </w:rPr>
        <w:t> </w:t>
      </w:r>
      <w:r>
        <w:rPr/>
        <w:t>state</w:t>
      </w:r>
      <w:r>
        <w:rPr>
          <w:spacing w:val="-5"/>
        </w:rPr>
        <w:t> </w:t>
      </w:r>
      <w:r>
        <w:rPr/>
        <w:t>revenue, in</w:t>
      </w:r>
      <w:r>
        <w:rPr>
          <w:spacing w:val="-3"/>
        </w:rPr>
        <w:t> </w:t>
      </w:r>
      <w:r>
        <w:rPr/>
        <w:t>some</w:t>
      </w:r>
      <w:r>
        <w:rPr>
          <w:spacing w:val="-5"/>
        </w:rPr>
        <w:t> </w:t>
      </w:r>
      <w:r>
        <w:rPr/>
        <w:t>resource-rich states, including North Dakota and New Mexico, they contribute over five percent.</w:t>
      </w:r>
      <w:hyperlink r:id="rId87">
        <w:r>
          <w:rPr>
            <w:color w:val="1154CC"/>
            <w:position w:val="5"/>
            <w:sz w:val="9"/>
            <w:u w:val="single" w:color="1154CC"/>
          </w:rPr>
          <w:t>48</w:t>
        </w:r>
      </w:hyperlink>
    </w:p>
    <w:p>
      <w:pPr>
        <w:pStyle w:val="Heading3"/>
        <w:spacing w:line="297" w:lineRule="exact"/>
      </w:pPr>
      <w:bookmarkStart w:name="Lease Revenues from Public Lands" w:id="23"/>
      <w:bookmarkEnd w:id="23"/>
      <w:r>
        <w:rPr>
          <w:b w:val="0"/>
          <w:i w:val="0"/>
        </w:rPr>
      </w:r>
      <w:r>
        <w:rPr/>
        <w:t>Lease</w:t>
      </w:r>
      <w:r>
        <w:rPr>
          <w:spacing w:val="-5"/>
        </w:rPr>
        <w:t> </w:t>
      </w:r>
      <w:r>
        <w:rPr/>
        <w:t>Revenues</w:t>
      </w:r>
      <w:r>
        <w:rPr>
          <w:spacing w:val="-4"/>
        </w:rPr>
        <w:t> </w:t>
      </w:r>
      <w:r>
        <w:rPr/>
        <w:t>from</w:t>
      </w:r>
      <w:r>
        <w:rPr>
          <w:spacing w:val="-4"/>
        </w:rPr>
        <w:t> </w:t>
      </w:r>
      <w:r>
        <w:rPr/>
        <w:t>Public</w:t>
      </w:r>
      <w:r>
        <w:rPr>
          <w:spacing w:val="-2"/>
        </w:rPr>
        <w:t> Lands</w:t>
      </w:r>
    </w:p>
    <w:p>
      <w:pPr>
        <w:pStyle w:val="BodyText"/>
        <w:ind w:right="159"/>
      </w:pPr>
      <w:r>
        <w:rPr/>
        <w:t>The federal government and individual states can collect revenue by leasing public land to private companies for fossil fuel extraction.</w:t>
      </w:r>
      <w:hyperlink r:id="rId88">
        <w:r>
          <w:rPr>
            <w:color w:val="1154CC"/>
            <w:position w:val="5"/>
            <w:sz w:val="9"/>
            <w:u w:val="single" w:color="1154CC"/>
          </w:rPr>
          <w:t>49</w:t>
        </w:r>
      </w:hyperlink>
      <w:r>
        <w:rPr>
          <w:color w:val="1154CC"/>
          <w:spacing w:val="40"/>
          <w:position w:val="5"/>
          <w:sz w:val="9"/>
        </w:rPr>
        <w:t> </w:t>
      </w:r>
      <w:r>
        <w:rPr/>
        <w:t>Governments can generate more revenue by revising</w:t>
      </w:r>
      <w:r>
        <w:rPr>
          <w:spacing w:val="-4"/>
        </w:rPr>
        <w:t> </w:t>
      </w:r>
      <w:r>
        <w:rPr/>
        <w:t>leasing</w:t>
      </w:r>
      <w:r>
        <w:rPr>
          <w:spacing w:val="-4"/>
        </w:rPr>
        <w:t> </w:t>
      </w:r>
      <w:r>
        <w:rPr/>
        <w:t>terms</w:t>
      </w:r>
      <w:r>
        <w:rPr>
          <w:spacing w:val="-3"/>
        </w:rPr>
        <w:t> </w:t>
      </w:r>
      <w:r>
        <w:rPr/>
        <w:t>to</w:t>
      </w:r>
      <w:r>
        <w:rPr>
          <w:spacing w:val="-4"/>
        </w:rPr>
        <w:t> </w:t>
      </w:r>
      <w:r>
        <w:rPr/>
        <w:t>require</w:t>
      </w:r>
      <w:r>
        <w:rPr>
          <w:spacing w:val="-1"/>
        </w:rPr>
        <w:t> </w:t>
      </w:r>
      <w:r>
        <w:rPr/>
        <w:t>coal,</w:t>
      </w:r>
      <w:r>
        <w:rPr>
          <w:spacing w:val="-4"/>
        </w:rPr>
        <w:t> </w:t>
      </w:r>
      <w:r>
        <w:rPr/>
        <w:t>oil,</w:t>
      </w:r>
      <w:r>
        <w:rPr>
          <w:spacing w:val="-4"/>
        </w:rPr>
        <w:t> </w:t>
      </w:r>
      <w:r>
        <w:rPr/>
        <w:t>and</w:t>
      </w:r>
      <w:r>
        <w:rPr>
          <w:spacing w:val="-4"/>
        </w:rPr>
        <w:t> </w:t>
      </w:r>
      <w:r>
        <w:rPr/>
        <w:t>natural</w:t>
      </w:r>
      <w:r>
        <w:rPr>
          <w:spacing w:val="-6"/>
        </w:rPr>
        <w:t> </w:t>
      </w:r>
      <w:r>
        <w:rPr/>
        <w:t>gas</w:t>
      </w:r>
      <w:r>
        <w:rPr>
          <w:spacing w:val="-3"/>
        </w:rPr>
        <w:t> </w:t>
      </w:r>
      <w:r>
        <w:rPr/>
        <w:t>producers</w:t>
      </w:r>
      <w:r>
        <w:rPr>
          <w:spacing w:val="-3"/>
        </w:rPr>
        <w:t> </w:t>
      </w:r>
      <w:r>
        <w:rPr/>
        <w:t>on</w:t>
      </w:r>
      <w:r>
        <w:rPr>
          <w:spacing w:val="-4"/>
        </w:rPr>
        <w:t> </w:t>
      </w:r>
      <w:r>
        <w:rPr/>
        <w:t>public</w:t>
      </w:r>
      <w:r>
        <w:rPr>
          <w:spacing w:val="-6"/>
        </w:rPr>
        <w:t> </w:t>
      </w:r>
      <w:r>
        <w:rPr/>
        <w:t>lands</w:t>
      </w:r>
      <w:r>
        <w:rPr>
          <w:spacing w:val="-3"/>
        </w:rPr>
        <w:t> </w:t>
      </w:r>
      <w:r>
        <w:rPr/>
        <w:t>to</w:t>
      </w:r>
      <w:r>
        <w:rPr>
          <w:spacing w:val="-4"/>
        </w:rPr>
        <w:t> </w:t>
      </w:r>
      <w:r>
        <w:rPr/>
        <w:t>pay</w:t>
      </w:r>
      <w:r>
        <w:rPr>
          <w:spacing w:val="-4"/>
        </w:rPr>
        <w:t> </w:t>
      </w:r>
      <w:r>
        <w:rPr/>
        <w:t>higher royalty</w:t>
      </w:r>
      <w:r>
        <w:rPr>
          <w:spacing w:val="-1"/>
        </w:rPr>
        <w:t> </w:t>
      </w:r>
      <w:r>
        <w:rPr/>
        <w:t>rates or</w:t>
      </w:r>
      <w:r>
        <w:rPr>
          <w:spacing w:val="-1"/>
        </w:rPr>
        <w:t> </w:t>
      </w:r>
      <w:r>
        <w:rPr/>
        <w:t>additional</w:t>
      </w:r>
      <w:r>
        <w:rPr>
          <w:spacing w:val="-3"/>
        </w:rPr>
        <w:t> </w:t>
      </w:r>
      <w:r>
        <w:rPr/>
        <w:t>fees,</w:t>
      </w:r>
      <w:r>
        <w:rPr>
          <w:spacing w:val="-1"/>
        </w:rPr>
        <w:t> </w:t>
      </w:r>
      <w:r>
        <w:rPr/>
        <w:t>such</w:t>
      </w:r>
      <w:r>
        <w:rPr>
          <w:spacing w:val="-1"/>
        </w:rPr>
        <w:t> </w:t>
      </w:r>
      <w:r>
        <w:rPr/>
        <w:t>as “carbon</w:t>
      </w:r>
      <w:r>
        <w:rPr>
          <w:spacing w:val="-1"/>
        </w:rPr>
        <w:t> </w:t>
      </w:r>
      <w:r>
        <w:rPr/>
        <w:t>adders.”</w:t>
      </w:r>
      <w:r>
        <w:rPr>
          <w:spacing w:val="-3"/>
        </w:rPr>
        <w:t> </w:t>
      </w:r>
      <w:r>
        <w:rPr/>
        <w:t>This approach could</w:t>
      </w:r>
      <w:r>
        <w:rPr>
          <w:spacing w:val="-1"/>
        </w:rPr>
        <w:t> </w:t>
      </w:r>
      <w:r>
        <w:rPr/>
        <w:t>both</w:t>
      </w:r>
      <w:r>
        <w:rPr>
          <w:spacing w:val="-1"/>
        </w:rPr>
        <w:t> </w:t>
      </w:r>
      <w:r>
        <w:rPr/>
        <w:t>boost</w:t>
      </w:r>
      <w:r>
        <w:rPr>
          <w:spacing w:val="-3"/>
        </w:rPr>
        <w:t> </w:t>
      </w:r>
      <w:r>
        <w:rPr/>
        <w:t>revenue</w:t>
      </w:r>
    </w:p>
    <w:p>
      <w:pPr>
        <w:spacing w:after="0"/>
        <w:sectPr>
          <w:footerReference w:type="default" r:id="rId79"/>
          <w:pgSz w:w="12240" w:h="15840"/>
          <w:pgMar w:header="0" w:footer="794" w:top="1380" w:bottom="980" w:left="1340" w:right="1300"/>
          <w:pgNumType w:start="10"/>
        </w:sectPr>
      </w:pPr>
    </w:p>
    <w:p>
      <w:pPr>
        <w:pStyle w:val="BodyText"/>
        <w:spacing w:before="61"/>
        <w:rPr>
          <w:sz w:val="9"/>
        </w:rPr>
      </w:pPr>
      <w:r>
        <w:rPr/>
        <w:t>and help lower emissions. Research indicates that increasing severance tax rates has a limited impact</w:t>
      </w:r>
      <w:r>
        <w:rPr>
          <w:spacing w:val="-5"/>
        </w:rPr>
        <w:t> </w:t>
      </w:r>
      <w:r>
        <w:rPr/>
        <w:t>on</w:t>
      </w:r>
      <w:r>
        <w:rPr>
          <w:spacing w:val="-4"/>
        </w:rPr>
        <w:t> </w:t>
      </w:r>
      <w:r>
        <w:rPr/>
        <w:t>oil</w:t>
      </w:r>
      <w:r>
        <w:rPr>
          <w:spacing w:val="-1"/>
        </w:rPr>
        <w:t> </w:t>
      </w:r>
      <w:r>
        <w:rPr/>
        <w:t>and</w:t>
      </w:r>
      <w:r>
        <w:rPr>
          <w:spacing w:val="-4"/>
        </w:rPr>
        <w:t> </w:t>
      </w:r>
      <w:r>
        <w:rPr/>
        <w:t>gas</w:t>
      </w:r>
      <w:r>
        <w:rPr>
          <w:spacing w:val="-3"/>
        </w:rPr>
        <w:t> </w:t>
      </w:r>
      <w:r>
        <w:rPr/>
        <w:t>production</w:t>
      </w:r>
      <w:r>
        <w:rPr>
          <w:spacing w:val="-4"/>
        </w:rPr>
        <w:t> </w:t>
      </w:r>
      <w:r>
        <w:rPr/>
        <w:t>and</w:t>
      </w:r>
      <w:r>
        <w:rPr>
          <w:spacing w:val="-4"/>
        </w:rPr>
        <w:t> </w:t>
      </w:r>
      <w:r>
        <w:rPr/>
        <w:t>would</w:t>
      </w:r>
      <w:r>
        <w:rPr>
          <w:spacing w:val="-4"/>
        </w:rPr>
        <w:t> </w:t>
      </w:r>
      <w:r>
        <w:rPr/>
        <w:t>typically</w:t>
      </w:r>
      <w:r>
        <w:rPr>
          <w:spacing w:val="-4"/>
        </w:rPr>
        <w:t> </w:t>
      </w:r>
      <w:r>
        <w:rPr/>
        <w:t>lead</w:t>
      </w:r>
      <w:r>
        <w:rPr>
          <w:spacing w:val="-4"/>
        </w:rPr>
        <w:t> </w:t>
      </w:r>
      <w:r>
        <w:rPr/>
        <w:t>to</w:t>
      </w:r>
      <w:r>
        <w:rPr>
          <w:spacing w:val="-4"/>
        </w:rPr>
        <w:t> </w:t>
      </w:r>
      <w:r>
        <w:rPr/>
        <w:t>higher</w:t>
      </w:r>
      <w:r>
        <w:rPr>
          <w:spacing w:val="-4"/>
        </w:rPr>
        <w:t> </w:t>
      </w:r>
      <w:r>
        <w:rPr/>
        <w:t>government</w:t>
      </w:r>
      <w:r>
        <w:rPr>
          <w:spacing w:val="-5"/>
        </w:rPr>
        <w:t> </w:t>
      </w:r>
      <w:r>
        <w:rPr/>
        <w:t>revenue,</w:t>
      </w:r>
      <w:r>
        <w:rPr>
          <w:spacing w:val="-4"/>
        </w:rPr>
        <w:t> </w:t>
      </w:r>
      <w:r>
        <w:rPr/>
        <w:t>even</w:t>
      </w:r>
      <w:r>
        <w:rPr>
          <w:spacing w:val="-4"/>
        </w:rPr>
        <w:t> </w:t>
      </w:r>
      <w:r>
        <w:rPr/>
        <w:t>if production declines slightly.</w:t>
      </w:r>
      <w:hyperlink r:id="rId89">
        <w:r>
          <w:rPr>
            <w:color w:val="1154CC"/>
            <w:position w:val="5"/>
            <w:sz w:val="9"/>
            <w:u w:val="single" w:color="1154CC"/>
          </w:rPr>
          <w:t>50</w:t>
        </w:r>
      </w:hyperlink>
    </w:p>
    <w:p>
      <w:pPr>
        <w:pStyle w:val="Heading3"/>
        <w:spacing w:before="279"/>
      </w:pPr>
      <w:bookmarkStart w:name="Pollution taxes" w:id="24"/>
      <w:bookmarkEnd w:id="24"/>
      <w:r>
        <w:rPr>
          <w:b w:val="0"/>
          <w:i w:val="0"/>
        </w:rPr>
      </w:r>
      <w:r>
        <w:rPr/>
        <w:t>Pollution</w:t>
      </w:r>
      <w:r>
        <w:rPr>
          <w:spacing w:val="-6"/>
        </w:rPr>
        <w:t> </w:t>
      </w:r>
      <w:r>
        <w:rPr>
          <w:spacing w:val="-2"/>
        </w:rPr>
        <w:t>taxes</w:t>
      </w:r>
    </w:p>
    <w:p>
      <w:pPr>
        <w:pStyle w:val="BodyText"/>
        <w:ind w:right="223"/>
        <w:rPr>
          <w:sz w:val="9"/>
        </w:rPr>
      </w:pPr>
      <w:r>
        <w:rPr/>
        <w:t>Pollution taxes, also known as carbon taxes, are taxes on past or current greenhouse gas emissions.</w:t>
      </w:r>
      <w:r>
        <w:rPr>
          <w:spacing w:val="-3"/>
        </w:rPr>
        <w:t> </w:t>
      </w:r>
      <w:r>
        <w:rPr/>
        <w:t>These</w:t>
      </w:r>
      <w:r>
        <w:rPr>
          <w:spacing w:val="-5"/>
        </w:rPr>
        <w:t> </w:t>
      </w:r>
      <w:r>
        <w:rPr/>
        <w:t>taxes</w:t>
      </w:r>
      <w:r>
        <w:rPr>
          <w:spacing w:val="-2"/>
        </w:rPr>
        <w:t> </w:t>
      </w:r>
      <w:r>
        <w:rPr/>
        <w:t>may also</w:t>
      </w:r>
      <w:r>
        <w:rPr>
          <w:spacing w:val="-3"/>
        </w:rPr>
        <w:t> </w:t>
      </w:r>
      <w:r>
        <w:rPr/>
        <w:t>be</w:t>
      </w:r>
      <w:r>
        <w:rPr>
          <w:spacing w:val="-5"/>
        </w:rPr>
        <w:t> </w:t>
      </w:r>
      <w:r>
        <w:rPr/>
        <w:t>levied</w:t>
      </w:r>
      <w:r>
        <w:rPr>
          <w:spacing w:val="-3"/>
        </w:rPr>
        <w:t> </w:t>
      </w:r>
      <w:r>
        <w:rPr/>
        <w:t>on</w:t>
      </w:r>
      <w:r>
        <w:rPr>
          <w:spacing w:val="-3"/>
        </w:rPr>
        <w:t> </w:t>
      </w:r>
      <w:r>
        <w:rPr/>
        <w:t>goods and</w:t>
      </w:r>
      <w:r>
        <w:rPr>
          <w:spacing w:val="-3"/>
        </w:rPr>
        <w:t> </w:t>
      </w:r>
      <w:r>
        <w:rPr/>
        <w:t>services</w:t>
      </w:r>
      <w:r>
        <w:rPr>
          <w:spacing w:val="-2"/>
        </w:rPr>
        <w:t> </w:t>
      </w:r>
      <w:r>
        <w:rPr/>
        <w:t>that</w:t>
      </w:r>
      <w:r>
        <w:rPr>
          <w:spacing w:val="-5"/>
        </w:rPr>
        <w:t> </w:t>
      </w:r>
      <w:r>
        <w:rPr/>
        <w:t>are</w:t>
      </w:r>
      <w:r>
        <w:rPr>
          <w:spacing w:val="-1"/>
        </w:rPr>
        <w:t> </w:t>
      </w:r>
      <w:r>
        <w:rPr/>
        <w:t>linked to</w:t>
      </w:r>
      <w:r>
        <w:rPr>
          <w:spacing w:val="-3"/>
        </w:rPr>
        <w:t> </w:t>
      </w:r>
      <w:r>
        <w:rPr/>
        <w:t>pollution</w:t>
      </w:r>
      <w:r>
        <w:rPr>
          <w:spacing w:val="-3"/>
        </w:rPr>
        <w:t> </w:t>
      </w:r>
      <w:r>
        <w:rPr/>
        <w:t>(i.e. taxes on gasoline). In 2024, Vermont became the first state to pass a law requiring fossil fuel companies</w:t>
      </w:r>
      <w:r>
        <w:rPr>
          <w:spacing w:val="-2"/>
        </w:rPr>
        <w:t> </w:t>
      </w:r>
      <w:r>
        <w:rPr/>
        <w:t>to</w:t>
      </w:r>
      <w:r>
        <w:rPr>
          <w:spacing w:val="-3"/>
        </w:rPr>
        <w:t> </w:t>
      </w:r>
      <w:r>
        <w:rPr/>
        <w:t>pay</w:t>
      </w:r>
      <w:r>
        <w:rPr>
          <w:spacing w:val="-3"/>
        </w:rPr>
        <w:t> </w:t>
      </w:r>
      <w:r>
        <w:rPr/>
        <w:t>for</w:t>
      </w:r>
      <w:r>
        <w:rPr>
          <w:spacing w:val="-3"/>
        </w:rPr>
        <w:t> </w:t>
      </w:r>
      <w:r>
        <w:rPr/>
        <w:t>their</w:t>
      </w:r>
      <w:r>
        <w:rPr>
          <w:spacing w:val="-3"/>
        </w:rPr>
        <w:t> </w:t>
      </w:r>
      <w:r>
        <w:rPr/>
        <w:t>current</w:t>
      </w:r>
      <w:r>
        <w:rPr>
          <w:spacing w:val="-5"/>
        </w:rPr>
        <w:t> </w:t>
      </w:r>
      <w:r>
        <w:rPr/>
        <w:t>and</w:t>
      </w:r>
      <w:r>
        <w:rPr>
          <w:spacing w:val="-3"/>
        </w:rPr>
        <w:t> </w:t>
      </w:r>
      <w:r>
        <w:rPr/>
        <w:t>historical</w:t>
      </w:r>
      <w:r>
        <w:rPr>
          <w:spacing w:val="-5"/>
        </w:rPr>
        <w:t> </w:t>
      </w:r>
      <w:r>
        <w:rPr/>
        <w:t>emissions</w:t>
      </w:r>
      <w:hyperlink r:id="rId90">
        <w:r>
          <w:rPr/>
          <w:t>.</w:t>
        </w:r>
        <w:r>
          <w:rPr>
            <w:color w:val="1154CC"/>
            <w:position w:val="5"/>
            <w:sz w:val="9"/>
            <w:u w:val="single" w:color="1154CC"/>
          </w:rPr>
          <w:t>51</w:t>
        </w:r>
      </w:hyperlink>
      <w:r>
        <w:rPr>
          <w:color w:val="1154CC"/>
          <w:spacing w:val="34"/>
          <w:position w:val="5"/>
          <w:sz w:val="9"/>
        </w:rPr>
        <w:t> </w:t>
      </w:r>
      <w:r>
        <w:rPr/>
        <w:t>A</w:t>
      </w:r>
      <w:r>
        <w:rPr>
          <w:spacing w:val="-2"/>
        </w:rPr>
        <w:t> </w:t>
      </w:r>
      <w:r>
        <w:rPr/>
        <w:t>small</w:t>
      </w:r>
      <w:r>
        <w:rPr>
          <w:spacing w:val="-5"/>
        </w:rPr>
        <w:t> </w:t>
      </w:r>
      <w:r>
        <w:rPr/>
        <w:t>number</w:t>
      </w:r>
      <w:r>
        <w:rPr>
          <w:spacing w:val="-3"/>
        </w:rPr>
        <w:t> </w:t>
      </w:r>
      <w:r>
        <w:rPr/>
        <w:t>of</w:t>
      </w:r>
      <w:r>
        <w:rPr>
          <w:spacing w:val="-3"/>
        </w:rPr>
        <w:t> </w:t>
      </w:r>
      <w:r>
        <w:rPr/>
        <w:t>states,</w:t>
      </w:r>
      <w:r>
        <w:rPr>
          <w:spacing w:val="-3"/>
        </w:rPr>
        <w:t> </w:t>
      </w:r>
      <w:r>
        <w:rPr/>
        <w:t>including New York and Maryland, are currently pursuing similar policies.</w:t>
      </w:r>
      <w:hyperlink r:id="rId91">
        <w:r>
          <w:rPr>
            <w:color w:val="1154CC"/>
            <w:position w:val="5"/>
            <w:sz w:val="9"/>
            <w:u w:val="single" w:color="1154CC"/>
          </w:rPr>
          <w:t>52</w:t>
        </w:r>
      </w:hyperlink>
    </w:p>
    <w:p>
      <w:pPr>
        <w:pStyle w:val="Heading3"/>
        <w:spacing w:before="297"/>
      </w:pPr>
      <w:bookmarkStart w:name="Cap-and-Invest Policies" w:id="25"/>
      <w:bookmarkEnd w:id="25"/>
      <w:r>
        <w:rPr>
          <w:b w:val="0"/>
          <w:i w:val="0"/>
        </w:rPr>
      </w:r>
      <w:r>
        <w:rPr/>
        <w:t>Cap-and-Invest</w:t>
      </w:r>
      <w:r>
        <w:rPr>
          <w:spacing w:val="-10"/>
        </w:rPr>
        <w:t> </w:t>
      </w:r>
      <w:r>
        <w:rPr>
          <w:spacing w:val="-2"/>
        </w:rPr>
        <w:t>Policies</w:t>
      </w:r>
    </w:p>
    <w:p>
      <w:pPr>
        <w:pStyle w:val="BodyText"/>
        <w:ind w:right="176"/>
        <w:rPr>
          <w:sz w:val="9"/>
        </w:rPr>
      </w:pPr>
      <w:r>
        <w:rPr/>
        <w:t>Cap-and-invest policies set limits (or caps) on greenhouse gas emissions for polluters.</w:t>
      </w:r>
      <w:hyperlink r:id="rId92">
        <w:r>
          <w:rPr>
            <w:color w:val="1154CC"/>
            <w:position w:val="5"/>
            <w:sz w:val="9"/>
            <w:u w:val="single" w:color="1154CC"/>
          </w:rPr>
          <w:t>53</w:t>
        </w:r>
      </w:hyperlink>
      <w:r>
        <w:rPr>
          <w:color w:val="1154CC"/>
          <w:spacing w:val="40"/>
          <w:position w:val="5"/>
          <w:sz w:val="9"/>
        </w:rPr>
        <w:t> </w:t>
      </w:r>
      <w:r>
        <w:rPr/>
        <w:t>Companies may also trade their emissions allowances.</w:t>
      </w:r>
      <w:hyperlink r:id="rId93">
        <w:r>
          <w:rPr>
            <w:color w:val="1154CC"/>
            <w:position w:val="5"/>
            <w:sz w:val="9"/>
            <w:u w:val="single" w:color="1154CC"/>
          </w:rPr>
          <w:t>54</w:t>
        </w:r>
      </w:hyperlink>
      <w:r>
        <w:rPr>
          <w:color w:val="1154CC"/>
          <w:spacing w:val="40"/>
          <w:position w:val="5"/>
          <w:sz w:val="9"/>
        </w:rPr>
        <w:t> </w:t>
      </w:r>
      <w:r>
        <w:rPr/>
        <w:t>Fifteen states across the U.S. have implemented</w:t>
      </w:r>
      <w:r>
        <w:rPr>
          <w:spacing w:val="-4"/>
        </w:rPr>
        <w:t> </w:t>
      </w:r>
      <w:r>
        <w:rPr/>
        <w:t>cap-and-invest</w:t>
      </w:r>
      <w:r>
        <w:rPr>
          <w:spacing w:val="-6"/>
        </w:rPr>
        <w:t> </w:t>
      </w:r>
      <w:r>
        <w:rPr/>
        <w:t>policies,</w:t>
      </w:r>
      <w:r>
        <w:rPr>
          <w:spacing w:val="-4"/>
        </w:rPr>
        <w:t> </w:t>
      </w:r>
      <w:r>
        <w:rPr/>
        <w:t>including</w:t>
      </w:r>
      <w:r>
        <w:rPr>
          <w:spacing w:val="-4"/>
        </w:rPr>
        <w:t> </w:t>
      </w:r>
      <w:r>
        <w:rPr/>
        <w:t>12</w:t>
      </w:r>
      <w:r>
        <w:rPr>
          <w:spacing w:val="-4"/>
        </w:rPr>
        <w:t> </w:t>
      </w:r>
      <w:r>
        <w:rPr/>
        <w:t>northeastern</w:t>
      </w:r>
      <w:r>
        <w:rPr>
          <w:spacing w:val="-4"/>
        </w:rPr>
        <w:t> </w:t>
      </w:r>
      <w:r>
        <w:rPr/>
        <w:t>states</w:t>
      </w:r>
      <w:r>
        <w:rPr>
          <w:spacing w:val="-4"/>
        </w:rPr>
        <w:t> </w:t>
      </w:r>
      <w:r>
        <w:rPr/>
        <w:t>that</w:t>
      </w:r>
      <w:r>
        <w:rPr>
          <w:spacing w:val="-6"/>
        </w:rPr>
        <w:t> </w:t>
      </w:r>
      <w:r>
        <w:rPr/>
        <w:t>are</w:t>
      </w:r>
      <w:r>
        <w:rPr>
          <w:spacing w:val="-2"/>
        </w:rPr>
        <w:t> </w:t>
      </w:r>
      <w:r>
        <w:rPr/>
        <w:t>members</w:t>
      </w:r>
      <w:r>
        <w:rPr>
          <w:spacing w:val="-4"/>
        </w:rPr>
        <w:t> </w:t>
      </w:r>
      <w:r>
        <w:rPr/>
        <w:t>of</w:t>
      </w:r>
      <w:r>
        <w:rPr>
          <w:spacing w:val="-4"/>
        </w:rPr>
        <w:t> </w:t>
      </w:r>
      <w:r>
        <w:rPr/>
        <w:t>the Regional Greenhouse Gas Initiative (RGGI).</w:t>
      </w:r>
      <w:hyperlink r:id="rId94">
        <w:r>
          <w:rPr>
            <w:color w:val="1154CC"/>
            <w:position w:val="5"/>
            <w:sz w:val="9"/>
            <w:u w:val="single" w:color="1154CC"/>
          </w:rPr>
          <w:t>55</w:t>
        </w:r>
      </w:hyperlink>
    </w:p>
    <w:p>
      <w:pPr>
        <w:pStyle w:val="BodyText"/>
        <w:spacing w:before="3"/>
        <w:ind w:left="0"/>
        <w:rPr>
          <w:sz w:val="26"/>
        </w:rPr>
      </w:pPr>
    </w:p>
    <w:p>
      <w:pPr>
        <w:pStyle w:val="Heading3"/>
        <w:spacing w:before="1"/>
      </w:pPr>
      <w:bookmarkStart w:name="Royalty Rates" w:id="26"/>
      <w:bookmarkEnd w:id="26"/>
      <w:r>
        <w:rPr>
          <w:b w:val="0"/>
          <w:i w:val="0"/>
        </w:rPr>
      </w:r>
      <w:r>
        <w:rPr/>
        <w:t>Royalty</w:t>
      </w:r>
      <w:r>
        <w:rPr>
          <w:spacing w:val="-5"/>
        </w:rPr>
        <w:t> </w:t>
      </w:r>
      <w:r>
        <w:rPr>
          <w:spacing w:val="-2"/>
        </w:rPr>
        <w:t>Rates</w:t>
      </w:r>
    </w:p>
    <w:p>
      <w:pPr>
        <w:pStyle w:val="BodyText"/>
        <w:ind w:right="223"/>
        <w:rPr>
          <w:sz w:val="9"/>
        </w:rPr>
      </w:pPr>
      <w:r>
        <w:rPr/>
        <w:t>Energy companies are required to pay percentages of their revenue to the federal government when</w:t>
      </w:r>
      <w:r>
        <w:rPr>
          <w:spacing w:val="-3"/>
        </w:rPr>
        <w:t> </w:t>
      </w:r>
      <w:r>
        <w:rPr/>
        <w:t>extracting</w:t>
      </w:r>
      <w:r>
        <w:rPr>
          <w:spacing w:val="-3"/>
        </w:rPr>
        <w:t> </w:t>
      </w:r>
      <w:r>
        <w:rPr/>
        <w:t>natural</w:t>
      </w:r>
      <w:r>
        <w:rPr>
          <w:spacing w:val="-5"/>
        </w:rPr>
        <w:t> </w:t>
      </w:r>
      <w:r>
        <w:rPr/>
        <w:t>resources</w:t>
      </w:r>
      <w:r>
        <w:rPr>
          <w:spacing w:val="-2"/>
        </w:rPr>
        <w:t> </w:t>
      </w:r>
      <w:r>
        <w:rPr/>
        <w:t>from</w:t>
      </w:r>
      <w:r>
        <w:rPr>
          <w:spacing w:val="-5"/>
        </w:rPr>
        <w:t> </w:t>
      </w:r>
      <w:r>
        <w:rPr/>
        <w:t>public</w:t>
      </w:r>
      <w:r>
        <w:rPr>
          <w:spacing w:val="-5"/>
        </w:rPr>
        <w:t> </w:t>
      </w:r>
      <w:r>
        <w:rPr/>
        <w:t>lands.</w:t>
      </w:r>
      <w:hyperlink r:id="rId95">
        <w:r>
          <w:rPr>
            <w:color w:val="1154CC"/>
            <w:position w:val="5"/>
            <w:sz w:val="9"/>
            <w:u w:val="single" w:color="1154CC"/>
          </w:rPr>
          <w:t>56</w:t>
        </w:r>
      </w:hyperlink>
      <w:r>
        <w:rPr>
          <w:color w:val="1154CC"/>
          <w:spacing w:val="29"/>
          <w:position w:val="5"/>
          <w:sz w:val="9"/>
        </w:rPr>
        <w:t> </w:t>
      </w:r>
      <w:r>
        <w:rPr/>
        <w:t>Raising</w:t>
      </w:r>
      <w:r>
        <w:rPr>
          <w:spacing w:val="-3"/>
        </w:rPr>
        <w:t> </w:t>
      </w:r>
      <w:r>
        <w:rPr/>
        <w:t>royalty</w:t>
      </w:r>
      <w:r>
        <w:rPr>
          <w:spacing w:val="-3"/>
        </w:rPr>
        <w:t> </w:t>
      </w:r>
      <w:r>
        <w:rPr/>
        <w:t>rates</w:t>
      </w:r>
      <w:r>
        <w:rPr>
          <w:spacing w:val="-2"/>
        </w:rPr>
        <w:t> </w:t>
      </w:r>
      <w:r>
        <w:rPr/>
        <w:t>helps</w:t>
      </w:r>
      <w:r>
        <w:rPr>
          <w:spacing w:val="-2"/>
        </w:rPr>
        <w:t> </w:t>
      </w:r>
      <w:r>
        <w:rPr/>
        <w:t>boost</w:t>
      </w:r>
      <w:r>
        <w:rPr>
          <w:spacing w:val="-5"/>
        </w:rPr>
        <w:t> </w:t>
      </w:r>
      <w:r>
        <w:rPr/>
        <w:t>revenue streams while cutting greenhouse gas emissions.</w:t>
      </w:r>
      <w:hyperlink r:id="rId96">
        <w:r>
          <w:rPr>
            <w:color w:val="1154CC"/>
            <w:position w:val="5"/>
            <w:sz w:val="9"/>
            <w:u w:val="single" w:color="1154CC"/>
          </w:rPr>
          <w:t>57</w:t>
        </w:r>
      </w:hyperlink>
    </w:p>
    <w:p>
      <w:pPr>
        <w:pStyle w:val="Heading3"/>
        <w:spacing w:before="298"/>
      </w:pPr>
      <w:bookmarkStart w:name="VMT Tax" w:id="27"/>
      <w:bookmarkEnd w:id="27"/>
      <w:r>
        <w:rPr>
          <w:b w:val="0"/>
          <w:i w:val="0"/>
        </w:rPr>
      </w:r>
      <w:r>
        <w:rPr/>
        <w:t>VMT</w:t>
      </w:r>
      <w:r>
        <w:rPr>
          <w:spacing w:val="-1"/>
        </w:rPr>
        <w:t> </w:t>
      </w:r>
      <w:r>
        <w:rPr>
          <w:spacing w:val="-5"/>
        </w:rPr>
        <w:t>Tax</w:t>
      </w:r>
    </w:p>
    <w:p>
      <w:pPr>
        <w:pStyle w:val="BodyText"/>
        <w:ind w:right="223"/>
        <w:rPr>
          <w:sz w:val="9"/>
        </w:rPr>
      </w:pPr>
      <w:r>
        <w:rPr/>
        <w:t>A</w:t>
      </w:r>
      <w:r>
        <w:rPr>
          <w:spacing w:val="-3"/>
        </w:rPr>
        <w:t> </w:t>
      </w:r>
      <w:r>
        <w:rPr/>
        <w:t>vehicle</w:t>
      </w:r>
      <w:r>
        <w:rPr>
          <w:spacing w:val="-1"/>
        </w:rPr>
        <w:t> </w:t>
      </w:r>
      <w:r>
        <w:rPr/>
        <w:t>miles</w:t>
      </w:r>
      <w:r>
        <w:rPr>
          <w:spacing w:val="-1"/>
        </w:rPr>
        <w:t> </w:t>
      </w:r>
      <w:r>
        <w:rPr/>
        <w:t>traveled</w:t>
      </w:r>
      <w:r>
        <w:rPr>
          <w:spacing w:val="-4"/>
        </w:rPr>
        <w:t> </w:t>
      </w:r>
      <w:r>
        <w:rPr/>
        <w:t>(VMT)</w:t>
      </w:r>
      <w:r>
        <w:rPr>
          <w:spacing w:val="-4"/>
        </w:rPr>
        <w:t> </w:t>
      </w:r>
      <w:r>
        <w:rPr/>
        <w:t>tax</w:t>
      </w:r>
      <w:r>
        <w:rPr>
          <w:spacing w:val="-4"/>
        </w:rPr>
        <w:t> </w:t>
      </w:r>
      <w:r>
        <w:rPr/>
        <w:t>could</w:t>
      </w:r>
      <w:r>
        <w:rPr>
          <w:spacing w:val="-4"/>
        </w:rPr>
        <w:t> </w:t>
      </w:r>
      <w:r>
        <w:rPr/>
        <w:t>be</w:t>
      </w:r>
      <w:r>
        <w:rPr>
          <w:spacing w:val="-5"/>
        </w:rPr>
        <w:t> </w:t>
      </w:r>
      <w:r>
        <w:rPr/>
        <w:t>designed</w:t>
      </w:r>
      <w:r>
        <w:rPr>
          <w:spacing w:val="-4"/>
        </w:rPr>
        <w:t> </w:t>
      </w:r>
      <w:r>
        <w:rPr/>
        <w:t>to</w:t>
      </w:r>
      <w:r>
        <w:rPr>
          <w:spacing w:val="-4"/>
        </w:rPr>
        <w:t> </w:t>
      </w:r>
      <w:r>
        <w:rPr/>
        <w:t>account</w:t>
      </w:r>
      <w:r>
        <w:rPr>
          <w:spacing w:val="-5"/>
        </w:rPr>
        <w:t> </w:t>
      </w:r>
      <w:r>
        <w:rPr/>
        <w:t>for</w:t>
      </w:r>
      <w:r>
        <w:rPr>
          <w:spacing w:val="-4"/>
        </w:rPr>
        <w:t> </w:t>
      </w:r>
      <w:r>
        <w:rPr/>
        <w:t>factors</w:t>
      </w:r>
      <w:r>
        <w:rPr>
          <w:spacing w:val="-3"/>
        </w:rPr>
        <w:t> </w:t>
      </w:r>
      <w:r>
        <w:rPr/>
        <w:t>like</w:t>
      </w:r>
      <w:r>
        <w:rPr>
          <w:spacing w:val="-5"/>
        </w:rPr>
        <w:t> </w:t>
      </w:r>
      <w:r>
        <w:rPr/>
        <w:t>vehicle</w:t>
      </w:r>
      <w:r>
        <w:rPr>
          <w:spacing w:val="-5"/>
        </w:rPr>
        <w:t> </w:t>
      </w:r>
      <w:r>
        <w:rPr/>
        <w:t>weight, road usage, and other variables to address externalities such as pollution, congestion, and accidents. Additionally, it could help reduce the regressive impact of existing tax policies on electric vehicles. The adoption of VMT taxes faces political obstacles, including resistance to new taxation and concerns about privacy and fair distribution.</w:t>
      </w:r>
      <w:hyperlink r:id="rId97">
        <w:r>
          <w:rPr>
            <w:color w:val="1154CC"/>
            <w:position w:val="5"/>
            <w:sz w:val="9"/>
            <w:u w:val="single" w:color="1154CC"/>
          </w:rPr>
          <w:t>58</w:t>
        </w:r>
      </w:hyperlink>
    </w:p>
    <w:p>
      <w:pPr>
        <w:pStyle w:val="Heading3"/>
        <w:spacing w:before="297"/>
      </w:pPr>
      <w:bookmarkStart w:name="Windfall Profit Taxes" w:id="28"/>
      <w:bookmarkEnd w:id="28"/>
      <w:r>
        <w:rPr>
          <w:b w:val="0"/>
          <w:i w:val="0"/>
        </w:rPr>
      </w:r>
      <w:r>
        <w:rPr/>
        <w:t>Windfall</w:t>
      </w:r>
      <w:r>
        <w:rPr>
          <w:spacing w:val="-9"/>
        </w:rPr>
        <w:t> </w:t>
      </w:r>
      <w:r>
        <w:rPr/>
        <w:t>Profit</w:t>
      </w:r>
      <w:r>
        <w:rPr>
          <w:spacing w:val="-6"/>
        </w:rPr>
        <w:t> </w:t>
      </w:r>
      <w:r>
        <w:rPr>
          <w:spacing w:val="-2"/>
        </w:rPr>
        <w:t>Taxes</w:t>
      </w:r>
    </w:p>
    <w:p>
      <w:pPr>
        <w:pStyle w:val="BodyText"/>
        <w:spacing w:line="242" w:lineRule="auto"/>
        <w:rPr>
          <w:sz w:val="9"/>
        </w:rPr>
      </w:pPr>
      <w:r>
        <w:rPr/>
        <w:t>Windfall profits are unexpected economic gains that are a result of external circumstances (i.e. international</w:t>
      </w:r>
      <w:r>
        <w:rPr>
          <w:spacing w:val="-5"/>
        </w:rPr>
        <w:t> </w:t>
      </w:r>
      <w:r>
        <w:rPr/>
        <w:t>conflicts,</w:t>
      </w:r>
      <w:r>
        <w:rPr>
          <w:spacing w:val="-3"/>
        </w:rPr>
        <w:t> </w:t>
      </w:r>
      <w:r>
        <w:rPr/>
        <w:t>pandemics,</w:t>
      </w:r>
      <w:r>
        <w:rPr>
          <w:spacing w:val="-3"/>
        </w:rPr>
        <w:t> </w:t>
      </w:r>
      <w:r>
        <w:rPr/>
        <w:t>etc.).</w:t>
      </w:r>
      <w:r>
        <w:rPr>
          <w:spacing w:val="-3"/>
        </w:rPr>
        <w:t> </w:t>
      </w:r>
      <w:r>
        <w:rPr/>
        <w:t>Windfall</w:t>
      </w:r>
      <w:r>
        <w:rPr>
          <w:spacing w:val="-5"/>
        </w:rPr>
        <w:t> </w:t>
      </w:r>
      <w:r>
        <w:rPr/>
        <w:t>profit</w:t>
      </w:r>
      <w:r>
        <w:rPr>
          <w:spacing w:val="-5"/>
        </w:rPr>
        <w:t> </w:t>
      </w:r>
      <w:r>
        <w:rPr/>
        <w:t>taxes</w:t>
      </w:r>
      <w:r>
        <w:rPr>
          <w:spacing w:val="-2"/>
        </w:rPr>
        <w:t> </w:t>
      </w:r>
      <w:r>
        <w:rPr/>
        <w:t>are</w:t>
      </w:r>
      <w:r>
        <w:rPr>
          <w:spacing w:val="-5"/>
        </w:rPr>
        <w:t> </w:t>
      </w:r>
      <w:r>
        <w:rPr/>
        <w:t>taxes</w:t>
      </w:r>
      <w:r>
        <w:rPr>
          <w:spacing w:val="-2"/>
        </w:rPr>
        <w:t> </w:t>
      </w:r>
      <w:r>
        <w:rPr/>
        <w:t>on</w:t>
      </w:r>
      <w:r>
        <w:rPr>
          <w:spacing w:val="-3"/>
        </w:rPr>
        <w:t> </w:t>
      </w:r>
      <w:r>
        <w:rPr/>
        <w:t>these</w:t>
      </w:r>
      <w:r>
        <w:rPr>
          <w:spacing w:val="-5"/>
        </w:rPr>
        <w:t> </w:t>
      </w:r>
      <w:r>
        <w:rPr/>
        <w:t>excess</w:t>
      </w:r>
      <w:r>
        <w:rPr>
          <w:spacing w:val="-2"/>
        </w:rPr>
        <w:t> </w:t>
      </w:r>
      <w:r>
        <w:rPr/>
        <w:t>profits.</w:t>
      </w:r>
      <w:hyperlink r:id="rId98">
        <w:r>
          <w:rPr>
            <w:color w:val="1154CC"/>
            <w:position w:val="5"/>
            <w:sz w:val="9"/>
            <w:u w:val="single" w:color="1154CC"/>
          </w:rPr>
          <w:t>59</w:t>
        </w:r>
      </w:hyperlink>
      <w:r>
        <w:rPr>
          <w:color w:val="1154CC"/>
          <w:spacing w:val="40"/>
          <w:position w:val="5"/>
          <w:sz w:val="9"/>
        </w:rPr>
        <w:t> </w:t>
      </w:r>
      <w:r>
        <w:rPr/>
        <w:t>Currently, California is the only state with windfall profit taxes on gas and oil industries.</w:t>
      </w:r>
      <w:hyperlink r:id="rId99">
        <w:r>
          <w:rPr>
            <w:color w:val="1154CC"/>
            <w:position w:val="5"/>
            <w:sz w:val="9"/>
            <w:u w:val="single" w:color="1154CC"/>
          </w:rPr>
          <w:t>60</w:t>
        </w:r>
      </w:hyperlink>
    </w:p>
    <w:p>
      <w:pPr>
        <w:pStyle w:val="Heading3"/>
        <w:spacing w:before="291"/>
      </w:pPr>
      <w:bookmarkStart w:name="Removing Direct Subsidies and Tax Incent" w:id="29"/>
      <w:bookmarkEnd w:id="29"/>
      <w:r>
        <w:rPr>
          <w:b w:val="0"/>
          <w:i w:val="0"/>
        </w:rPr>
      </w:r>
      <w:r>
        <w:rPr/>
        <w:t>Removing</w:t>
      </w:r>
      <w:r>
        <w:rPr>
          <w:spacing w:val="-2"/>
        </w:rPr>
        <w:t> </w:t>
      </w:r>
      <w:r>
        <w:rPr/>
        <w:t>Direct</w:t>
      </w:r>
      <w:r>
        <w:rPr>
          <w:spacing w:val="-4"/>
        </w:rPr>
        <w:t> </w:t>
      </w:r>
      <w:r>
        <w:rPr/>
        <w:t>Subsidies</w:t>
      </w:r>
      <w:r>
        <w:rPr>
          <w:spacing w:val="-4"/>
        </w:rPr>
        <w:t> </w:t>
      </w:r>
      <w:r>
        <w:rPr/>
        <w:t>and</w:t>
      </w:r>
      <w:r>
        <w:rPr>
          <w:spacing w:val="-1"/>
        </w:rPr>
        <w:t> </w:t>
      </w:r>
      <w:r>
        <w:rPr/>
        <w:t>Tax</w:t>
      </w:r>
      <w:r>
        <w:rPr>
          <w:spacing w:val="-1"/>
        </w:rPr>
        <w:t> </w:t>
      </w:r>
      <w:r>
        <w:rPr>
          <w:spacing w:val="-2"/>
        </w:rPr>
        <w:t>Incentives</w:t>
      </w:r>
    </w:p>
    <w:p>
      <w:pPr>
        <w:pStyle w:val="BodyText"/>
        <w:spacing w:line="242" w:lineRule="auto"/>
        <w:ind w:right="223"/>
        <w:rPr>
          <w:sz w:val="9"/>
        </w:rPr>
      </w:pPr>
      <w:r>
        <w:rPr/>
        <w:t>States can increase revenue by removing direct subsidies for fossil fuel producers, which could generate</w:t>
      </w:r>
      <w:r>
        <w:rPr>
          <w:spacing w:val="-6"/>
        </w:rPr>
        <w:t> </w:t>
      </w:r>
      <w:r>
        <w:rPr/>
        <w:t>approximately</w:t>
      </w:r>
      <w:r>
        <w:rPr>
          <w:spacing w:val="-5"/>
        </w:rPr>
        <w:t> </w:t>
      </w:r>
      <w:r>
        <w:rPr/>
        <w:t>$35</w:t>
      </w:r>
      <w:r>
        <w:rPr>
          <w:spacing w:val="-5"/>
        </w:rPr>
        <w:t> </w:t>
      </w:r>
      <w:r>
        <w:rPr/>
        <w:t>billion</w:t>
      </w:r>
      <w:r>
        <w:rPr>
          <w:spacing w:val="-5"/>
        </w:rPr>
        <w:t> </w:t>
      </w:r>
      <w:r>
        <w:rPr/>
        <w:t>between</w:t>
      </w:r>
      <w:r>
        <w:rPr>
          <w:spacing w:val="-5"/>
        </w:rPr>
        <w:t> </w:t>
      </w:r>
      <w:r>
        <w:rPr/>
        <w:t>2022</w:t>
      </w:r>
      <w:r>
        <w:rPr>
          <w:spacing w:val="-5"/>
        </w:rPr>
        <w:t> </w:t>
      </w:r>
      <w:r>
        <w:rPr/>
        <w:t>and</w:t>
      </w:r>
      <w:r>
        <w:rPr>
          <w:spacing w:val="-5"/>
        </w:rPr>
        <w:t> </w:t>
      </w:r>
      <w:r>
        <w:rPr/>
        <w:t>2031.</w:t>
      </w:r>
      <w:r>
        <w:rPr>
          <w:spacing w:val="-5"/>
        </w:rPr>
        <w:t> </w:t>
      </w:r>
      <w:r>
        <w:rPr/>
        <w:t>Additionally,</w:t>
      </w:r>
      <w:r>
        <w:rPr>
          <w:spacing w:val="-5"/>
        </w:rPr>
        <w:t> </w:t>
      </w:r>
      <w:r>
        <w:rPr/>
        <w:t>states</w:t>
      </w:r>
      <w:r>
        <w:rPr>
          <w:spacing w:val="-4"/>
        </w:rPr>
        <w:t> </w:t>
      </w:r>
      <w:r>
        <w:rPr/>
        <w:t>could</w:t>
      </w:r>
      <w:r>
        <w:rPr>
          <w:spacing w:val="-5"/>
        </w:rPr>
        <w:t> </w:t>
      </w:r>
      <w:r>
        <w:rPr/>
        <w:t>eliminate tax incentives, such as Texas’s reduced severance tax rate for “high-cost” natural gas wells.</w:t>
      </w:r>
      <w:hyperlink r:id="rId100">
        <w:r>
          <w:rPr>
            <w:color w:val="1154CC"/>
            <w:position w:val="5"/>
            <w:sz w:val="9"/>
            <w:u w:val="single" w:color="1154CC"/>
          </w:rPr>
          <w:t>61</w:t>
        </w:r>
      </w:hyperlink>
    </w:p>
    <w:p>
      <w:pPr>
        <w:pStyle w:val="BodyText"/>
        <w:spacing w:before="111"/>
        <w:ind w:left="0"/>
        <w:rPr>
          <w:sz w:val="26"/>
        </w:rPr>
      </w:pPr>
    </w:p>
    <w:p>
      <w:pPr>
        <w:pStyle w:val="Heading2"/>
        <w:spacing w:line="299" w:lineRule="exact"/>
      </w:pPr>
      <w:bookmarkStart w:name="Clean Energy Incentive Options" w:id="30"/>
      <w:bookmarkEnd w:id="30"/>
      <w:r>
        <w:rPr>
          <w:b w:val="0"/>
        </w:rPr>
      </w:r>
      <w:r>
        <w:rPr/>
        <w:t>Clean</w:t>
      </w:r>
      <w:r>
        <w:rPr>
          <w:spacing w:val="-3"/>
        </w:rPr>
        <w:t> </w:t>
      </w:r>
      <w:r>
        <w:rPr/>
        <w:t>Energy</w:t>
      </w:r>
      <w:r>
        <w:rPr>
          <w:spacing w:val="-2"/>
        </w:rPr>
        <w:t> </w:t>
      </w:r>
      <w:r>
        <w:rPr/>
        <w:t>Incentive</w:t>
      </w:r>
      <w:r>
        <w:rPr>
          <w:spacing w:val="-2"/>
        </w:rPr>
        <w:t> Options</w:t>
      </w:r>
    </w:p>
    <w:p>
      <w:pPr>
        <w:pStyle w:val="BodyText"/>
        <w:ind w:right="145"/>
        <w:rPr>
          <w:sz w:val="9"/>
        </w:rPr>
      </w:pPr>
      <w:r>
        <w:rPr/>
        <w:t>Governments at the federal, state, and local levels, along with electric utilities, promote investment in and use of renewable energy—sometimes mandating its adoption. Below is an overview</w:t>
      </w:r>
      <w:r>
        <w:rPr>
          <w:spacing w:val="-5"/>
        </w:rPr>
        <w:t> </w:t>
      </w:r>
      <w:r>
        <w:rPr/>
        <w:t>of</w:t>
      </w:r>
      <w:r>
        <w:rPr>
          <w:spacing w:val="-6"/>
        </w:rPr>
        <w:t> </w:t>
      </w:r>
      <w:r>
        <w:rPr/>
        <w:t>key</w:t>
      </w:r>
      <w:r>
        <w:rPr>
          <w:spacing w:val="-6"/>
        </w:rPr>
        <w:t> </w:t>
      </w:r>
      <w:r>
        <w:rPr/>
        <w:t>programs</w:t>
      </w:r>
      <w:r>
        <w:rPr>
          <w:spacing w:val="-5"/>
        </w:rPr>
        <w:t> </w:t>
      </w:r>
      <w:r>
        <w:rPr/>
        <w:t>and</w:t>
      </w:r>
      <w:r>
        <w:rPr>
          <w:spacing w:val="-2"/>
        </w:rPr>
        <w:t> </w:t>
      </w:r>
      <w:r>
        <w:rPr/>
        <w:t>incentives</w:t>
      </w:r>
      <w:r>
        <w:rPr>
          <w:spacing w:val="-5"/>
        </w:rPr>
        <w:t> </w:t>
      </w:r>
      <w:r>
        <w:rPr/>
        <w:t>supporting</w:t>
      </w:r>
      <w:r>
        <w:rPr>
          <w:spacing w:val="-2"/>
        </w:rPr>
        <w:t> </w:t>
      </w:r>
      <w:r>
        <w:rPr/>
        <w:t>renewable</w:t>
      </w:r>
      <w:r>
        <w:rPr>
          <w:spacing w:val="-3"/>
        </w:rPr>
        <w:t> </w:t>
      </w:r>
      <w:r>
        <w:rPr/>
        <w:t>energy</w:t>
      </w:r>
      <w:r>
        <w:rPr>
          <w:spacing w:val="-6"/>
        </w:rPr>
        <w:t> </w:t>
      </w:r>
      <w:r>
        <w:rPr/>
        <w:t>generation</w:t>
      </w:r>
      <w:r>
        <w:rPr>
          <w:spacing w:val="-2"/>
        </w:rPr>
        <w:t> </w:t>
      </w:r>
      <w:r>
        <w:rPr/>
        <w:t>and</w:t>
      </w:r>
      <w:r>
        <w:rPr>
          <w:spacing w:val="-6"/>
        </w:rPr>
        <w:t> </w:t>
      </w:r>
      <w:r>
        <w:rPr/>
        <w:t>utilization in the U.S.</w:t>
      </w:r>
      <w:hyperlink r:id="rId101">
        <w:r>
          <w:rPr>
            <w:color w:val="1154CC"/>
            <w:position w:val="5"/>
            <w:sz w:val="9"/>
            <w:u w:val="single" w:color="1154CC"/>
          </w:rPr>
          <w:t>62</w:t>
        </w:r>
      </w:hyperlink>
    </w:p>
    <w:p>
      <w:pPr>
        <w:spacing w:after="0"/>
        <w:rPr>
          <w:sz w:val="9"/>
        </w:rPr>
        <w:sectPr>
          <w:pgSz w:w="12240" w:h="15840"/>
          <w:pgMar w:header="0" w:footer="794" w:top="1380" w:bottom="980" w:left="1340" w:right="1300"/>
        </w:sectPr>
      </w:pPr>
    </w:p>
    <w:p>
      <w:pPr>
        <w:pStyle w:val="Heading3"/>
        <w:spacing w:before="63"/>
      </w:pPr>
      <w:bookmarkStart w:name="Government Financial Incentives" w:id="31"/>
      <w:bookmarkEnd w:id="31"/>
      <w:r>
        <w:rPr>
          <w:b w:val="0"/>
          <w:i w:val="0"/>
        </w:rPr>
      </w:r>
      <w:r>
        <w:rPr/>
        <w:t>Government</w:t>
      </w:r>
      <w:r>
        <w:rPr>
          <w:spacing w:val="-5"/>
        </w:rPr>
        <w:t> </w:t>
      </w:r>
      <w:r>
        <w:rPr/>
        <w:t>Financial</w:t>
      </w:r>
      <w:r>
        <w:rPr>
          <w:spacing w:val="-5"/>
        </w:rPr>
        <w:t> </w:t>
      </w:r>
      <w:r>
        <w:rPr>
          <w:spacing w:val="-2"/>
        </w:rPr>
        <w:t>Incentives</w:t>
      </w:r>
    </w:p>
    <w:p>
      <w:pPr>
        <w:pStyle w:val="BodyText"/>
        <w:ind w:right="176"/>
        <w:rPr>
          <w:sz w:val="9"/>
        </w:rPr>
      </w:pPr>
      <w:r>
        <w:rPr/>
        <w:t>Various tax credits, grants, and loan programs are available for eligible renewable energy technologies and projects. Federal tax incentives include the Renewable Electricity Production Tax Credit (PTC), the Investment Tax Credit (ITC), the Residential Energy Credit, and the Modified</w:t>
      </w:r>
      <w:r>
        <w:rPr>
          <w:spacing w:val="-4"/>
        </w:rPr>
        <w:t> </w:t>
      </w:r>
      <w:r>
        <w:rPr/>
        <w:t>Accelerated</w:t>
      </w:r>
      <w:r>
        <w:rPr>
          <w:spacing w:val="-4"/>
        </w:rPr>
        <w:t> </w:t>
      </w:r>
      <w:r>
        <w:rPr/>
        <w:t>Cost-Recovery</w:t>
      </w:r>
      <w:r>
        <w:rPr>
          <w:spacing w:val="-4"/>
        </w:rPr>
        <w:t> </w:t>
      </w:r>
      <w:r>
        <w:rPr/>
        <w:t>System</w:t>
      </w:r>
      <w:r>
        <w:rPr>
          <w:spacing w:val="-6"/>
        </w:rPr>
        <w:t> </w:t>
      </w:r>
      <w:r>
        <w:rPr/>
        <w:t>(MACRS).</w:t>
      </w:r>
      <w:r>
        <w:rPr>
          <w:spacing w:val="-4"/>
        </w:rPr>
        <w:t> </w:t>
      </w:r>
      <w:r>
        <w:rPr/>
        <w:t>Grants</w:t>
      </w:r>
      <w:r>
        <w:rPr>
          <w:spacing w:val="-4"/>
        </w:rPr>
        <w:t> </w:t>
      </w:r>
      <w:r>
        <w:rPr/>
        <w:t>and</w:t>
      </w:r>
      <w:r>
        <w:rPr>
          <w:spacing w:val="-4"/>
        </w:rPr>
        <w:t> </w:t>
      </w:r>
      <w:r>
        <w:rPr/>
        <w:t>loans</w:t>
      </w:r>
      <w:r>
        <w:rPr>
          <w:spacing w:val="-4"/>
        </w:rPr>
        <w:t> </w:t>
      </w:r>
      <w:r>
        <w:rPr/>
        <w:t>are</w:t>
      </w:r>
      <w:r>
        <w:rPr>
          <w:spacing w:val="-6"/>
        </w:rPr>
        <w:t> </w:t>
      </w:r>
      <w:r>
        <w:rPr/>
        <w:t>also</w:t>
      </w:r>
      <w:r>
        <w:rPr>
          <w:spacing w:val="-4"/>
        </w:rPr>
        <w:t> </w:t>
      </w:r>
      <w:r>
        <w:rPr/>
        <w:t>provided</w:t>
      </w:r>
      <w:r>
        <w:rPr>
          <w:spacing w:val="-4"/>
        </w:rPr>
        <w:t> </w:t>
      </w:r>
      <w:r>
        <w:rPr/>
        <w:t>by agencies such as the U.S. Department of Agriculture, the DOE, and the Department of the Interior. Additionally, many states offer financial incentives to promote renewable energy </w:t>
      </w:r>
      <w:r>
        <w:rPr>
          <w:spacing w:val="-2"/>
        </w:rPr>
        <w:t>adoption.</w:t>
      </w:r>
      <w:hyperlink r:id="rId102">
        <w:r>
          <w:rPr>
            <w:color w:val="1154CC"/>
            <w:spacing w:val="-2"/>
            <w:position w:val="5"/>
            <w:sz w:val="9"/>
            <w:u w:val="single" w:color="1154CC"/>
          </w:rPr>
          <w:t>63</w:t>
        </w:r>
      </w:hyperlink>
    </w:p>
    <w:p>
      <w:pPr>
        <w:pStyle w:val="BodyText"/>
        <w:spacing w:before="1"/>
        <w:ind w:left="0"/>
        <w:rPr>
          <w:sz w:val="26"/>
        </w:rPr>
      </w:pPr>
    </w:p>
    <w:p>
      <w:pPr>
        <w:pStyle w:val="Heading3"/>
      </w:pPr>
      <w:bookmarkStart w:name="Renewable Portfolio Standards (RPS) and " w:id="32"/>
      <w:bookmarkEnd w:id="32"/>
      <w:r>
        <w:rPr>
          <w:b w:val="0"/>
          <w:i w:val="0"/>
        </w:rPr>
      </w:r>
      <w:r>
        <w:rPr/>
        <w:t>Renewable</w:t>
      </w:r>
      <w:r>
        <w:rPr>
          <w:spacing w:val="-3"/>
        </w:rPr>
        <w:t> </w:t>
      </w:r>
      <w:r>
        <w:rPr/>
        <w:t>Portfolio</w:t>
      </w:r>
      <w:r>
        <w:rPr>
          <w:spacing w:val="-2"/>
        </w:rPr>
        <w:t> </w:t>
      </w:r>
      <w:r>
        <w:rPr/>
        <w:t>Standards (RPS)</w:t>
      </w:r>
      <w:r>
        <w:rPr>
          <w:spacing w:val="-4"/>
        </w:rPr>
        <w:t> </w:t>
      </w:r>
      <w:r>
        <w:rPr/>
        <w:t>and</w:t>
      </w:r>
      <w:r>
        <w:rPr>
          <w:spacing w:val="-2"/>
        </w:rPr>
        <w:t> Goals</w:t>
      </w:r>
    </w:p>
    <w:p>
      <w:pPr>
        <w:pStyle w:val="BodyText"/>
        <w:ind w:right="223"/>
        <w:rPr>
          <w:sz w:val="9"/>
        </w:rPr>
      </w:pPr>
      <w:r>
        <w:rPr/>
        <w:t>A</w:t>
      </w:r>
      <w:r>
        <w:rPr>
          <w:spacing w:val="-3"/>
        </w:rPr>
        <w:t> </w:t>
      </w:r>
      <w:r>
        <w:rPr/>
        <w:t>renewable</w:t>
      </w:r>
      <w:r>
        <w:rPr>
          <w:spacing w:val="-5"/>
        </w:rPr>
        <w:t> </w:t>
      </w:r>
      <w:r>
        <w:rPr/>
        <w:t>portfolio</w:t>
      </w:r>
      <w:r>
        <w:rPr>
          <w:spacing w:val="-4"/>
        </w:rPr>
        <w:t> </w:t>
      </w:r>
      <w:r>
        <w:rPr/>
        <w:t>standard</w:t>
      </w:r>
      <w:r>
        <w:rPr>
          <w:spacing w:val="-4"/>
        </w:rPr>
        <w:t> </w:t>
      </w:r>
      <w:r>
        <w:rPr/>
        <w:t>(RPS)</w:t>
      </w:r>
      <w:r>
        <w:rPr>
          <w:spacing w:val="-4"/>
        </w:rPr>
        <w:t> </w:t>
      </w:r>
      <w:r>
        <w:rPr/>
        <w:t>mandates</w:t>
      </w:r>
      <w:r>
        <w:rPr>
          <w:spacing w:val="-3"/>
        </w:rPr>
        <w:t> </w:t>
      </w:r>
      <w:r>
        <w:rPr/>
        <w:t>that</w:t>
      </w:r>
      <w:r>
        <w:rPr>
          <w:spacing w:val="-1"/>
        </w:rPr>
        <w:t> </w:t>
      </w:r>
      <w:r>
        <w:rPr/>
        <w:t>a</w:t>
      </w:r>
      <w:r>
        <w:rPr>
          <w:spacing w:val="-6"/>
        </w:rPr>
        <w:t> </w:t>
      </w:r>
      <w:r>
        <w:rPr/>
        <w:t>certain</w:t>
      </w:r>
      <w:r>
        <w:rPr>
          <w:spacing w:val="-4"/>
        </w:rPr>
        <w:t> </w:t>
      </w:r>
      <w:r>
        <w:rPr/>
        <w:t>percentage</w:t>
      </w:r>
      <w:r>
        <w:rPr>
          <w:spacing w:val="-6"/>
        </w:rPr>
        <w:t> </w:t>
      </w:r>
      <w:r>
        <w:rPr/>
        <w:t>of</w:t>
      </w:r>
      <w:r>
        <w:rPr>
          <w:spacing w:val="-4"/>
        </w:rPr>
        <w:t> </w:t>
      </w:r>
      <w:r>
        <w:rPr/>
        <w:t>a</w:t>
      </w:r>
      <w:r>
        <w:rPr>
          <w:spacing w:val="-6"/>
        </w:rPr>
        <w:t> </w:t>
      </w:r>
      <w:r>
        <w:rPr/>
        <w:t>state's</w:t>
      </w:r>
      <w:r>
        <w:rPr>
          <w:spacing w:val="-3"/>
        </w:rPr>
        <w:t> </w:t>
      </w:r>
      <w:r>
        <w:rPr/>
        <w:t>electricity sales come from renewable sources. Some states set mandatory targets, while others establish voluntary goals within a specified timeframe. Utilities may be required or permitted to trade renewable energy certificates to comply with RPS regulations.</w:t>
      </w:r>
      <w:hyperlink r:id="rId103">
        <w:r>
          <w:rPr>
            <w:color w:val="1154CC"/>
            <w:position w:val="5"/>
            <w:sz w:val="9"/>
            <w:u w:val="single" w:color="1154CC"/>
          </w:rPr>
          <w:t>64</w:t>
        </w:r>
      </w:hyperlink>
    </w:p>
    <w:p>
      <w:pPr>
        <w:pStyle w:val="Heading3"/>
        <w:spacing w:before="298"/>
      </w:pPr>
      <w:bookmarkStart w:name="Renewable Energy Certificates (RECs)" w:id="33"/>
      <w:bookmarkEnd w:id="33"/>
      <w:r>
        <w:rPr>
          <w:b w:val="0"/>
          <w:i w:val="0"/>
        </w:rPr>
      </w:r>
      <w:r>
        <w:rPr/>
        <w:t>Renewable</w:t>
      </w:r>
      <w:r>
        <w:rPr>
          <w:spacing w:val="-5"/>
        </w:rPr>
        <w:t> </w:t>
      </w:r>
      <w:r>
        <w:rPr/>
        <w:t>Energy</w:t>
      </w:r>
      <w:r>
        <w:rPr>
          <w:spacing w:val="-5"/>
        </w:rPr>
        <w:t> </w:t>
      </w:r>
      <w:r>
        <w:rPr/>
        <w:t>Certificates</w:t>
      </w:r>
      <w:r>
        <w:rPr>
          <w:spacing w:val="-2"/>
        </w:rPr>
        <w:t> (RECs)</w:t>
      </w:r>
    </w:p>
    <w:p>
      <w:pPr>
        <w:pStyle w:val="BodyText"/>
        <w:ind w:right="176"/>
        <w:rPr>
          <w:sz w:val="9"/>
        </w:rPr>
      </w:pPr>
      <w:r>
        <w:rPr/>
        <w:t>Renewable energy certificates (RECs), also known as green tags or tradable renewable certificates,</w:t>
      </w:r>
      <w:r>
        <w:rPr>
          <w:spacing w:val="-5"/>
        </w:rPr>
        <w:t> </w:t>
      </w:r>
      <w:r>
        <w:rPr/>
        <w:t>enable</w:t>
      </w:r>
      <w:r>
        <w:rPr>
          <w:spacing w:val="-7"/>
        </w:rPr>
        <w:t> </w:t>
      </w:r>
      <w:r>
        <w:rPr/>
        <w:t>individuals</w:t>
      </w:r>
      <w:r>
        <w:rPr>
          <w:spacing w:val="-4"/>
        </w:rPr>
        <w:t> </w:t>
      </w:r>
      <w:r>
        <w:rPr/>
        <w:t>or</w:t>
      </w:r>
      <w:r>
        <w:rPr>
          <w:spacing w:val="-5"/>
        </w:rPr>
        <w:t> </w:t>
      </w:r>
      <w:r>
        <w:rPr/>
        <w:t>businesses</w:t>
      </w:r>
      <w:r>
        <w:rPr>
          <w:spacing w:val="-4"/>
        </w:rPr>
        <w:t> </w:t>
      </w:r>
      <w:r>
        <w:rPr/>
        <w:t>to</w:t>
      </w:r>
      <w:r>
        <w:rPr>
          <w:spacing w:val="-5"/>
        </w:rPr>
        <w:t> </w:t>
      </w:r>
      <w:r>
        <w:rPr/>
        <w:t>financially</w:t>
      </w:r>
      <w:r>
        <w:rPr>
          <w:spacing w:val="-5"/>
        </w:rPr>
        <w:t> </w:t>
      </w:r>
      <w:r>
        <w:rPr/>
        <w:t>support</w:t>
      </w:r>
      <w:r>
        <w:rPr>
          <w:spacing w:val="-7"/>
        </w:rPr>
        <w:t> </w:t>
      </w:r>
      <w:r>
        <w:rPr/>
        <w:t>renewable</w:t>
      </w:r>
      <w:r>
        <w:rPr>
          <w:spacing w:val="-7"/>
        </w:rPr>
        <w:t> </w:t>
      </w:r>
      <w:r>
        <w:rPr/>
        <w:t>energy</w:t>
      </w:r>
      <w:r>
        <w:rPr>
          <w:spacing w:val="-5"/>
        </w:rPr>
        <w:t> </w:t>
      </w:r>
      <w:r>
        <w:rPr/>
        <w:t>production without directly generating or purchasing the energy. Utilities use RECs to meet state RPS requirements, while companies often purchase them voluntarily to offset carbon emissions.</w:t>
      </w:r>
      <w:hyperlink r:id="rId104">
        <w:r>
          <w:rPr>
            <w:color w:val="1154CC"/>
            <w:position w:val="5"/>
            <w:sz w:val="9"/>
            <w:u w:val="single" w:color="1154CC"/>
          </w:rPr>
          <w:t>65</w:t>
        </w:r>
      </w:hyperlink>
    </w:p>
    <w:p>
      <w:pPr>
        <w:pStyle w:val="Heading3"/>
        <w:spacing w:before="297"/>
      </w:pPr>
      <w:bookmarkStart w:name="Net Metering" w:id="34"/>
      <w:bookmarkEnd w:id="34"/>
      <w:r>
        <w:rPr>
          <w:b w:val="0"/>
          <w:i w:val="0"/>
        </w:rPr>
      </w:r>
      <w:r>
        <w:rPr/>
        <w:t>Net</w:t>
      </w:r>
      <w:r>
        <w:rPr>
          <w:spacing w:val="-3"/>
        </w:rPr>
        <w:t> </w:t>
      </w:r>
      <w:r>
        <w:rPr>
          <w:spacing w:val="-2"/>
        </w:rPr>
        <w:t>Metering</w:t>
      </w:r>
    </w:p>
    <w:p>
      <w:pPr>
        <w:pStyle w:val="BodyText"/>
        <w:ind w:right="223"/>
        <w:rPr>
          <w:sz w:val="9"/>
        </w:rPr>
      </w:pPr>
      <w:r>
        <w:rPr/>
        <w:t>Net</w:t>
      </w:r>
      <w:r>
        <w:rPr>
          <w:spacing w:val="-1"/>
        </w:rPr>
        <w:t> </w:t>
      </w:r>
      <w:r>
        <w:rPr/>
        <w:t>metering allows utility customers to install</w:t>
      </w:r>
      <w:r>
        <w:rPr>
          <w:spacing w:val="-1"/>
        </w:rPr>
        <w:t> </w:t>
      </w:r>
      <w:r>
        <w:rPr/>
        <w:t>renewable</w:t>
      </w:r>
      <w:r>
        <w:rPr>
          <w:spacing w:val="-2"/>
        </w:rPr>
        <w:t> </w:t>
      </w:r>
      <w:r>
        <w:rPr/>
        <w:t>energy systems, such as solar panels, and connect them to the grid. Customers are billed based on their net electricity usage—the difference between total consumption and the electricity their system feeds into the grid. As of 2022,</w:t>
      </w:r>
      <w:r>
        <w:rPr>
          <w:spacing w:val="-3"/>
        </w:rPr>
        <w:t> </w:t>
      </w:r>
      <w:r>
        <w:rPr/>
        <w:t>44</w:t>
      </w:r>
      <w:r>
        <w:rPr>
          <w:spacing w:val="-3"/>
        </w:rPr>
        <w:t> </w:t>
      </w:r>
      <w:r>
        <w:rPr/>
        <w:t>states</w:t>
      </w:r>
      <w:r>
        <w:rPr>
          <w:spacing w:val="-2"/>
        </w:rPr>
        <w:t> </w:t>
      </w:r>
      <w:r>
        <w:rPr/>
        <w:t>and</w:t>
      </w:r>
      <w:r>
        <w:rPr>
          <w:spacing w:val="-3"/>
        </w:rPr>
        <w:t> </w:t>
      </w:r>
      <w:r>
        <w:rPr/>
        <w:t>the</w:t>
      </w:r>
      <w:r>
        <w:rPr>
          <w:spacing w:val="-5"/>
        </w:rPr>
        <w:t> </w:t>
      </w:r>
      <w:r>
        <w:rPr/>
        <w:t>District</w:t>
      </w:r>
      <w:r>
        <w:rPr>
          <w:spacing w:val="-5"/>
        </w:rPr>
        <w:t> </w:t>
      </w:r>
      <w:r>
        <w:rPr/>
        <w:t>of</w:t>
      </w:r>
      <w:r>
        <w:rPr>
          <w:spacing w:val="-3"/>
        </w:rPr>
        <w:t> </w:t>
      </w:r>
      <w:r>
        <w:rPr/>
        <w:t>Columbia</w:t>
      </w:r>
      <w:r>
        <w:rPr>
          <w:spacing w:val="-5"/>
        </w:rPr>
        <w:t> </w:t>
      </w:r>
      <w:r>
        <w:rPr/>
        <w:t>have</w:t>
      </w:r>
      <w:r>
        <w:rPr>
          <w:spacing w:val="-5"/>
        </w:rPr>
        <w:t> </w:t>
      </w:r>
      <w:r>
        <w:rPr/>
        <w:t>statewide</w:t>
      </w:r>
      <w:r>
        <w:rPr>
          <w:spacing w:val="-5"/>
        </w:rPr>
        <w:t> </w:t>
      </w:r>
      <w:r>
        <w:rPr/>
        <w:t>net</w:t>
      </w:r>
      <w:r>
        <w:rPr>
          <w:spacing w:val="-5"/>
        </w:rPr>
        <w:t> </w:t>
      </w:r>
      <w:r>
        <w:rPr/>
        <w:t>metering</w:t>
      </w:r>
      <w:r>
        <w:rPr>
          <w:spacing w:val="-3"/>
        </w:rPr>
        <w:t> </w:t>
      </w:r>
      <w:r>
        <w:rPr/>
        <w:t>policies,</w:t>
      </w:r>
      <w:r>
        <w:rPr>
          <w:spacing w:val="-3"/>
        </w:rPr>
        <w:t> </w:t>
      </w:r>
      <w:r>
        <w:rPr/>
        <w:t>while</w:t>
      </w:r>
      <w:r>
        <w:rPr>
          <w:spacing w:val="-5"/>
        </w:rPr>
        <w:t> </w:t>
      </w:r>
      <w:r>
        <w:rPr/>
        <w:t>utilities in Idaho and Texas offer their own programs. Most net metered systems are solar photovoltaic (PV) systems</w:t>
      </w:r>
      <w:hyperlink r:id="rId105">
        <w:r>
          <w:rPr/>
          <w:t>.</w:t>
        </w:r>
        <w:r>
          <w:rPr>
            <w:color w:val="1154CC"/>
            <w:position w:val="5"/>
            <w:sz w:val="9"/>
            <w:u w:val="single" w:color="1154CC"/>
          </w:rPr>
          <w:t>66</w:t>
        </w:r>
      </w:hyperlink>
    </w:p>
    <w:p>
      <w:pPr>
        <w:pStyle w:val="BodyText"/>
        <w:spacing w:before="2"/>
        <w:ind w:left="0"/>
        <w:rPr>
          <w:sz w:val="26"/>
        </w:rPr>
      </w:pPr>
    </w:p>
    <w:p>
      <w:pPr>
        <w:pStyle w:val="Heading3"/>
        <w:spacing w:line="240" w:lineRule="auto"/>
      </w:pPr>
      <w:bookmarkStart w:name="Feed-In Tariffs (FITs)" w:id="35"/>
      <w:bookmarkEnd w:id="35"/>
      <w:r>
        <w:rPr>
          <w:b w:val="0"/>
          <w:i w:val="0"/>
        </w:rPr>
      </w:r>
      <w:r>
        <w:rPr/>
        <w:t>Feed-In</w:t>
      </w:r>
      <w:r>
        <w:rPr>
          <w:spacing w:val="-4"/>
        </w:rPr>
        <w:t> </w:t>
      </w:r>
      <w:r>
        <w:rPr/>
        <w:t>Tariffs</w:t>
      </w:r>
      <w:r>
        <w:rPr>
          <w:spacing w:val="-5"/>
        </w:rPr>
        <w:t> </w:t>
      </w:r>
      <w:r>
        <w:rPr>
          <w:spacing w:val="-2"/>
        </w:rPr>
        <w:t>(FITs)</w:t>
      </w:r>
    </w:p>
    <w:p>
      <w:pPr>
        <w:pStyle w:val="BodyText"/>
        <w:ind w:right="223"/>
        <w:rPr>
          <w:sz w:val="9"/>
        </w:rPr>
      </w:pPr>
      <w:r>
        <w:rPr/>
        <w:t>Some states and utilities offer special rates, known as feed-in tariffs (FITs), for electricity generated from renewable sources. These rates, which are typically higher than standard electricity</w:t>
      </w:r>
      <w:r>
        <w:rPr>
          <w:spacing w:val="-4"/>
        </w:rPr>
        <w:t> </w:t>
      </w:r>
      <w:r>
        <w:rPr/>
        <w:t>prices,</w:t>
      </w:r>
      <w:r>
        <w:rPr>
          <w:spacing w:val="-4"/>
        </w:rPr>
        <w:t> </w:t>
      </w:r>
      <w:r>
        <w:rPr/>
        <w:t>aim</w:t>
      </w:r>
      <w:r>
        <w:rPr>
          <w:spacing w:val="-2"/>
        </w:rPr>
        <w:t> </w:t>
      </w:r>
      <w:r>
        <w:rPr/>
        <w:t>to</w:t>
      </w:r>
      <w:r>
        <w:rPr>
          <w:spacing w:val="-4"/>
        </w:rPr>
        <w:t> </w:t>
      </w:r>
      <w:r>
        <w:rPr/>
        <w:t>encourage</w:t>
      </w:r>
      <w:r>
        <w:rPr>
          <w:spacing w:val="-6"/>
        </w:rPr>
        <w:t> </w:t>
      </w:r>
      <w:r>
        <w:rPr/>
        <w:t>investment</w:t>
      </w:r>
      <w:r>
        <w:rPr>
          <w:spacing w:val="-6"/>
        </w:rPr>
        <w:t> </w:t>
      </w:r>
      <w:r>
        <w:rPr/>
        <w:t>in</w:t>
      </w:r>
      <w:r>
        <w:rPr>
          <w:spacing w:val="-4"/>
        </w:rPr>
        <w:t> </w:t>
      </w:r>
      <w:r>
        <w:rPr/>
        <w:t>specific</w:t>
      </w:r>
      <w:r>
        <w:rPr>
          <w:spacing w:val="-6"/>
        </w:rPr>
        <w:t> </w:t>
      </w:r>
      <w:r>
        <w:rPr/>
        <w:t>renewable</w:t>
      </w:r>
      <w:r>
        <w:rPr>
          <w:spacing w:val="-2"/>
        </w:rPr>
        <w:t> </w:t>
      </w:r>
      <w:r>
        <w:rPr/>
        <w:t>energy</w:t>
      </w:r>
      <w:r>
        <w:rPr>
          <w:spacing w:val="-4"/>
        </w:rPr>
        <w:t> </w:t>
      </w:r>
      <w:r>
        <w:rPr/>
        <w:t>technologies.</w:t>
      </w:r>
      <w:hyperlink r:id="rId106">
        <w:r>
          <w:rPr>
            <w:color w:val="1154CC"/>
            <w:position w:val="5"/>
            <w:sz w:val="9"/>
            <w:u w:val="single" w:color="1154CC"/>
          </w:rPr>
          <w:t>67</w:t>
        </w:r>
      </w:hyperlink>
    </w:p>
    <w:p>
      <w:pPr>
        <w:pStyle w:val="BodyText"/>
        <w:ind w:left="0"/>
        <w:rPr>
          <w:sz w:val="26"/>
        </w:rPr>
      </w:pPr>
    </w:p>
    <w:p>
      <w:pPr>
        <w:pStyle w:val="Heading3"/>
        <w:spacing w:line="240" w:lineRule="auto"/>
      </w:pPr>
      <w:bookmarkStart w:name="Consumer Options for Renewable Electrici" w:id="36"/>
      <w:bookmarkEnd w:id="36"/>
      <w:r>
        <w:rPr>
          <w:b w:val="0"/>
          <w:i w:val="0"/>
        </w:rPr>
      </w:r>
      <w:r>
        <w:rPr/>
        <w:t>Consumer</w:t>
      </w:r>
      <w:r>
        <w:rPr>
          <w:spacing w:val="-4"/>
        </w:rPr>
        <w:t> </w:t>
      </w:r>
      <w:r>
        <w:rPr/>
        <w:t>Options</w:t>
      </w:r>
      <w:r>
        <w:rPr>
          <w:spacing w:val="-2"/>
        </w:rPr>
        <w:t> </w:t>
      </w:r>
      <w:r>
        <w:rPr/>
        <w:t>for</w:t>
      </w:r>
      <w:r>
        <w:rPr>
          <w:spacing w:val="-4"/>
        </w:rPr>
        <w:t> </w:t>
      </w:r>
      <w:r>
        <w:rPr/>
        <w:t>Renewable</w:t>
      </w:r>
      <w:r>
        <w:rPr>
          <w:spacing w:val="-1"/>
        </w:rPr>
        <w:t> </w:t>
      </w:r>
      <w:r>
        <w:rPr>
          <w:spacing w:val="-2"/>
        </w:rPr>
        <w:t>Electricity</w:t>
      </w:r>
    </w:p>
    <w:p>
      <w:pPr>
        <w:pStyle w:val="BodyText"/>
        <w:ind w:right="223"/>
        <w:rPr>
          <w:sz w:val="9"/>
        </w:rPr>
      </w:pPr>
      <w:r>
        <w:rPr/>
        <w:t>Since the U.S. electricity grid integrates power from multiple sources, all consumers indirectly use some renewable energy. However, consumers in deregulated states may choose electricity providers</w:t>
      </w:r>
      <w:r>
        <w:rPr>
          <w:spacing w:val="-4"/>
        </w:rPr>
        <w:t> </w:t>
      </w:r>
      <w:r>
        <w:rPr/>
        <w:t>that</w:t>
      </w:r>
      <w:r>
        <w:rPr>
          <w:spacing w:val="-7"/>
        </w:rPr>
        <w:t> </w:t>
      </w:r>
      <w:r>
        <w:rPr/>
        <w:t>supply</w:t>
      </w:r>
      <w:r>
        <w:rPr>
          <w:spacing w:val="-5"/>
        </w:rPr>
        <w:t> </w:t>
      </w:r>
      <w:r>
        <w:rPr/>
        <w:t>power</w:t>
      </w:r>
      <w:r>
        <w:rPr>
          <w:spacing w:val="-1"/>
        </w:rPr>
        <w:t> </w:t>
      </w:r>
      <w:r>
        <w:rPr/>
        <w:t>exclusively</w:t>
      </w:r>
      <w:r>
        <w:rPr>
          <w:spacing w:val="-5"/>
        </w:rPr>
        <w:t> </w:t>
      </w:r>
      <w:r>
        <w:rPr/>
        <w:t>from</w:t>
      </w:r>
      <w:r>
        <w:rPr>
          <w:spacing w:val="-7"/>
        </w:rPr>
        <w:t> </w:t>
      </w:r>
      <w:r>
        <w:rPr/>
        <w:t>renewable</w:t>
      </w:r>
      <w:r>
        <w:rPr>
          <w:spacing w:val="-7"/>
        </w:rPr>
        <w:t> </w:t>
      </w:r>
      <w:r>
        <w:rPr/>
        <w:t>sources.</w:t>
      </w:r>
      <w:r>
        <w:rPr>
          <w:spacing w:val="-5"/>
        </w:rPr>
        <w:t> </w:t>
      </w:r>
      <w:r>
        <w:rPr/>
        <w:t>Additionally,</w:t>
      </w:r>
      <w:r>
        <w:rPr>
          <w:spacing w:val="-5"/>
        </w:rPr>
        <w:t> </w:t>
      </w:r>
      <w:r>
        <w:rPr/>
        <w:t>voluntary</w:t>
      </w:r>
      <w:r>
        <w:rPr>
          <w:spacing w:val="-5"/>
        </w:rPr>
        <w:t> </w:t>
      </w:r>
      <w:r>
        <w:rPr/>
        <w:t>green power programs allow customers to support renewable energy generation through contractual agreements, even if retail electricity choice is unavailable in their area.</w:t>
      </w:r>
      <w:hyperlink r:id="rId107">
        <w:r>
          <w:rPr>
            <w:color w:val="1154CC"/>
            <w:position w:val="5"/>
            <w:sz w:val="9"/>
            <w:u w:val="single" w:color="1154CC"/>
          </w:rPr>
          <w:t>68</w:t>
        </w:r>
      </w:hyperlink>
    </w:p>
    <w:p>
      <w:pPr>
        <w:pStyle w:val="BodyText"/>
        <w:spacing w:before="3"/>
        <w:ind w:left="0"/>
        <w:rPr>
          <w:sz w:val="26"/>
        </w:rPr>
      </w:pPr>
    </w:p>
    <w:p>
      <w:pPr>
        <w:pStyle w:val="Heading3"/>
      </w:pPr>
      <w:bookmarkStart w:name="Biofuels and Alternative Fuels" w:id="37"/>
      <w:bookmarkEnd w:id="37"/>
      <w:r>
        <w:rPr>
          <w:b w:val="0"/>
          <w:i w:val="0"/>
        </w:rPr>
      </w:r>
      <w:r>
        <w:rPr/>
        <w:t>Biofuels</w:t>
      </w:r>
      <w:r>
        <w:rPr>
          <w:spacing w:val="-8"/>
        </w:rPr>
        <w:t> </w:t>
      </w:r>
      <w:r>
        <w:rPr/>
        <w:t>and</w:t>
      </w:r>
      <w:r>
        <w:rPr>
          <w:spacing w:val="-3"/>
        </w:rPr>
        <w:t> </w:t>
      </w:r>
      <w:r>
        <w:rPr/>
        <w:t>Alternative</w:t>
      </w:r>
      <w:r>
        <w:rPr>
          <w:spacing w:val="-4"/>
        </w:rPr>
        <w:t> Fuels</w:t>
      </w:r>
    </w:p>
    <w:p>
      <w:pPr>
        <w:pStyle w:val="BodyText"/>
        <w:ind w:right="223"/>
      </w:pPr>
      <w:r>
        <w:rPr/>
        <w:t>Federal</w:t>
      </w:r>
      <w:r>
        <w:rPr>
          <w:spacing w:val="-5"/>
        </w:rPr>
        <w:t> </w:t>
      </w:r>
      <w:r>
        <w:rPr/>
        <w:t>and</w:t>
      </w:r>
      <w:r>
        <w:rPr>
          <w:spacing w:val="-3"/>
        </w:rPr>
        <w:t> </w:t>
      </w:r>
      <w:r>
        <w:rPr/>
        <w:t>state</w:t>
      </w:r>
      <w:r>
        <w:rPr>
          <w:spacing w:val="-5"/>
        </w:rPr>
        <w:t> </w:t>
      </w:r>
      <w:r>
        <w:rPr/>
        <w:t>programs</w:t>
      </w:r>
      <w:r>
        <w:rPr>
          <w:spacing w:val="-2"/>
        </w:rPr>
        <w:t> </w:t>
      </w:r>
      <w:r>
        <w:rPr/>
        <w:t>support</w:t>
      </w:r>
      <w:r>
        <w:rPr>
          <w:spacing w:val="-5"/>
        </w:rPr>
        <w:t> </w:t>
      </w:r>
      <w:r>
        <w:rPr/>
        <w:t>the</w:t>
      </w:r>
      <w:r>
        <w:rPr>
          <w:spacing w:val="-5"/>
        </w:rPr>
        <w:t> </w:t>
      </w:r>
      <w:r>
        <w:rPr/>
        <w:t>production,</w:t>
      </w:r>
      <w:r>
        <w:rPr>
          <w:spacing w:val="-3"/>
        </w:rPr>
        <w:t> </w:t>
      </w:r>
      <w:r>
        <w:rPr/>
        <w:t>sale,</w:t>
      </w:r>
      <w:r>
        <w:rPr>
          <w:spacing w:val="-3"/>
        </w:rPr>
        <w:t> </w:t>
      </w:r>
      <w:r>
        <w:rPr/>
        <w:t>and</w:t>
      </w:r>
      <w:r>
        <w:rPr>
          <w:spacing w:val="-3"/>
        </w:rPr>
        <w:t> </w:t>
      </w:r>
      <w:r>
        <w:rPr/>
        <w:t>use</w:t>
      </w:r>
      <w:r>
        <w:rPr>
          <w:spacing w:val="-5"/>
        </w:rPr>
        <w:t> </w:t>
      </w:r>
      <w:r>
        <w:rPr/>
        <w:t>of</w:t>
      </w:r>
      <w:r>
        <w:rPr>
          <w:spacing w:val="-3"/>
        </w:rPr>
        <w:t> </w:t>
      </w:r>
      <w:r>
        <w:rPr/>
        <w:t>biofuels</w:t>
      </w:r>
      <w:r>
        <w:rPr>
          <w:spacing w:val="-2"/>
        </w:rPr>
        <w:t> </w:t>
      </w:r>
      <w:r>
        <w:rPr/>
        <w:t>and</w:t>
      </w:r>
      <w:r>
        <w:rPr>
          <w:spacing w:val="-3"/>
        </w:rPr>
        <w:t> </w:t>
      </w:r>
      <w:r>
        <w:rPr/>
        <w:t>alternative vehicle</w:t>
      </w:r>
      <w:r>
        <w:rPr>
          <w:spacing w:val="-7"/>
        </w:rPr>
        <w:t> </w:t>
      </w:r>
      <w:r>
        <w:rPr/>
        <w:t>fuels.</w:t>
      </w:r>
      <w:r>
        <w:rPr>
          <w:spacing w:val="2"/>
        </w:rPr>
        <w:t> </w:t>
      </w:r>
      <w:r>
        <w:rPr/>
        <w:t>Federal</w:t>
      </w:r>
      <w:r>
        <w:rPr>
          <w:spacing w:val="-5"/>
        </w:rPr>
        <w:t> </w:t>
      </w:r>
      <w:r>
        <w:rPr/>
        <w:t>law</w:t>
      </w:r>
      <w:r>
        <w:rPr>
          <w:spacing w:val="-1"/>
        </w:rPr>
        <w:t> </w:t>
      </w:r>
      <w:r>
        <w:rPr/>
        <w:t>mandates</w:t>
      </w:r>
      <w:r>
        <w:rPr>
          <w:spacing w:val="-2"/>
        </w:rPr>
        <w:t> </w:t>
      </w:r>
      <w:r>
        <w:rPr/>
        <w:t>the</w:t>
      </w:r>
      <w:r>
        <w:rPr>
          <w:spacing w:val="-4"/>
        </w:rPr>
        <w:t> </w:t>
      </w:r>
      <w:r>
        <w:rPr/>
        <w:t>inclusion</w:t>
      </w:r>
      <w:r>
        <w:rPr>
          <w:spacing w:val="-2"/>
        </w:rPr>
        <w:t> </w:t>
      </w:r>
      <w:r>
        <w:rPr/>
        <w:t>of</w:t>
      </w:r>
      <w:r>
        <w:rPr>
          <w:spacing w:val="1"/>
        </w:rPr>
        <w:t> </w:t>
      </w:r>
      <w:r>
        <w:rPr/>
        <w:t>biofuels</w:t>
      </w:r>
      <w:r>
        <w:rPr>
          <w:spacing w:val="-1"/>
        </w:rPr>
        <w:t> </w:t>
      </w:r>
      <w:r>
        <w:rPr/>
        <w:t>or</w:t>
      </w:r>
      <w:r>
        <w:rPr>
          <w:spacing w:val="-3"/>
        </w:rPr>
        <w:t> </w:t>
      </w:r>
      <w:r>
        <w:rPr/>
        <w:t>their</w:t>
      </w:r>
      <w:r>
        <w:rPr>
          <w:spacing w:val="-2"/>
        </w:rPr>
        <w:t> </w:t>
      </w:r>
      <w:r>
        <w:rPr/>
        <w:t>substitutes</w:t>
      </w:r>
      <w:r>
        <w:rPr>
          <w:spacing w:val="-2"/>
        </w:rPr>
        <w:t> </w:t>
      </w:r>
      <w:r>
        <w:rPr/>
        <w:t>in</w:t>
      </w:r>
      <w:r>
        <w:rPr>
          <w:spacing w:val="-2"/>
        </w:rPr>
        <w:t> </w:t>
      </w:r>
      <w:r>
        <w:rPr/>
        <w:t>the</w:t>
      </w:r>
      <w:r>
        <w:rPr>
          <w:spacing w:val="-4"/>
        </w:rPr>
        <w:t> U.S.</w:t>
      </w:r>
    </w:p>
    <w:p>
      <w:pPr>
        <w:spacing w:after="0"/>
        <w:sectPr>
          <w:pgSz w:w="12240" w:h="15840"/>
          <w:pgMar w:header="0" w:footer="794" w:top="1680" w:bottom="980" w:left="1340" w:right="1300"/>
        </w:sectPr>
      </w:pPr>
    </w:p>
    <w:p>
      <w:pPr>
        <w:pStyle w:val="BodyText"/>
        <w:spacing w:before="61"/>
        <w:ind w:right="223"/>
        <w:rPr>
          <w:sz w:val="9"/>
        </w:rPr>
      </w:pPr>
      <w:r>
        <w:rPr/>
        <w:t>transportation</w:t>
      </w:r>
      <w:r>
        <w:rPr>
          <w:spacing w:val="-4"/>
        </w:rPr>
        <w:t> </w:t>
      </w:r>
      <w:r>
        <w:rPr/>
        <w:t>fuel</w:t>
      </w:r>
      <w:r>
        <w:rPr>
          <w:spacing w:val="-6"/>
        </w:rPr>
        <w:t> </w:t>
      </w:r>
      <w:r>
        <w:rPr/>
        <w:t>supply,</w:t>
      </w:r>
      <w:r>
        <w:rPr>
          <w:spacing w:val="-4"/>
        </w:rPr>
        <w:t> </w:t>
      </w:r>
      <w:r>
        <w:rPr/>
        <w:t>with</w:t>
      </w:r>
      <w:r>
        <w:rPr>
          <w:spacing w:val="-4"/>
        </w:rPr>
        <w:t> </w:t>
      </w:r>
      <w:r>
        <w:rPr/>
        <w:t>the</w:t>
      </w:r>
      <w:r>
        <w:rPr>
          <w:spacing w:val="-1"/>
        </w:rPr>
        <w:t> </w:t>
      </w:r>
      <w:r>
        <w:rPr/>
        <w:t>EPA</w:t>
      </w:r>
      <w:r>
        <w:rPr>
          <w:spacing w:val="-3"/>
        </w:rPr>
        <w:t> </w:t>
      </w:r>
      <w:r>
        <w:rPr/>
        <w:t>setting</w:t>
      </w:r>
      <w:r>
        <w:rPr>
          <w:spacing w:val="-4"/>
        </w:rPr>
        <w:t> </w:t>
      </w:r>
      <w:r>
        <w:rPr/>
        <w:t>annual</w:t>
      </w:r>
      <w:r>
        <w:rPr>
          <w:spacing w:val="-6"/>
        </w:rPr>
        <w:t> </w:t>
      </w:r>
      <w:r>
        <w:rPr/>
        <w:t>volume</w:t>
      </w:r>
      <w:r>
        <w:rPr>
          <w:spacing w:val="-6"/>
        </w:rPr>
        <w:t> </w:t>
      </w:r>
      <w:r>
        <w:rPr/>
        <w:t>requirements.</w:t>
      </w:r>
      <w:r>
        <w:rPr>
          <w:spacing w:val="-4"/>
        </w:rPr>
        <w:t> </w:t>
      </w:r>
      <w:r>
        <w:rPr/>
        <w:t>Other</w:t>
      </w:r>
      <w:r>
        <w:rPr>
          <w:spacing w:val="-4"/>
        </w:rPr>
        <w:t> </w:t>
      </w:r>
      <w:r>
        <w:rPr/>
        <w:t>federal</w:t>
      </w:r>
      <w:r>
        <w:rPr>
          <w:spacing w:val="-6"/>
        </w:rPr>
        <w:t> </w:t>
      </w:r>
      <w:r>
        <w:rPr/>
        <w:t>and state initiatives provide financial assistance to biofuel producers. The DOE’s Alternative Fuel Data Center offers information on related programs.</w:t>
      </w:r>
      <w:hyperlink r:id="rId108">
        <w:r>
          <w:rPr>
            <w:color w:val="1154CC"/>
            <w:position w:val="5"/>
            <w:sz w:val="9"/>
            <w:u w:val="single" w:color="1154CC"/>
          </w:rPr>
          <w:t>69</w:t>
        </w:r>
      </w:hyperlink>
    </w:p>
    <w:p>
      <w:pPr>
        <w:pStyle w:val="Heading3"/>
        <w:spacing w:before="279"/>
      </w:pPr>
      <w:bookmarkStart w:name="Renewable Energy Research and Developmen" w:id="38"/>
      <w:bookmarkEnd w:id="38"/>
      <w:r>
        <w:rPr>
          <w:b w:val="0"/>
          <w:i w:val="0"/>
        </w:rPr>
      </w:r>
      <w:r>
        <w:rPr/>
        <w:t>Renewable</w:t>
      </w:r>
      <w:r>
        <w:rPr>
          <w:spacing w:val="-2"/>
        </w:rPr>
        <w:t> </w:t>
      </w:r>
      <w:r>
        <w:rPr/>
        <w:t>Energy</w:t>
      </w:r>
      <w:r>
        <w:rPr>
          <w:spacing w:val="-2"/>
        </w:rPr>
        <w:t> </w:t>
      </w:r>
      <w:r>
        <w:rPr/>
        <w:t>Research</w:t>
      </w:r>
      <w:r>
        <w:rPr>
          <w:spacing w:val="-2"/>
        </w:rPr>
        <w:t> </w:t>
      </w:r>
      <w:r>
        <w:rPr/>
        <w:t>and</w:t>
      </w:r>
      <w:r>
        <w:rPr>
          <w:spacing w:val="-2"/>
        </w:rPr>
        <w:t> Development</w:t>
      </w:r>
    </w:p>
    <w:p>
      <w:pPr>
        <w:pStyle w:val="BodyText"/>
        <w:ind w:right="223"/>
        <w:rPr>
          <w:sz w:val="9"/>
        </w:rPr>
      </w:pPr>
      <w:r>
        <w:rPr/>
        <w:t>The DOE and other federal agencies fund research and development (R&amp;D) efforts for renewable</w:t>
      </w:r>
      <w:r>
        <w:rPr>
          <w:spacing w:val="-4"/>
        </w:rPr>
        <w:t> </w:t>
      </w:r>
      <w:r>
        <w:rPr/>
        <w:t>energy</w:t>
      </w:r>
      <w:r>
        <w:rPr>
          <w:spacing w:val="-6"/>
        </w:rPr>
        <w:t> </w:t>
      </w:r>
      <w:r>
        <w:rPr/>
        <w:t>technologies,</w:t>
      </w:r>
      <w:r>
        <w:rPr>
          <w:spacing w:val="-6"/>
        </w:rPr>
        <w:t> </w:t>
      </w:r>
      <w:r>
        <w:rPr/>
        <w:t>primarily</w:t>
      </w:r>
      <w:r>
        <w:rPr>
          <w:spacing w:val="-6"/>
        </w:rPr>
        <w:t> </w:t>
      </w:r>
      <w:r>
        <w:rPr/>
        <w:t>conducted</w:t>
      </w:r>
      <w:r>
        <w:rPr>
          <w:spacing w:val="-3"/>
        </w:rPr>
        <w:t> </w:t>
      </w:r>
      <w:r>
        <w:rPr/>
        <w:t>through</w:t>
      </w:r>
      <w:r>
        <w:rPr>
          <w:spacing w:val="-6"/>
        </w:rPr>
        <w:t> </w:t>
      </w:r>
      <w:r>
        <w:rPr/>
        <w:t>national</w:t>
      </w:r>
      <w:r>
        <w:rPr>
          <w:spacing w:val="-8"/>
        </w:rPr>
        <w:t> </w:t>
      </w:r>
      <w:r>
        <w:rPr/>
        <w:t>laboratories</w:t>
      </w:r>
      <w:r>
        <w:rPr>
          <w:spacing w:val="-6"/>
        </w:rPr>
        <w:t> </w:t>
      </w:r>
      <w:r>
        <w:rPr/>
        <w:t>in</w:t>
      </w:r>
      <w:r>
        <w:rPr>
          <w:spacing w:val="-6"/>
        </w:rPr>
        <w:t> </w:t>
      </w:r>
      <w:r>
        <w:rPr/>
        <w:t>partnership with academic institutions and private companies. Funding for these programs depends on congressional appropriations.</w:t>
      </w:r>
      <w:hyperlink r:id="rId109">
        <w:r>
          <w:rPr>
            <w:color w:val="1154CC"/>
            <w:position w:val="5"/>
            <w:sz w:val="9"/>
            <w:u w:val="single" w:color="1154CC"/>
          </w:rPr>
          <w:t>70</w:t>
        </w:r>
      </w:hyperlink>
    </w:p>
    <w:p>
      <w:pPr>
        <w:pStyle w:val="BodyText"/>
        <w:spacing w:before="114"/>
        <w:ind w:left="0"/>
        <w:rPr>
          <w:sz w:val="26"/>
        </w:rPr>
      </w:pPr>
    </w:p>
    <w:p>
      <w:pPr>
        <w:pStyle w:val="Heading2"/>
        <w:spacing w:line="299" w:lineRule="exact"/>
      </w:pPr>
      <w:bookmarkStart w:name="Diversification Strategies" w:id="39"/>
      <w:bookmarkEnd w:id="39"/>
      <w:r>
        <w:rPr>
          <w:b w:val="0"/>
        </w:rPr>
      </w:r>
      <w:r>
        <w:rPr/>
        <w:t>Diversification</w:t>
      </w:r>
      <w:r>
        <w:rPr>
          <w:spacing w:val="-13"/>
        </w:rPr>
        <w:t> </w:t>
      </w:r>
      <w:r>
        <w:rPr>
          <w:spacing w:val="-2"/>
        </w:rPr>
        <w:t>Strategies</w:t>
      </w:r>
    </w:p>
    <w:p>
      <w:pPr>
        <w:pStyle w:val="BodyText"/>
        <w:ind w:right="145"/>
        <w:rPr>
          <w:sz w:val="9"/>
        </w:rPr>
      </w:pPr>
      <w:r>
        <w:rPr/>
        <w:t>The</w:t>
      </w:r>
      <w:r>
        <w:rPr>
          <w:spacing w:val="-3"/>
        </w:rPr>
        <w:t> </w:t>
      </w:r>
      <w:r>
        <w:rPr/>
        <w:t>diversification</w:t>
      </w:r>
      <w:r>
        <w:rPr>
          <w:spacing w:val="-1"/>
        </w:rPr>
        <w:t> </w:t>
      </w:r>
      <w:r>
        <w:rPr/>
        <w:t>of</w:t>
      </w:r>
      <w:r>
        <w:rPr>
          <w:spacing w:val="-1"/>
        </w:rPr>
        <w:t> </w:t>
      </w:r>
      <w:r>
        <w:rPr/>
        <w:t>state</w:t>
      </w:r>
      <w:r>
        <w:rPr>
          <w:spacing w:val="-3"/>
        </w:rPr>
        <w:t> </w:t>
      </w:r>
      <w:r>
        <w:rPr/>
        <w:t>revenue</w:t>
      </w:r>
      <w:r>
        <w:rPr>
          <w:spacing w:val="-3"/>
        </w:rPr>
        <w:t> </w:t>
      </w:r>
      <w:r>
        <w:rPr/>
        <w:t>streams is a</w:t>
      </w:r>
      <w:r>
        <w:rPr>
          <w:spacing w:val="-3"/>
        </w:rPr>
        <w:t> </w:t>
      </w:r>
      <w:r>
        <w:rPr/>
        <w:t>developing</w:t>
      </w:r>
      <w:r>
        <w:rPr>
          <w:spacing w:val="-1"/>
        </w:rPr>
        <w:t> </w:t>
      </w:r>
      <w:r>
        <w:rPr/>
        <w:t>strategy</w:t>
      </w:r>
      <w:r>
        <w:rPr>
          <w:spacing w:val="-1"/>
        </w:rPr>
        <w:t> </w:t>
      </w:r>
      <w:r>
        <w:rPr/>
        <w:t>to</w:t>
      </w:r>
      <w:r>
        <w:rPr>
          <w:spacing w:val="-1"/>
        </w:rPr>
        <w:t> </w:t>
      </w:r>
      <w:r>
        <w:rPr/>
        <w:t>ease</w:t>
      </w:r>
      <w:r>
        <w:rPr>
          <w:spacing w:val="-3"/>
        </w:rPr>
        <w:t> </w:t>
      </w:r>
      <w:r>
        <w:rPr/>
        <w:t>the</w:t>
      </w:r>
      <w:r>
        <w:rPr>
          <w:spacing w:val="-3"/>
        </w:rPr>
        <w:t> </w:t>
      </w:r>
      <w:r>
        <w:rPr/>
        <w:t>economic</w:t>
      </w:r>
      <w:r>
        <w:rPr>
          <w:spacing w:val="-3"/>
        </w:rPr>
        <w:t> </w:t>
      </w:r>
      <w:r>
        <w:rPr/>
        <w:t>impact of the transition away from fossil fuels and reduce over-reliance on energy-related revenue sources.</w:t>
      </w:r>
      <w:r>
        <w:rPr>
          <w:spacing w:val="-4"/>
        </w:rPr>
        <w:t> </w:t>
      </w:r>
      <w:r>
        <w:rPr/>
        <w:t>Diversification</w:t>
      </w:r>
      <w:r>
        <w:rPr>
          <w:spacing w:val="-4"/>
        </w:rPr>
        <w:t> </w:t>
      </w:r>
      <w:r>
        <w:rPr/>
        <w:t>stabilizes</w:t>
      </w:r>
      <w:r>
        <w:rPr>
          <w:spacing w:val="-3"/>
        </w:rPr>
        <w:t> </w:t>
      </w:r>
      <w:r>
        <w:rPr/>
        <w:t>these</w:t>
      </w:r>
      <w:r>
        <w:rPr>
          <w:spacing w:val="-6"/>
        </w:rPr>
        <w:t> </w:t>
      </w:r>
      <w:r>
        <w:rPr/>
        <w:t>volatile</w:t>
      </w:r>
      <w:r>
        <w:rPr>
          <w:spacing w:val="-6"/>
        </w:rPr>
        <w:t> </w:t>
      </w:r>
      <w:r>
        <w:rPr/>
        <w:t>revenue</w:t>
      </w:r>
      <w:r>
        <w:rPr>
          <w:spacing w:val="-6"/>
        </w:rPr>
        <w:t> </w:t>
      </w:r>
      <w:r>
        <w:rPr/>
        <w:t>streams</w:t>
      </w:r>
      <w:r>
        <w:rPr>
          <w:spacing w:val="-3"/>
        </w:rPr>
        <w:t> </w:t>
      </w:r>
      <w:r>
        <w:rPr/>
        <w:t>and can</w:t>
      </w:r>
      <w:r>
        <w:rPr>
          <w:spacing w:val="-4"/>
        </w:rPr>
        <w:t> </w:t>
      </w:r>
      <w:r>
        <w:rPr/>
        <w:t>create</w:t>
      </w:r>
      <w:r>
        <w:rPr>
          <w:spacing w:val="-1"/>
        </w:rPr>
        <w:t> </w:t>
      </w:r>
      <w:r>
        <w:rPr/>
        <w:t>long-term</w:t>
      </w:r>
      <w:r>
        <w:rPr>
          <w:spacing w:val="-6"/>
        </w:rPr>
        <w:t> </w:t>
      </w:r>
      <w:r>
        <w:rPr/>
        <w:t>wealth for state and local governments.</w:t>
      </w:r>
      <w:hyperlink r:id="rId110">
        <w:r>
          <w:rPr>
            <w:color w:val="1154CC"/>
            <w:position w:val="5"/>
            <w:sz w:val="9"/>
            <w:u w:val="single" w:color="1154CC"/>
          </w:rPr>
          <w:t>71</w:t>
        </w:r>
      </w:hyperlink>
    </w:p>
    <w:p>
      <w:pPr>
        <w:pStyle w:val="Heading3"/>
        <w:spacing w:before="298"/>
      </w:pPr>
      <w:bookmarkStart w:name="Diversifying tax structures" w:id="40"/>
      <w:bookmarkEnd w:id="40"/>
      <w:r>
        <w:rPr>
          <w:b w:val="0"/>
          <w:i w:val="0"/>
        </w:rPr>
      </w:r>
      <w:r>
        <w:rPr/>
        <w:t>Diversifying</w:t>
      </w:r>
      <w:r>
        <w:rPr>
          <w:spacing w:val="-6"/>
        </w:rPr>
        <w:t> </w:t>
      </w:r>
      <w:r>
        <w:rPr/>
        <w:t>tax</w:t>
      </w:r>
      <w:r>
        <w:rPr>
          <w:spacing w:val="-2"/>
        </w:rPr>
        <w:t> structures</w:t>
      </w:r>
    </w:p>
    <w:p>
      <w:pPr>
        <w:pStyle w:val="BodyText"/>
        <w:ind w:right="270"/>
        <w:rPr>
          <w:sz w:val="9"/>
        </w:rPr>
      </w:pPr>
      <w:r>
        <w:rPr/>
        <w:t>Sources of tax revenue can be expanded to broaden the streams of revenue available to state governments. This provides additional revenue as well as a safe-guard from over-reliance on a single</w:t>
      </w:r>
      <w:r>
        <w:rPr>
          <w:spacing w:val="-7"/>
        </w:rPr>
        <w:t> </w:t>
      </w:r>
      <w:r>
        <w:rPr/>
        <w:t>revenue</w:t>
      </w:r>
      <w:r>
        <w:rPr>
          <w:spacing w:val="-7"/>
        </w:rPr>
        <w:t> </w:t>
      </w:r>
      <w:r>
        <w:rPr/>
        <w:t>source.</w:t>
      </w:r>
      <w:hyperlink r:id="rId111">
        <w:r>
          <w:rPr>
            <w:color w:val="1154CC"/>
            <w:position w:val="5"/>
            <w:sz w:val="9"/>
            <w:u w:val="single" w:color="1154CC"/>
          </w:rPr>
          <w:t>72</w:t>
        </w:r>
      </w:hyperlink>
      <w:r>
        <w:rPr>
          <w:color w:val="1154CC"/>
          <w:spacing w:val="37"/>
          <w:position w:val="5"/>
          <w:sz w:val="9"/>
        </w:rPr>
        <w:t> </w:t>
      </w:r>
      <w:r>
        <w:rPr/>
        <w:t>For</w:t>
      </w:r>
      <w:r>
        <w:rPr>
          <w:spacing w:val="-5"/>
        </w:rPr>
        <w:t> </w:t>
      </w:r>
      <w:r>
        <w:rPr/>
        <w:t>example,</w:t>
      </w:r>
      <w:r>
        <w:rPr>
          <w:spacing w:val="-5"/>
        </w:rPr>
        <w:t> </w:t>
      </w:r>
      <w:r>
        <w:rPr/>
        <w:t>states</w:t>
      </w:r>
      <w:r>
        <w:rPr>
          <w:spacing w:val="-4"/>
        </w:rPr>
        <w:t> </w:t>
      </w:r>
      <w:r>
        <w:rPr/>
        <w:t>can</w:t>
      </w:r>
      <w:r>
        <w:rPr>
          <w:spacing w:val="-5"/>
        </w:rPr>
        <w:t> </w:t>
      </w:r>
      <w:r>
        <w:rPr/>
        <w:t>raise</w:t>
      </w:r>
      <w:r>
        <w:rPr>
          <w:spacing w:val="-2"/>
        </w:rPr>
        <w:t> </w:t>
      </w:r>
      <w:r>
        <w:rPr/>
        <w:t>income</w:t>
      </w:r>
      <w:r>
        <w:rPr>
          <w:spacing w:val="-2"/>
        </w:rPr>
        <w:t> </w:t>
      </w:r>
      <w:r>
        <w:rPr/>
        <w:t>and</w:t>
      </w:r>
      <w:r>
        <w:rPr>
          <w:spacing w:val="-5"/>
        </w:rPr>
        <w:t> </w:t>
      </w:r>
      <w:r>
        <w:rPr/>
        <w:t>property</w:t>
      </w:r>
      <w:r>
        <w:rPr>
          <w:spacing w:val="-1"/>
        </w:rPr>
        <w:t> </w:t>
      </w:r>
      <w:r>
        <w:rPr/>
        <w:t>taxes.</w:t>
      </w:r>
      <w:r>
        <w:rPr>
          <w:spacing w:val="-5"/>
        </w:rPr>
        <w:t> </w:t>
      </w:r>
      <w:r>
        <w:rPr/>
        <w:t>Another</w:t>
      </w:r>
      <w:r>
        <w:rPr>
          <w:spacing w:val="-5"/>
        </w:rPr>
        <w:t> </w:t>
      </w:r>
      <w:r>
        <w:rPr/>
        <w:t>option is a value-added tax (VAT), a type of consumption tax widely used across the world and often recommended by tax experts but which faces significant political opposition in the U.S.</w:t>
      </w:r>
      <w:hyperlink r:id="rId112">
        <w:r>
          <w:rPr>
            <w:color w:val="1154CC"/>
            <w:position w:val="5"/>
            <w:sz w:val="9"/>
            <w:u w:val="single" w:color="1154CC"/>
          </w:rPr>
          <w:t>73</w:t>
        </w:r>
      </w:hyperlink>
      <w:r>
        <w:rPr>
          <w:color w:val="1154CC"/>
          <w:spacing w:val="40"/>
          <w:position w:val="5"/>
          <w:sz w:val="9"/>
        </w:rPr>
        <w:t> </w:t>
      </w:r>
      <w:r>
        <w:rPr/>
        <w:t>A value-added tax (VAT) is a consumption tax applied to the added value at each stage of production for goods and services.</w:t>
      </w:r>
      <w:hyperlink r:id="rId113">
        <w:r>
          <w:rPr>
            <w:color w:val="1154CC"/>
            <w:position w:val="5"/>
            <w:sz w:val="9"/>
            <w:u w:val="single" w:color="1154CC"/>
          </w:rPr>
          <w:t>74</w:t>
        </w:r>
      </w:hyperlink>
    </w:p>
    <w:p>
      <w:pPr>
        <w:pStyle w:val="BodyText"/>
        <w:spacing w:before="1"/>
        <w:ind w:left="0"/>
        <w:rPr>
          <w:sz w:val="26"/>
        </w:rPr>
      </w:pPr>
    </w:p>
    <w:p>
      <w:pPr>
        <w:pStyle w:val="Heading3"/>
      </w:pPr>
      <w:bookmarkStart w:name="Supply Chain Support" w:id="41"/>
      <w:bookmarkEnd w:id="41"/>
      <w:r>
        <w:rPr>
          <w:b w:val="0"/>
          <w:i w:val="0"/>
        </w:rPr>
      </w:r>
      <w:r>
        <w:rPr/>
        <w:t>Supply</w:t>
      </w:r>
      <w:r>
        <w:rPr>
          <w:spacing w:val="-3"/>
        </w:rPr>
        <w:t> </w:t>
      </w:r>
      <w:r>
        <w:rPr/>
        <w:t>Chain</w:t>
      </w:r>
      <w:r>
        <w:rPr>
          <w:spacing w:val="-2"/>
        </w:rPr>
        <w:t> Support</w:t>
      </w:r>
    </w:p>
    <w:p>
      <w:pPr>
        <w:pStyle w:val="BodyText"/>
        <w:ind w:right="176"/>
        <w:rPr>
          <w:sz w:val="9"/>
        </w:rPr>
      </w:pPr>
      <w:r>
        <w:rPr/>
        <w:t>Establishing supply chains for clean energy technologies provides ongoing support for their adoption. There are an increasing number of investments that bolster the link between clean energy</w:t>
      </w:r>
      <w:r>
        <w:rPr>
          <w:spacing w:val="-5"/>
        </w:rPr>
        <w:t> </w:t>
      </w:r>
      <w:r>
        <w:rPr/>
        <w:t>and</w:t>
      </w:r>
      <w:r>
        <w:rPr>
          <w:spacing w:val="-5"/>
        </w:rPr>
        <w:t> </w:t>
      </w:r>
      <w:r>
        <w:rPr/>
        <w:t>manufacturing.</w:t>
      </w:r>
      <w:r>
        <w:rPr>
          <w:spacing w:val="-5"/>
        </w:rPr>
        <w:t> </w:t>
      </w:r>
      <w:r>
        <w:rPr/>
        <w:t>Examples</w:t>
      </w:r>
      <w:r>
        <w:rPr>
          <w:spacing w:val="-5"/>
        </w:rPr>
        <w:t> </w:t>
      </w:r>
      <w:r>
        <w:rPr/>
        <w:t>include</w:t>
      </w:r>
      <w:r>
        <w:rPr>
          <w:spacing w:val="-3"/>
        </w:rPr>
        <w:t> </w:t>
      </w:r>
      <w:r>
        <w:rPr/>
        <w:t>Toyota’s</w:t>
      </w:r>
      <w:r>
        <w:rPr>
          <w:spacing w:val="-5"/>
        </w:rPr>
        <w:t> </w:t>
      </w:r>
      <w:r>
        <w:rPr/>
        <w:t>$13.9</w:t>
      </w:r>
      <w:r>
        <w:rPr>
          <w:spacing w:val="-5"/>
        </w:rPr>
        <w:t> </w:t>
      </w:r>
      <w:r>
        <w:rPr/>
        <w:t>billion</w:t>
      </w:r>
      <w:r>
        <w:rPr>
          <w:spacing w:val="-5"/>
        </w:rPr>
        <w:t> </w:t>
      </w:r>
      <w:r>
        <w:rPr/>
        <w:t>battery</w:t>
      </w:r>
      <w:r>
        <w:rPr>
          <w:spacing w:val="-2"/>
        </w:rPr>
        <w:t> </w:t>
      </w:r>
      <w:r>
        <w:rPr/>
        <w:t>manufacturing</w:t>
      </w:r>
      <w:r>
        <w:rPr>
          <w:spacing w:val="-5"/>
        </w:rPr>
        <w:t> </w:t>
      </w:r>
      <w:r>
        <w:rPr/>
        <w:t>plant in North Carolina and Pattern Energy Group’s $11 billion wind electricity and transmission project in New Mexico.</w:t>
      </w:r>
      <w:hyperlink r:id="rId114">
        <w:r>
          <w:rPr>
            <w:color w:val="1154CC"/>
            <w:position w:val="5"/>
            <w:sz w:val="9"/>
            <w:u w:val="single" w:color="1154CC"/>
          </w:rPr>
          <w:t>75</w:t>
        </w:r>
      </w:hyperlink>
    </w:p>
    <w:p>
      <w:pPr>
        <w:pStyle w:val="BodyText"/>
        <w:ind w:left="0"/>
      </w:pPr>
    </w:p>
    <w:p>
      <w:pPr>
        <w:pStyle w:val="Heading3"/>
        <w:spacing w:before="1"/>
      </w:pPr>
      <w:bookmarkStart w:name="Ceding Tax Control to Local Governments" w:id="42"/>
      <w:bookmarkEnd w:id="42"/>
      <w:r>
        <w:rPr>
          <w:b w:val="0"/>
          <w:i w:val="0"/>
        </w:rPr>
      </w:r>
      <w:r>
        <w:rPr/>
        <w:t>Ceding</w:t>
      </w:r>
      <w:r>
        <w:rPr>
          <w:spacing w:val="-2"/>
        </w:rPr>
        <w:t> </w:t>
      </w:r>
      <w:r>
        <w:rPr/>
        <w:t>Tax</w:t>
      </w:r>
      <w:r>
        <w:rPr>
          <w:spacing w:val="-1"/>
        </w:rPr>
        <w:t> </w:t>
      </w:r>
      <w:r>
        <w:rPr/>
        <w:t>Control</w:t>
      </w:r>
      <w:r>
        <w:rPr>
          <w:spacing w:val="-5"/>
        </w:rPr>
        <w:t> </w:t>
      </w:r>
      <w:r>
        <w:rPr/>
        <w:t>to</w:t>
      </w:r>
      <w:r>
        <w:rPr>
          <w:spacing w:val="-1"/>
        </w:rPr>
        <w:t> </w:t>
      </w:r>
      <w:r>
        <w:rPr/>
        <w:t>Local</w:t>
      </w:r>
      <w:r>
        <w:rPr>
          <w:spacing w:val="-4"/>
        </w:rPr>
        <w:t> </w:t>
      </w:r>
      <w:r>
        <w:rPr>
          <w:spacing w:val="-2"/>
        </w:rPr>
        <w:t>Governments</w:t>
      </w:r>
    </w:p>
    <w:p>
      <w:pPr>
        <w:pStyle w:val="BodyText"/>
        <w:spacing w:line="242" w:lineRule="auto"/>
        <w:rPr>
          <w:sz w:val="9"/>
        </w:rPr>
      </w:pPr>
      <w:r>
        <w:rPr/>
        <w:t>Some</w:t>
      </w:r>
      <w:r>
        <w:rPr>
          <w:spacing w:val="-6"/>
        </w:rPr>
        <w:t> </w:t>
      </w:r>
      <w:r>
        <w:rPr/>
        <w:t>states</w:t>
      </w:r>
      <w:r>
        <w:rPr>
          <w:spacing w:val="-3"/>
        </w:rPr>
        <w:t> </w:t>
      </w:r>
      <w:r>
        <w:rPr/>
        <w:t>are</w:t>
      </w:r>
      <w:r>
        <w:rPr>
          <w:spacing w:val="-6"/>
        </w:rPr>
        <w:t> </w:t>
      </w:r>
      <w:r>
        <w:rPr/>
        <w:t>diversifying</w:t>
      </w:r>
      <w:r>
        <w:rPr>
          <w:spacing w:val="-4"/>
        </w:rPr>
        <w:t> </w:t>
      </w:r>
      <w:r>
        <w:rPr/>
        <w:t>their</w:t>
      </w:r>
      <w:r>
        <w:rPr>
          <w:spacing w:val="-4"/>
        </w:rPr>
        <w:t> </w:t>
      </w:r>
      <w:r>
        <w:rPr/>
        <w:t>revenue</w:t>
      </w:r>
      <w:r>
        <w:rPr>
          <w:spacing w:val="-6"/>
        </w:rPr>
        <w:t> </w:t>
      </w:r>
      <w:r>
        <w:rPr/>
        <w:t>streams</w:t>
      </w:r>
      <w:r>
        <w:rPr>
          <w:spacing w:val="-3"/>
        </w:rPr>
        <w:t> </w:t>
      </w:r>
      <w:r>
        <w:rPr/>
        <w:t>by</w:t>
      </w:r>
      <w:r>
        <w:rPr>
          <w:spacing w:val="-4"/>
        </w:rPr>
        <w:t> </w:t>
      </w:r>
      <w:r>
        <w:rPr/>
        <w:t>giving</w:t>
      </w:r>
      <w:r>
        <w:rPr>
          <w:spacing w:val="-4"/>
        </w:rPr>
        <w:t> </w:t>
      </w:r>
      <w:r>
        <w:rPr/>
        <w:t>more</w:t>
      </w:r>
      <w:r>
        <w:rPr>
          <w:spacing w:val="-6"/>
        </w:rPr>
        <w:t> </w:t>
      </w:r>
      <w:r>
        <w:rPr/>
        <w:t>power to</w:t>
      </w:r>
      <w:r>
        <w:rPr>
          <w:spacing w:val="-4"/>
        </w:rPr>
        <w:t> </w:t>
      </w:r>
      <w:r>
        <w:rPr/>
        <w:t>local</w:t>
      </w:r>
      <w:r>
        <w:rPr>
          <w:spacing w:val="-6"/>
        </w:rPr>
        <w:t> </w:t>
      </w:r>
      <w:r>
        <w:rPr/>
        <w:t>governments</w:t>
      </w:r>
      <w:r>
        <w:rPr>
          <w:spacing w:val="-3"/>
        </w:rPr>
        <w:t> </w:t>
      </w:r>
      <w:r>
        <w:rPr/>
        <w:t>to levy additional taxes. This can create additional competition for revenue between state and local </w:t>
      </w:r>
      <w:r>
        <w:rPr>
          <w:spacing w:val="-2"/>
        </w:rPr>
        <w:t>governments.</w:t>
      </w:r>
      <w:hyperlink r:id="rId115">
        <w:r>
          <w:rPr>
            <w:color w:val="1154CC"/>
            <w:spacing w:val="-2"/>
            <w:position w:val="5"/>
            <w:sz w:val="9"/>
            <w:u w:val="single" w:color="1154CC"/>
          </w:rPr>
          <w:t>76</w:t>
        </w:r>
      </w:hyperlink>
    </w:p>
    <w:p>
      <w:pPr>
        <w:pStyle w:val="Heading3"/>
        <w:spacing w:before="290"/>
      </w:pPr>
      <w:bookmarkStart w:name="Revenue Saving" w:id="43"/>
      <w:bookmarkEnd w:id="43"/>
      <w:r>
        <w:rPr>
          <w:b w:val="0"/>
          <w:i w:val="0"/>
        </w:rPr>
      </w:r>
      <w:r>
        <w:rPr/>
        <w:t>Revenue </w:t>
      </w:r>
      <w:r>
        <w:rPr>
          <w:spacing w:val="-2"/>
        </w:rPr>
        <w:t>Saving</w:t>
      </w:r>
    </w:p>
    <w:p>
      <w:pPr>
        <w:pStyle w:val="BodyText"/>
        <w:ind w:right="223"/>
        <w:rPr>
          <w:sz w:val="9"/>
        </w:rPr>
      </w:pPr>
      <w:r>
        <w:rPr/>
        <w:t>States can contribute a certain percentage of revenue income to a savings reserve that can be used to fund critical</w:t>
      </w:r>
      <w:r>
        <w:rPr>
          <w:spacing w:val="-1"/>
        </w:rPr>
        <w:t> </w:t>
      </w:r>
      <w:r>
        <w:rPr/>
        <w:t>services during the</w:t>
      </w:r>
      <w:r>
        <w:rPr>
          <w:spacing w:val="-1"/>
        </w:rPr>
        <w:t> </w:t>
      </w:r>
      <w:r>
        <w:rPr/>
        <w:t>transition to clean energy. Experts suggest</w:t>
      </w:r>
      <w:r>
        <w:rPr>
          <w:spacing w:val="-1"/>
        </w:rPr>
        <w:t> </w:t>
      </w:r>
      <w:r>
        <w:rPr/>
        <w:t>that</w:t>
      </w:r>
      <w:r>
        <w:rPr>
          <w:spacing w:val="-1"/>
        </w:rPr>
        <w:t> </w:t>
      </w:r>
      <w:r>
        <w:rPr/>
        <w:t>saving funds</w:t>
      </w:r>
      <w:r>
        <w:rPr>
          <w:spacing w:val="-2"/>
        </w:rPr>
        <w:t> </w:t>
      </w:r>
      <w:r>
        <w:rPr/>
        <w:t>remains</w:t>
      </w:r>
      <w:r>
        <w:rPr>
          <w:spacing w:val="-2"/>
        </w:rPr>
        <w:t> </w:t>
      </w:r>
      <w:r>
        <w:rPr/>
        <w:t>an</w:t>
      </w:r>
      <w:r>
        <w:rPr>
          <w:spacing w:val="-3"/>
        </w:rPr>
        <w:t> </w:t>
      </w:r>
      <w:r>
        <w:rPr/>
        <w:t>underused</w:t>
      </w:r>
      <w:r>
        <w:rPr>
          <w:spacing w:val="-3"/>
        </w:rPr>
        <w:t> </w:t>
      </w:r>
      <w:r>
        <w:rPr/>
        <w:t>strategy.</w:t>
      </w:r>
      <w:r>
        <w:rPr>
          <w:spacing w:val="-3"/>
        </w:rPr>
        <w:t> </w:t>
      </w:r>
      <w:r>
        <w:rPr/>
        <w:t>In</w:t>
      </w:r>
      <w:r>
        <w:rPr>
          <w:spacing w:val="-3"/>
        </w:rPr>
        <w:t> </w:t>
      </w:r>
      <w:r>
        <w:rPr/>
        <w:t>2020,</w:t>
      </w:r>
      <w:r>
        <w:rPr>
          <w:spacing w:val="-3"/>
        </w:rPr>
        <w:t> </w:t>
      </w:r>
      <w:r>
        <w:rPr/>
        <w:t>the</w:t>
      </w:r>
      <w:r>
        <w:rPr>
          <w:spacing w:val="-5"/>
        </w:rPr>
        <w:t> </w:t>
      </w:r>
      <w:r>
        <w:rPr/>
        <w:t>average</w:t>
      </w:r>
      <w:r>
        <w:rPr>
          <w:spacing w:val="-5"/>
        </w:rPr>
        <w:t> </w:t>
      </w:r>
      <w:r>
        <w:rPr/>
        <w:t>state allocation</w:t>
      </w:r>
      <w:r>
        <w:rPr>
          <w:spacing w:val="-3"/>
        </w:rPr>
        <w:t> </w:t>
      </w:r>
      <w:r>
        <w:rPr/>
        <w:t>of</w:t>
      </w:r>
      <w:r>
        <w:rPr>
          <w:spacing w:val="-3"/>
        </w:rPr>
        <w:t> </w:t>
      </w:r>
      <w:r>
        <w:rPr/>
        <w:t>federal</w:t>
      </w:r>
      <w:r>
        <w:rPr>
          <w:spacing w:val="-5"/>
        </w:rPr>
        <w:t> </w:t>
      </w:r>
      <w:r>
        <w:rPr/>
        <w:t>fossil</w:t>
      </w:r>
      <w:r>
        <w:rPr>
          <w:spacing w:val="-5"/>
        </w:rPr>
        <w:t> </w:t>
      </w:r>
      <w:r>
        <w:rPr/>
        <w:t>fuel disbursements to savings was only 11%, totaling $195 million.</w:t>
      </w:r>
      <w:hyperlink r:id="rId116">
        <w:r>
          <w:rPr>
            <w:color w:val="1154CC"/>
            <w:position w:val="5"/>
            <w:sz w:val="9"/>
            <w:u w:val="single" w:color="1154CC"/>
          </w:rPr>
          <w:t>77</w:t>
        </w:r>
      </w:hyperlink>
    </w:p>
    <w:p>
      <w:pPr>
        <w:spacing w:after="0"/>
        <w:rPr>
          <w:sz w:val="9"/>
        </w:rPr>
        <w:sectPr>
          <w:pgSz w:w="12240" w:h="15840"/>
          <w:pgMar w:header="0" w:footer="794" w:top="1380" w:bottom="980" w:left="1340" w:right="1300"/>
        </w:sectPr>
      </w:pPr>
    </w:p>
    <w:p>
      <w:pPr>
        <w:pStyle w:val="Heading1"/>
      </w:pPr>
      <w:bookmarkStart w:name="Case Studies" w:id="44"/>
      <w:bookmarkEnd w:id="44"/>
      <w:r>
        <w:rPr>
          <w:b w:val="0"/>
        </w:rPr>
      </w:r>
      <w:r>
        <w:rPr/>
        <w:t>Case</w:t>
      </w:r>
      <w:r>
        <w:rPr>
          <w:spacing w:val="-3"/>
        </w:rPr>
        <w:t> </w:t>
      </w:r>
      <w:r>
        <w:rPr>
          <w:spacing w:val="-2"/>
        </w:rPr>
        <w:t>Studies</w:t>
      </w:r>
    </w:p>
    <w:p>
      <w:pPr>
        <w:pStyle w:val="BodyText"/>
        <w:spacing w:line="242" w:lineRule="auto" w:before="120"/>
      </w:pPr>
      <w:r>
        <w:rPr/>
        <w:t>An</w:t>
      </w:r>
      <w:r>
        <w:rPr>
          <w:spacing w:val="-5"/>
        </w:rPr>
        <w:t> </w:t>
      </w:r>
      <w:r>
        <w:rPr/>
        <w:t>in-depth</w:t>
      </w:r>
      <w:r>
        <w:rPr>
          <w:spacing w:val="-5"/>
        </w:rPr>
        <w:t> </w:t>
      </w:r>
      <w:r>
        <w:rPr/>
        <w:t>study</w:t>
      </w:r>
      <w:r>
        <w:rPr>
          <w:spacing w:val="-5"/>
        </w:rPr>
        <w:t> </w:t>
      </w:r>
      <w:r>
        <w:rPr/>
        <w:t>into</w:t>
      </w:r>
      <w:r>
        <w:rPr>
          <w:spacing w:val="-5"/>
        </w:rPr>
        <w:t> </w:t>
      </w:r>
      <w:r>
        <w:rPr/>
        <w:t>how</w:t>
      </w:r>
      <w:r>
        <w:rPr>
          <w:spacing w:val="-4"/>
        </w:rPr>
        <w:t> </w:t>
      </w:r>
      <w:r>
        <w:rPr/>
        <w:t>states</w:t>
      </w:r>
      <w:r>
        <w:rPr>
          <w:spacing w:val="-4"/>
        </w:rPr>
        <w:t> </w:t>
      </w:r>
      <w:r>
        <w:rPr/>
        <w:t>are</w:t>
      </w:r>
      <w:r>
        <w:rPr>
          <w:spacing w:val="-2"/>
        </w:rPr>
        <w:t> </w:t>
      </w:r>
      <w:r>
        <w:rPr/>
        <w:t>currently</w:t>
      </w:r>
      <w:r>
        <w:rPr>
          <w:spacing w:val="-1"/>
        </w:rPr>
        <w:t> </w:t>
      </w:r>
      <w:r>
        <w:rPr/>
        <w:t>incentivizing</w:t>
      </w:r>
      <w:r>
        <w:rPr>
          <w:spacing w:val="-5"/>
        </w:rPr>
        <w:t> </w:t>
      </w:r>
      <w:r>
        <w:rPr/>
        <w:t>and</w:t>
      </w:r>
      <w:r>
        <w:rPr>
          <w:spacing w:val="-5"/>
        </w:rPr>
        <w:t> </w:t>
      </w:r>
      <w:r>
        <w:rPr/>
        <w:t>collecting</w:t>
      </w:r>
      <w:r>
        <w:rPr>
          <w:spacing w:val="-5"/>
        </w:rPr>
        <w:t> </w:t>
      </w:r>
      <w:r>
        <w:rPr/>
        <w:t>revenue</w:t>
      </w:r>
      <w:r>
        <w:rPr>
          <w:spacing w:val="-7"/>
        </w:rPr>
        <w:t> </w:t>
      </w:r>
      <w:r>
        <w:rPr/>
        <w:t>from</w:t>
      </w:r>
      <w:r>
        <w:rPr>
          <w:spacing w:val="-2"/>
        </w:rPr>
        <w:t> </w:t>
      </w:r>
      <w:r>
        <w:rPr/>
        <w:t>the energy sector assists in understanding how these mechanisms currently operate and how policymakers can leverage existing mechanisms used in other states.</w:t>
      </w:r>
    </w:p>
    <w:p>
      <w:pPr>
        <w:pStyle w:val="BodyText"/>
        <w:spacing w:before="269"/>
        <w:ind w:right="223"/>
      </w:pPr>
      <w:r>
        <w:rPr/>
        <w:t>Case studies provide essential information on the different levels of dependence on nonrenewable</w:t>
      </w:r>
      <w:r>
        <w:rPr>
          <w:spacing w:val="-3"/>
        </w:rPr>
        <w:t> </w:t>
      </w:r>
      <w:r>
        <w:rPr/>
        <w:t>energy</w:t>
      </w:r>
      <w:r>
        <w:rPr>
          <w:spacing w:val="-5"/>
        </w:rPr>
        <w:t> </w:t>
      </w:r>
      <w:r>
        <w:rPr/>
        <w:t>sources</w:t>
      </w:r>
      <w:r>
        <w:rPr>
          <w:spacing w:val="-4"/>
        </w:rPr>
        <w:t> </w:t>
      </w:r>
      <w:r>
        <w:rPr/>
        <w:t>in</w:t>
      </w:r>
      <w:r>
        <w:rPr>
          <w:spacing w:val="-5"/>
        </w:rPr>
        <w:t> </w:t>
      </w:r>
      <w:r>
        <w:rPr/>
        <w:t>different</w:t>
      </w:r>
      <w:r>
        <w:rPr>
          <w:spacing w:val="-7"/>
        </w:rPr>
        <w:t> </w:t>
      </w:r>
      <w:r>
        <w:rPr/>
        <w:t>policy</w:t>
      </w:r>
      <w:r>
        <w:rPr>
          <w:spacing w:val="-2"/>
        </w:rPr>
        <w:t> </w:t>
      </w:r>
      <w:r>
        <w:rPr/>
        <w:t>and</w:t>
      </w:r>
      <w:r>
        <w:rPr>
          <w:spacing w:val="-2"/>
        </w:rPr>
        <w:t> </w:t>
      </w:r>
      <w:r>
        <w:rPr/>
        <w:t>geographic</w:t>
      </w:r>
      <w:r>
        <w:rPr>
          <w:spacing w:val="-3"/>
        </w:rPr>
        <w:t> </w:t>
      </w:r>
      <w:r>
        <w:rPr/>
        <w:t>landscapes.</w:t>
      </w:r>
      <w:r>
        <w:rPr>
          <w:spacing w:val="-5"/>
        </w:rPr>
        <w:t> </w:t>
      </w:r>
      <w:r>
        <w:rPr/>
        <w:t>We</w:t>
      </w:r>
      <w:r>
        <w:rPr>
          <w:spacing w:val="-7"/>
        </w:rPr>
        <w:t> </w:t>
      </w:r>
      <w:r>
        <w:rPr/>
        <w:t>outline</w:t>
      </w:r>
      <w:r>
        <w:rPr>
          <w:spacing w:val="-7"/>
        </w:rPr>
        <w:t> </w:t>
      </w:r>
      <w:r>
        <w:rPr/>
        <w:t>three states—</w:t>
      </w:r>
      <w:r>
        <w:rPr>
          <w:b/>
        </w:rPr>
        <w:t>Texas, New Mexico, and Colorado—</w:t>
      </w:r>
      <w:r>
        <w:rPr/>
        <w:t>and break down key aspects of the energy transition within these states:</w:t>
      </w:r>
    </w:p>
    <w:p>
      <w:pPr>
        <w:pStyle w:val="ListParagraph"/>
        <w:numPr>
          <w:ilvl w:val="0"/>
          <w:numId w:val="6"/>
        </w:numPr>
        <w:tabs>
          <w:tab w:pos="820" w:val="left" w:leader="none"/>
        </w:tabs>
        <w:spacing w:line="275" w:lineRule="exact" w:before="2" w:after="0"/>
        <w:ind w:left="820" w:right="0" w:hanging="360"/>
        <w:jc w:val="left"/>
        <w:rPr>
          <w:sz w:val="24"/>
        </w:rPr>
      </w:pPr>
      <w:r>
        <w:rPr>
          <w:sz w:val="24"/>
        </w:rPr>
        <w:t>Current</w:t>
      </w:r>
      <w:r>
        <w:rPr>
          <w:spacing w:val="-5"/>
          <w:sz w:val="24"/>
        </w:rPr>
        <w:t> </w:t>
      </w:r>
      <w:r>
        <w:rPr>
          <w:sz w:val="24"/>
        </w:rPr>
        <w:t>energy</w:t>
      </w:r>
      <w:r>
        <w:rPr>
          <w:spacing w:val="-3"/>
          <w:sz w:val="24"/>
        </w:rPr>
        <w:t> </w:t>
      </w:r>
      <w:r>
        <w:rPr>
          <w:spacing w:val="-2"/>
          <w:sz w:val="24"/>
        </w:rPr>
        <w:t>production/capacity</w:t>
      </w:r>
    </w:p>
    <w:p>
      <w:pPr>
        <w:pStyle w:val="ListParagraph"/>
        <w:numPr>
          <w:ilvl w:val="0"/>
          <w:numId w:val="6"/>
        </w:numPr>
        <w:tabs>
          <w:tab w:pos="820" w:val="left" w:leader="none"/>
        </w:tabs>
        <w:spacing w:line="275" w:lineRule="exact" w:before="0" w:after="0"/>
        <w:ind w:left="820" w:right="0" w:hanging="360"/>
        <w:jc w:val="left"/>
        <w:rPr>
          <w:sz w:val="24"/>
        </w:rPr>
      </w:pPr>
      <w:r>
        <w:rPr>
          <w:sz w:val="24"/>
        </w:rPr>
        <w:t>Current</w:t>
      </w:r>
      <w:r>
        <w:rPr>
          <w:spacing w:val="-4"/>
          <w:sz w:val="24"/>
        </w:rPr>
        <w:t> </w:t>
      </w:r>
      <w:r>
        <w:rPr>
          <w:sz w:val="24"/>
        </w:rPr>
        <w:t>revenues from</w:t>
      </w:r>
      <w:r>
        <w:rPr>
          <w:spacing w:val="-3"/>
          <w:sz w:val="24"/>
        </w:rPr>
        <w:t> </w:t>
      </w:r>
      <w:r>
        <w:rPr>
          <w:sz w:val="24"/>
        </w:rPr>
        <w:t>the</w:t>
      </w:r>
      <w:r>
        <w:rPr>
          <w:spacing w:val="-3"/>
          <w:sz w:val="24"/>
        </w:rPr>
        <w:t> </w:t>
      </w:r>
      <w:r>
        <w:rPr>
          <w:sz w:val="24"/>
        </w:rPr>
        <w:t>energy</w:t>
      </w:r>
      <w:r>
        <w:rPr>
          <w:spacing w:val="-1"/>
          <w:sz w:val="24"/>
        </w:rPr>
        <w:t> </w:t>
      </w:r>
      <w:r>
        <w:rPr>
          <w:spacing w:val="-2"/>
          <w:sz w:val="24"/>
        </w:rPr>
        <w:t>sector</w:t>
      </w:r>
    </w:p>
    <w:p>
      <w:pPr>
        <w:pStyle w:val="ListParagraph"/>
        <w:numPr>
          <w:ilvl w:val="0"/>
          <w:numId w:val="6"/>
        </w:numPr>
        <w:tabs>
          <w:tab w:pos="820" w:val="left" w:leader="none"/>
        </w:tabs>
        <w:spacing w:line="275" w:lineRule="exact" w:before="0" w:after="0"/>
        <w:ind w:left="820" w:right="0" w:hanging="360"/>
        <w:jc w:val="left"/>
        <w:rPr>
          <w:sz w:val="24"/>
        </w:rPr>
      </w:pPr>
      <w:r>
        <w:rPr>
          <w:sz w:val="24"/>
        </w:rPr>
        <w:t>Key</w:t>
      </w:r>
      <w:r>
        <w:rPr>
          <w:spacing w:val="-1"/>
          <w:sz w:val="24"/>
        </w:rPr>
        <w:t> </w:t>
      </w:r>
      <w:r>
        <w:rPr>
          <w:spacing w:val="-2"/>
          <w:sz w:val="24"/>
        </w:rPr>
        <w:t>stakeholders</w:t>
      </w:r>
    </w:p>
    <w:p>
      <w:pPr>
        <w:pStyle w:val="ListParagraph"/>
        <w:numPr>
          <w:ilvl w:val="0"/>
          <w:numId w:val="6"/>
        </w:numPr>
        <w:tabs>
          <w:tab w:pos="820" w:val="left" w:leader="none"/>
        </w:tabs>
        <w:spacing w:line="275" w:lineRule="exact" w:before="4" w:after="0"/>
        <w:ind w:left="820" w:right="0" w:hanging="360"/>
        <w:jc w:val="left"/>
        <w:rPr>
          <w:sz w:val="24"/>
        </w:rPr>
      </w:pPr>
      <w:r>
        <w:rPr>
          <w:sz w:val="24"/>
        </w:rPr>
        <w:t>Governing</w:t>
      </w:r>
      <w:r>
        <w:rPr>
          <w:spacing w:val="-3"/>
          <w:sz w:val="24"/>
        </w:rPr>
        <w:t> </w:t>
      </w:r>
      <w:r>
        <w:rPr>
          <w:sz w:val="24"/>
        </w:rPr>
        <w:t>energy</w:t>
      </w:r>
      <w:r>
        <w:rPr>
          <w:spacing w:val="-5"/>
          <w:sz w:val="24"/>
        </w:rPr>
        <w:t> </w:t>
      </w:r>
      <w:r>
        <w:rPr>
          <w:spacing w:val="-2"/>
          <w:sz w:val="24"/>
        </w:rPr>
        <w:t>policies</w:t>
      </w:r>
    </w:p>
    <w:p>
      <w:pPr>
        <w:pStyle w:val="ListParagraph"/>
        <w:numPr>
          <w:ilvl w:val="0"/>
          <w:numId w:val="6"/>
        </w:numPr>
        <w:tabs>
          <w:tab w:pos="820" w:val="left" w:leader="none"/>
        </w:tabs>
        <w:spacing w:line="275" w:lineRule="exact" w:before="0" w:after="0"/>
        <w:ind w:left="820" w:right="0" w:hanging="360"/>
        <w:jc w:val="left"/>
        <w:rPr>
          <w:sz w:val="24"/>
        </w:rPr>
      </w:pPr>
      <w:r>
        <w:rPr>
          <w:sz w:val="24"/>
        </w:rPr>
        <w:t>All</w:t>
      </w:r>
      <w:r>
        <w:rPr>
          <w:spacing w:val="-5"/>
          <w:sz w:val="24"/>
        </w:rPr>
        <w:t> </w:t>
      </w:r>
      <w:r>
        <w:rPr>
          <w:sz w:val="24"/>
        </w:rPr>
        <w:t>clean</w:t>
      </w:r>
      <w:r>
        <w:rPr>
          <w:spacing w:val="-3"/>
          <w:sz w:val="24"/>
        </w:rPr>
        <w:t> </w:t>
      </w:r>
      <w:r>
        <w:rPr>
          <w:sz w:val="24"/>
        </w:rPr>
        <w:t>energy</w:t>
      </w:r>
      <w:r>
        <w:rPr>
          <w:spacing w:val="2"/>
          <w:sz w:val="24"/>
        </w:rPr>
        <w:t> </w:t>
      </w:r>
      <w:r>
        <w:rPr>
          <w:spacing w:val="-2"/>
          <w:sz w:val="24"/>
        </w:rPr>
        <w:t>incentives</w:t>
      </w:r>
    </w:p>
    <w:p>
      <w:pPr>
        <w:pStyle w:val="ListParagraph"/>
        <w:numPr>
          <w:ilvl w:val="0"/>
          <w:numId w:val="6"/>
        </w:numPr>
        <w:tabs>
          <w:tab w:pos="820" w:val="left" w:leader="none"/>
        </w:tabs>
        <w:spacing w:line="240" w:lineRule="auto" w:before="0" w:after="0"/>
        <w:ind w:left="820" w:right="0" w:hanging="360"/>
        <w:jc w:val="left"/>
        <w:rPr>
          <w:sz w:val="24"/>
        </w:rPr>
      </w:pPr>
      <w:r>
        <w:rPr>
          <w:sz w:val="24"/>
        </w:rPr>
        <w:t>Political</w:t>
      </w:r>
      <w:r>
        <w:rPr>
          <w:spacing w:val="-5"/>
          <w:sz w:val="24"/>
        </w:rPr>
        <w:t> </w:t>
      </w:r>
      <w:r>
        <w:rPr>
          <w:sz w:val="24"/>
        </w:rPr>
        <w:t>landscape</w:t>
      </w:r>
      <w:r>
        <w:rPr>
          <w:spacing w:val="-5"/>
          <w:sz w:val="24"/>
        </w:rPr>
        <w:t> </w:t>
      </w:r>
      <w:r>
        <w:rPr>
          <w:sz w:val="24"/>
        </w:rPr>
        <w:t>surrounding</w:t>
      </w:r>
      <w:r>
        <w:rPr>
          <w:spacing w:val="1"/>
          <w:sz w:val="24"/>
        </w:rPr>
        <w:t> </w:t>
      </w:r>
      <w:r>
        <w:rPr>
          <w:sz w:val="24"/>
        </w:rPr>
        <w:t>the</w:t>
      </w:r>
      <w:r>
        <w:rPr>
          <w:spacing w:val="-5"/>
          <w:sz w:val="24"/>
        </w:rPr>
        <w:t> </w:t>
      </w:r>
      <w:r>
        <w:rPr>
          <w:sz w:val="24"/>
        </w:rPr>
        <w:t>energy</w:t>
      </w:r>
      <w:r>
        <w:rPr>
          <w:spacing w:val="1"/>
          <w:sz w:val="24"/>
        </w:rPr>
        <w:t> </w:t>
      </w:r>
      <w:r>
        <w:rPr>
          <w:spacing w:val="-2"/>
          <w:sz w:val="24"/>
        </w:rPr>
        <w:t>transition</w:t>
      </w:r>
    </w:p>
    <w:p>
      <w:pPr>
        <w:pStyle w:val="Heading2"/>
        <w:spacing w:before="275"/>
      </w:pPr>
      <w:bookmarkStart w:name="Texas" w:id="45"/>
      <w:bookmarkEnd w:id="45"/>
      <w:r>
        <w:rPr>
          <w:b w:val="0"/>
        </w:rPr>
      </w:r>
      <w:r>
        <w:rPr>
          <w:spacing w:val="-2"/>
        </w:rPr>
        <w:t>Texas</w:t>
      </w:r>
    </w:p>
    <w:p>
      <w:pPr>
        <w:pStyle w:val="BodyText"/>
        <w:spacing w:before="117"/>
        <w:ind w:left="0"/>
        <w:rPr>
          <w:b/>
          <w:sz w:val="26"/>
        </w:rPr>
      </w:pPr>
    </w:p>
    <w:p>
      <w:pPr>
        <w:pStyle w:val="Heading3"/>
        <w:spacing w:line="240" w:lineRule="auto"/>
      </w:pPr>
      <w:bookmarkStart w:name="Energy production/capacity landscape:" w:id="46"/>
      <w:bookmarkEnd w:id="46"/>
      <w:r>
        <w:rPr>
          <w:b w:val="0"/>
          <w:i w:val="0"/>
        </w:rPr>
      </w:r>
      <w:r>
        <w:rPr/>
        <w:t>Energy</w:t>
      </w:r>
      <w:r>
        <w:rPr>
          <w:spacing w:val="-7"/>
        </w:rPr>
        <w:t> </w:t>
      </w:r>
      <w:r>
        <w:rPr/>
        <w:t>production/capacity</w:t>
      </w:r>
      <w:r>
        <w:rPr>
          <w:spacing w:val="-4"/>
        </w:rPr>
        <w:t> </w:t>
      </w:r>
      <w:r>
        <w:rPr>
          <w:spacing w:val="-2"/>
        </w:rPr>
        <w:t>landscape:</w:t>
      </w:r>
    </w:p>
    <w:p>
      <w:pPr>
        <w:pStyle w:val="BodyText"/>
        <w:ind w:right="145"/>
      </w:pPr>
      <w:r>
        <w:rPr/>
        <w:t>In 2002, Texas deregulated its energy market to promote competition and fair pricing for energy consumers. Texas customers can choose their utilities provider, who contracts with the state and is</w:t>
      </w:r>
      <w:r>
        <w:rPr>
          <w:spacing w:val="-2"/>
        </w:rPr>
        <w:t> </w:t>
      </w:r>
      <w:r>
        <w:rPr/>
        <w:t>overseen</w:t>
      </w:r>
      <w:r>
        <w:rPr>
          <w:spacing w:val="-3"/>
        </w:rPr>
        <w:t> </w:t>
      </w:r>
      <w:r>
        <w:rPr/>
        <w:t>by</w:t>
      </w:r>
      <w:r>
        <w:rPr>
          <w:spacing w:val="-3"/>
        </w:rPr>
        <w:t> </w:t>
      </w:r>
      <w:r>
        <w:rPr/>
        <w:t>the</w:t>
      </w:r>
      <w:r>
        <w:rPr>
          <w:spacing w:val="-5"/>
        </w:rPr>
        <w:t> </w:t>
      </w:r>
      <w:r>
        <w:rPr/>
        <w:t>Public</w:t>
      </w:r>
      <w:r>
        <w:rPr>
          <w:spacing w:val="-5"/>
        </w:rPr>
        <w:t> </w:t>
      </w:r>
      <w:r>
        <w:rPr/>
        <w:t>Utility</w:t>
      </w:r>
      <w:r>
        <w:rPr>
          <w:spacing w:val="-3"/>
        </w:rPr>
        <w:t> </w:t>
      </w:r>
      <w:r>
        <w:rPr/>
        <w:t>Commission</w:t>
      </w:r>
      <w:r>
        <w:rPr>
          <w:spacing w:val="-3"/>
        </w:rPr>
        <w:t> </w:t>
      </w:r>
      <w:r>
        <w:rPr/>
        <w:t>of</w:t>
      </w:r>
      <w:r>
        <w:rPr>
          <w:spacing w:val="-3"/>
        </w:rPr>
        <w:t> </w:t>
      </w:r>
      <w:r>
        <w:rPr/>
        <w:t>Texas.</w:t>
      </w:r>
      <w:hyperlink r:id="rId117">
        <w:r>
          <w:rPr>
            <w:color w:val="1154CC"/>
            <w:position w:val="5"/>
            <w:sz w:val="9"/>
            <w:u w:val="single" w:color="1154CC"/>
          </w:rPr>
          <w:t>78</w:t>
        </w:r>
      </w:hyperlink>
      <w:r>
        <w:rPr>
          <w:color w:val="1154CC"/>
          <w:spacing w:val="34"/>
          <w:position w:val="5"/>
          <w:sz w:val="9"/>
        </w:rPr>
        <w:t> </w:t>
      </w:r>
      <w:r>
        <w:rPr/>
        <w:t>Texas</w:t>
      </w:r>
      <w:r>
        <w:rPr>
          <w:spacing w:val="-2"/>
        </w:rPr>
        <w:t> </w:t>
      </w:r>
      <w:r>
        <w:rPr/>
        <w:t>is</w:t>
      </w:r>
      <w:r>
        <w:rPr>
          <w:spacing w:val="-2"/>
        </w:rPr>
        <w:t> </w:t>
      </w:r>
      <w:r>
        <w:rPr/>
        <w:t>both</w:t>
      </w:r>
      <w:r>
        <w:rPr>
          <w:spacing w:val="-3"/>
        </w:rPr>
        <w:t> </w:t>
      </w:r>
      <w:r>
        <w:rPr/>
        <w:t>the</w:t>
      </w:r>
      <w:r>
        <w:rPr>
          <w:spacing w:val="-5"/>
        </w:rPr>
        <w:t> </w:t>
      </w:r>
      <w:r>
        <w:rPr/>
        <w:t>nation’s</w:t>
      </w:r>
      <w:r>
        <w:rPr>
          <w:spacing w:val="-2"/>
        </w:rPr>
        <w:t> </w:t>
      </w:r>
      <w:r>
        <w:rPr/>
        <w:t>largest</w:t>
      </w:r>
      <w:r>
        <w:rPr>
          <w:spacing w:val="-5"/>
        </w:rPr>
        <w:t> </w:t>
      </w:r>
      <w:r>
        <w:rPr/>
        <w:t>energy supplier and consumer.</w:t>
      </w:r>
    </w:p>
    <w:p>
      <w:pPr>
        <w:pStyle w:val="BodyText"/>
        <w:spacing w:before="102"/>
        <w:ind w:left="0"/>
      </w:pPr>
    </w:p>
    <w:p>
      <w:pPr>
        <w:pStyle w:val="Heading3"/>
        <w:spacing w:line="240" w:lineRule="auto" w:before="1"/>
      </w:pPr>
      <w:bookmarkStart w:name="Petroleum79:" w:id="47"/>
      <w:bookmarkEnd w:id="47"/>
      <w:r>
        <w:rPr>
          <w:b w:val="0"/>
          <w:i w:val="0"/>
        </w:rPr>
      </w:r>
      <w:r>
        <w:rPr>
          <w:spacing w:val="-2"/>
        </w:rPr>
        <w:t>Petroleum</w:t>
      </w:r>
      <w:hyperlink r:id="rId118">
        <w:r>
          <w:rPr>
            <w:color w:val="1154CC"/>
            <w:spacing w:val="-2"/>
            <w:position w:val="6"/>
            <w:sz w:val="10"/>
            <w:u w:val="single" w:color="1154CC"/>
          </w:rPr>
          <w:t>79</w:t>
        </w:r>
      </w:hyperlink>
      <w:r>
        <w:rPr>
          <w:spacing w:val="-2"/>
        </w:rPr>
        <w:t>:</w:t>
      </w:r>
    </w:p>
    <w:p>
      <w:pPr>
        <w:pStyle w:val="ListParagraph"/>
        <w:numPr>
          <w:ilvl w:val="1"/>
          <w:numId w:val="6"/>
        </w:numPr>
        <w:tabs>
          <w:tab w:pos="821" w:val="left" w:leader="none"/>
        </w:tabs>
        <w:spacing w:line="240" w:lineRule="auto" w:before="79" w:after="0"/>
        <w:ind w:left="821" w:right="224" w:hanging="360"/>
        <w:jc w:val="left"/>
        <w:rPr>
          <w:sz w:val="24"/>
        </w:rPr>
      </w:pPr>
      <w:r>
        <w:rPr>
          <w:sz w:val="24"/>
        </w:rPr>
        <w:t>The Texas industrial sector consumes more energy than the residential sector. Key industries</w:t>
      </w:r>
      <w:r>
        <w:rPr>
          <w:spacing w:val="-4"/>
          <w:sz w:val="24"/>
        </w:rPr>
        <w:t> </w:t>
      </w:r>
      <w:r>
        <w:rPr>
          <w:sz w:val="24"/>
        </w:rPr>
        <w:t>include</w:t>
      </w:r>
      <w:r>
        <w:rPr>
          <w:spacing w:val="-7"/>
          <w:sz w:val="24"/>
        </w:rPr>
        <w:t> </w:t>
      </w:r>
      <w:r>
        <w:rPr>
          <w:sz w:val="24"/>
        </w:rPr>
        <w:t>chemical</w:t>
      </w:r>
      <w:r>
        <w:rPr>
          <w:spacing w:val="-3"/>
          <w:sz w:val="24"/>
        </w:rPr>
        <w:t> </w:t>
      </w:r>
      <w:r>
        <w:rPr>
          <w:sz w:val="24"/>
        </w:rPr>
        <w:t>manufacturing,</w:t>
      </w:r>
      <w:r>
        <w:rPr>
          <w:spacing w:val="-5"/>
          <w:sz w:val="24"/>
        </w:rPr>
        <w:t> </w:t>
      </w:r>
      <w:r>
        <w:rPr>
          <w:sz w:val="24"/>
        </w:rPr>
        <w:t>crude</w:t>
      </w:r>
      <w:r>
        <w:rPr>
          <w:spacing w:val="-7"/>
          <w:sz w:val="24"/>
        </w:rPr>
        <w:t> </w:t>
      </w:r>
      <w:r>
        <w:rPr>
          <w:sz w:val="24"/>
        </w:rPr>
        <w:t>oil</w:t>
      </w:r>
      <w:r>
        <w:rPr>
          <w:spacing w:val="-3"/>
          <w:sz w:val="24"/>
        </w:rPr>
        <w:t> </w:t>
      </w:r>
      <w:r>
        <w:rPr>
          <w:sz w:val="24"/>
        </w:rPr>
        <w:t>and</w:t>
      </w:r>
      <w:r>
        <w:rPr>
          <w:spacing w:val="-5"/>
          <w:sz w:val="24"/>
        </w:rPr>
        <w:t> </w:t>
      </w:r>
      <w:r>
        <w:rPr>
          <w:sz w:val="24"/>
        </w:rPr>
        <w:t>petroleum</w:t>
      </w:r>
      <w:r>
        <w:rPr>
          <w:spacing w:val="-7"/>
          <w:sz w:val="24"/>
        </w:rPr>
        <w:t> </w:t>
      </w:r>
      <w:r>
        <w:rPr>
          <w:sz w:val="24"/>
        </w:rPr>
        <w:t>extraction,</w:t>
      </w:r>
      <w:r>
        <w:rPr>
          <w:spacing w:val="-5"/>
          <w:sz w:val="24"/>
        </w:rPr>
        <w:t> </w:t>
      </w:r>
      <w:r>
        <w:rPr>
          <w:sz w:val="24"/>
        </w:rPr>
        <w:t>as</w:t>
      </w:r>
      <w:r>
        <w:rPr>
          <w:spacing w:val="-4"/>
          <w:sz w:val="24"/>
        </w:rPr>
        <w:t> </w:t>
      </w:r>
      <w:r>
        <w:rPr>
          <w:sz w:val="24"/>
        </w:rPr>
        <w:t>well</w:t>
      </w:r>
      <w:r>
        <w:rPr>
          <w:spacing w:val="-3"/>
          <w:sz w:val="24"/>
        </w:rPr>
        <w:t> </w:t>
      </w:r>
      <w:r>
        <w:rPr>
          <w:sz w:val="24"/>
        </w:rPr>
        <w:t>as petroleum refining.</w:t>
      </w:r>
    </w:p>
    <w:p>
      <w:pPr>
        <w:pStyle w:val="ListParagraph"/>
        <w:numPr>
          <w:ilvl w:val="1"/>
          <w:numId w:val="6"/>
        </w:numPr>
        <w:tabs>
          <w:tab w:pos="821" w:val="left" w:leader="none"/>
        </w:tabs>
        <w:spacing w:line="240" w:lineRule="auto" w:before="2" w:after="0"/>
        <w:ind w:left="821" w:right="881" w:hanging="360"/>
        <w:jc w:val="left"/>
        <w:rPr>
          <w:sz w:val="24"/>
        </w:rPr>
      </w:pPr>
      <w:r>
        <w:rPr>
          <w:sz w:val="24"/>
        </w:rPr>
        <w:t>In</w:t>
      </w:r>
      <w:r>
        <w:rPr>
          <w:spacing w:val="-4"/>
          <w:sz w:val="24"/>
        </w:rPr>
        <w:t> </w:t>
      </w:r>
      <w:r>
        <w:rPr>
          <w:sz w:val="24"/>
        </w:rPr>
        <w:t>2023,</w:t>
      </w:r>
      <w:r>
        <w:rPr>
          <w:spacing w:val="-4"/>
          <w:sz w:val="24"/>
        </w:rPr>
        <w:t> </w:t>
      </w:r>
      <w:r>
        <w:rPr>
          <w:sz w:val="24"/>
        </w:rPr>
        <w:t>Texas</w:t>
      </w:r>
      <w:r>
        <w:rPr>
          <w:spacing w:val="-3"/>
          <w:sz w:val="24"/>
        </w:rPr>
        <w:t> </w:t>
      </w:r>
      <w:r>
        <w:rPr>
          <w:sz w:val="24"/>
        </w:rPr>
        <w:t>accounted</w:t>
      </w:r>
      <w:r>
        <w:rPr>
          <w:spacing w:val="-4"/>
          <w:sz w:val="24"/>
        </w:rPr>
        <w:t> </w:t>
      </w:r>
      <w:r>
        <w:rPr>
          <w:sz w:val="24"/>
        </w:rPr>
        <w:t>for</w:t>
      </w:r>
      <w:r>
        <w:rPr>
          <w:spacing w:val="-4"/>
          <w:sz w:val="24"/>
        </w:rPr>
        <w:t> </w:t>
      </w:r>
      <w:r>
        <w:rPr>
          <w:sz w:val="24"/>
        </w:rPr>
        <w:t>43%</w:t>
      </w:r>
      <w:r>
        <w:rPr>
          <w:spacing w:val="-4"/>
          <w:sz w:val="24"/>
        </w:rPr>
        <w:t> </w:t>
      </w:r>
      <w:r>
        <w:rPr>
          <w:sz w:val="24"/>
        </w:rPr>
        <w:t>of</w:t>
      </w:r>
      <w:r>
        <w:rPr>
          <w:spacing w:val="-4"/>
          <w:sz w:val="24"/>
        </w:rPr>
        <w:t> </w:t>
      </w:r>
      <w:r>
        <w:rPr>
          <w:sz w:val="24"/>
        </w:rPr>
        <w:t>the</w:t>
      </w:r>
      <w:r>
        <w:rPr>
          <w:spacing w:val="-5"/>
          <w:sz w:val="24"/>
        </w:rPr>
        <w:t> </w:t>
      </w:r>
      <w:r>
        <w:rPr>
          <w:sz w:val="24"/>
        </w:rPr>
        <w:t>nation’s</w:t>
      </w:r>
      <w:r>
        <w:rPr>
          <w:spacing w:val="-3"/>
          <w:sz w:val="24"/>
        </w:rPr>
        <w:t> </w:t>
      </w:r>
      <w:r>
        <w:rPr>
          <w:sz w:val="24"/>
        </w:rPr>
        <w:t>petroleum</w:t>
      </w:r>
      <w:r>
        <w:rPr>
          <w:spacing w:val="-5"/>
          <w:sz w:val="24"/>
        </w:rPr>
        <w:t> </w:t>
      </w:r>
      <w:r>
        <w:rPr>
          <w:sz w:val="24"/>
        </w:rPr>
        <w:t>production</w:t>
      </w:r>
      <w:r>
        <w:rPr>
          <w:spacing w:val="-4"/>
          <w:sz w:val="24"/>
        </w:rPr>
        <w:t> </w:t>
      </w:r>
      <w:r>
        <w:rPr>
          <w:sz w:val="24"/>
        </w:rPr>
        <w:t>from</w:t>
      </w:r>
      <w:r>
        <w:rPr>
          <w:spacing w:val="-5"/>
          <w:sz w:val="24"/>
        </w:rPr>
        <w:t> </w:t>
      </w:r>
      <w:r>
        <w:rPr>
          <w:sz w:val="24"/>
        </w:rPr>
        <w:t>both offshore</w:t>
      </w:r>
      <w:r>
        <w:rPr>
          <w:spacing w:val="-5"/>
          <w:sz w:val="24"/>
        </w:rPr>
        <w:t> </w:t>
      </w:r>
      <w:r>
        <w:rPr>
          <w:sz w:val="24"/>
        </w:rPr>
        <w:t>and</w:t>
      </w:r>
      <w:r>
        <w:rPr>
          <w:spacing w:val="-3"/>
          <w:sz w:val="24"/>
        </w:rPr>
        <w:t> </w:t>
      </w:r>
      <w:r>
        <w:rPr>
          <w:sz w:val="24"/>
        </w:rPr>
        <w:t>onshore</w:t>
      </w:r>
      <w:r>
        <w:rPr>
          <w:spacing w:val="-5"/>
          <w:sz w:val="24"/>
        </w:rPr>
        <w:t> </w:t>
      </w:r>
      <w:r>
        <w:rPr>
          <w:sz w:val="24"/>
        </w:rPr>
        <w:t>areas</w:t>
      </w:r>
      <w:r>
        <w:rPr>
          <w:spacing w:val="-3"/>
          <w:sz w:val="24"/>
        </w:rPr>
        <w:t> </w:t>
      </w:r>
      <w:r>
        <w:rPr>
          <w:sz w:val="24"/>
        </w:rPr>
        <w:t>and</w:t>
      </w:r>
      <w:r>
        <w:rPr>
          <w:spacing w:val="-3"/>
          <w:sz w:val="24"/>
        </w:rPr>
        <w:t> </w:t>
      </w:r>
      <w:r>
        <w:rPr>
          <w:sz w:val="24"/>
        </w:rPr>
        <w:t>accounts</w:t>
      </w:r>
      <w:r>
        <w:rPr>
          <w:spacing w:val="-3"/>
          <w:sz w:val="24"/>
        </w:rPr>
        <w:t> </w:t>
      </w:r>
      <w:r>
        <w:rPr>
          <w:sz w:val="24"/>
        </w:rPr>
        <w:t>for</w:t>
      </w:r>
      <w:r>
        <w:rPr>
          <w:spacing w:val="-3"/>
          <w:sz w:val="24"/>
        </w:rPr>
        <w:t> </w:t>
      </w:r>
      <w:r>
        <w:rPr>
          <w:sz w:val="24"/>
        </w:rPr>
        <w:t>two-fifths</w:t>
      </w:r>
      <w:r>
        <w:rPr>
          <w:spacing w:val="-3"/>
          <w:sz w:val="24"/>
        </w:rPr>
        <w:t> </w:t>
      </w:r>
      <w:r>
        <w:rPr>
          <w:sz w:val="24"/>
        </w:rPr>
        <w:t>of</w:t>
      </w:r>
      <w:r>
        <w:rPr>
          <w:spacing w:val="-3"/>
          <w:sz w:val="24"/>
        </w:rPr>
        <w:t> </w:t>
      </w:r>
      <w:r>
        <w:rPr>
          <w:sz w:val="24"/>
        </w:rPr>
        <w:t>the</w:t>
      </w:r>
      <w:r>
        <w:rPr>
          <w:spacing w:val="-5"/>
          <w:sz w:val="24"/>
        </w:rPr>
        <w:t> </w:t>
      </w:r>
      <w:r>
        <w:rPr>
          <w:sz w:val="24"/>
        </w:rPr>
        <w:t>nation’s</w:t>
      </w:r>
      <w:r>
        <w:rPr>
          <w:spacing w:val="-3"/>
          <w:sz w:val="24"/>
        </w:rPr>
        <w:t> </w:t>
      </w:r>
      <w:r>
        <w:rPr>
          <w:sz w:val="24"/>
        </w:rPr>
        <w:t>oil</w:t>
      </w:r>
      <w:r>
        <w:rPr>
          <w:spacing w:val="-5"/>
          <w:sz w:val="24"/>
        </w:rPr>
        <w:t> </w:t>
      </w:r>
      <w:r>
        <w:rPr>
          <w:sz w:val="24"/>
        </w:rPr>
        <w:t>reserves.</w:t>
      </w:r>
    </w:p>
    <w:p>
      <w:pPr>
        <w:pStyle w:val="ListParagraph"/>
        <w:numPr>
          <w:ilvl w:val="1"/>
          <w:numId w:val="6"/>
        </w:numPr>
        <w:tabs>
          <w:tab w:pos="821" w:val="left" w:leader="none"/>
        </w:tabs>
        <w:spacing w:line="240" w:lineRule="auto" w:before="0" w:after="0"/>
        <w:ind w:left="821" w:right="204" w:hanging="360"/>
        <w:jc w:val="both"/>
        <w:rPr>
          <w:sz w:val="24"/>
        </w:rPr>
      </w:pPr>
      <w:r>
        <w:rPr>
          <w:sz w:val="24"/>
        </w:rPr>
        <w:t>Texas</w:t>
      </w:r>
      <w:r>
        <w:rPr>
          <w:spacing w:val="-2"/>
          <w:sz w:val="24"/>
        </w:rPr>
        <w:t> </w:t>
      </w:r>
      <w:r>
        <w:rPr>
          <w:sz w:val="24"/>
        </w:rPr>
        <w:t>surpassed</w:t>
      </w:r>
      <w:r>
        <w:rPr>
          <w:spacing w:val="-3"/>
          <w:sz w:val="24"/>
        </w:rPr>
        <w:t> </w:t>
      </w:r>
      <w:r>
        <w:rPr>
          <w:sz w:val="24"/>
        </w:rPr>
        <w:t>a</w:t>
      </w:r>
      <w:r>
        <w:rPr>
          <w:spacing w:val="-5"/>
          <w:sz w:val="24"/>
        </w:rPr>
        <w:t> </w:t>
      </w:r>
      <w:r>
        <w:rPr>
          <w:sz w:val="24"/>
        </w:rPr>
        <w:t>1972</w:t>
      </w:r>
      <w:r>
        <w:rPr>
          <w:spacing w:val="-3"/>
          <w:sz w:val="24"/>
        </w:rPr>
        <w:t> </w:t>
      </w:r>
      <w:r>
        <w:rPr>
          <w:sz w:val="24"/>
        </w:rPr>
        <w:t>peak</w:t>
      </w:r>
      <w:r>
        <w:rPr>
          <w:spacing w:val="-3"/>
          <w:sz w:val="24"/>
        </w:rPr>
        <w:t> </w:t>
      </w:r>
      <w:r>
        <w:rPr>
          <w:sz w:val="24"/>
        </w:rPr>
        <w:t>in</w:t>
      </w:r>
      <w:r>
        <w:rPr>
          <w:spacing w:val="-3"/>
          <w:sz w:val="24"/>
        </w:rPr>
        <w:t> </w:t>
      </w:r>
      <w:r>
        <w:rPr>
          <w:sz w:val="24"/>
        </w:rPr>
        <w:t>petroleum</w:t>
      </w:r>
      <w:r>
        <w:rPr>
          <w:spacing w:val="-5"/>
          <w:sz w:val="24"/>
        </w:rPr>
        <w:t> </w:t>
      </w:r>
      <w:r>
        <w:rPr>
          <w:sz w:val="24"/>
        </w:rPr>
        <w:t>production</w:t>
      </w:r>
      <w:r>
        <w:rPr>
          <w:spacing w:val="-3"/>
          <w:sz w:val="24"/>
        </w:rPr>
        <w:t> </w:t>
      </w:r>
      <w:r>
        <w:rPr>
          <w:sz w:val="24"/>
        </w:rPr>
        <w:t>in</w:t>
      </w:r>
      <w:r>
        <w:rPr>
          <w:spacing w:val="-3"/>
          <w:sz w:val="24"/>
        </w:rPr>
        <w:t> </w:t>
      </w:r>
      <w:r>
        <w:rPr>
          <w:sz w:val="24"/>
        </w:rPr>
        <w:t>2017,</w:t>
      </w:r>
      <w:r>
        <w:rPr>
          <w:spacing w:val="-3"/>
          <w:sz w:val="24"/>
        </w:rPr>
        <w:t> </w:t>
      </w:r>
      <w:r>
        <w:rPr>
          <w:sz w:val="24"/>
        </w:rPr>
        <w:t>and</w:t>
      </w:r>
      <w:r>
        <w:rPr>
          <w:spacing w:val="-3"/>
          <w:sz w:val="24"/>
        </w:rPr>
        <w:t> </w:t>
      </w:r>
      <w:r>
        <w:rPr>
          <w:sz w:val="24"/>
        </w:rPr>
        <w:t>in</w:t>
      </w:r>
      <w:r>
        <w:rPr>
          <w:spacing w:val="-3"/>
          <w:sz w:val="24"/>
        </w:rPr>
        <w:t> </w:t>
      </w:r>
      <w:r>
        <w:rPr>
          <w:sz w:val="24"/>
        </w:rPr>
        <w:t>2023</w:t>
      </w:r>
      <w:r>
        <w:rPr>
          <w:spacing w:val="-3"/>
          <w:sz w:val="24"/>
        </w:rPr>
        <w:t> </w:t>
      </w:r>
      <w:r>
        <w:rPr>
          <w:sz w:val="24"/>
        </w:rPr>
        <w:t>annual</w:t>
      </w:r>
      <w:r>
        <w:rPr>
          <w:spacing w:val="-5"/>
          <w:sz w:val="24"/>
        </w:rPr>
        <w:t> </w:t>
      </w:r>
      <w:r>
        <w:rPr>
          <w:sz w:val="24"/>
        </w:rPr>
        <w:t>output rose</w:t>
      </w:r>
      <w:r>
        <w:rPr>
          <w:spacing w:val="-5"/>
          <w:sz w:val="24"/>
        </w:rPr>
        <w:t> </w:t>
      </w:r>
      <w:r>
        <w:rPr>
          <w:sz w:val="24"/>
        </w:rPr>
        <w:t>to</w:t>
      </w:r>
      <w:r>
        <w:rPr>
          <w:spacing w:val="-3"/>
          <w:sz w:val="24"/>
        </w:rPr>
        <w:t> </w:t>
      </w:r>
      <w:r>
        <w:rPr>
          <w:sz w:val="24"/>
        </w:rPr>
        <w:t>record</w:t>
      </w:r>
      <w:r>
        <w:rPr>
          <w:spacing w:val="-3"/>
          <w:sz w:val="24"/>
        </w:rPr>
        <w:t> </w:t>
      </w:r>
      <w:r>
        <w:rPr>
          <w:sz w:val="24"/>
        </w:rPr>
        <w:t>highs</w:t>
      </w:r>
      <w:r>
        <w:rPr>
          <w:spacing w:val="-2"/>
          <w:sz w:val="24"/>
        </w:rPr>
        <w:t> </w:t>
      </w:r>
      <w:r>
        <w:rPr>
          <w:sz w:val="24"/>
        </w:rPr>
        <w:t>at</w:t>
      </w:r>
      <w:r>
        <w:rPr>
          <w:spacing w:val="-5"/>
          <w:sz w:val="24"/>
        </w:rPr>
        <w:t> </w:t>
      </w:r>
      <w:r>
        <w:rPr>
          <w:sz w:val="24"/>
        </w:rPr>
        <w:t>two</w:t>
      </w:r>
      <w:r>
        <w:rPr>
          <w:spacing w:val="-3"/>
          <w:sz w:val="24"/>
        </w:rPr>
        <w:t> </w:t>
      </w:r>
      <w:r>
        <w:rPr>
          <w:sz w:val="24"/>
        </w:rPr>
        <w:t>billion</w:t>
      </w:r>
      <w:r>
        <w:rPr>
          <w:spacing w:val="-3"/>
          <w:sz w:val="24"/>
        </w:rPr>
        <w:t> </w:t>
      </w:r>
      <w:r>
        <w:rPr>
          <w:sz w:val="24"/>
        </w:rPr>
        <w:t>barrels.</w:t>
      </w:r>
      <w:r>
        <w:rPr>
          <w:spacing w:val="-3"/>
          <w:sz w:val="24"/>
        </w:rPr>
        <w:t> </w:t>
      </w:r>
      <w:r>
        <w:rPr>
          <w:sz w:val="24"/>
        </w:rPr>
        <w:t>In</w:t>
      </w:r>
      <w:r>
        <w:rPr>
          <w:spacing w:val="-3"/>
          <w:sz w:val="24"/>
        </w:rPr>
        <w:t> </w:t>
      </w:r>
      <w:r>
        <w:rPr>
          <w:sz w:val="24"/>
        </w:rPr>
        <w:t>2023,</w:t>
      </w:r>
      <w:r>
        <w:rPr>
          <w:spacing w:val="-3"/>
          <w:sz w:val="24"/>
        </w:rPr>
        <w:t> </w:t>
      </w:r>
      <w:r>
        <w:rPr>
          <w:sz w:val="24"/>
        </w:rPr>
        <w:t>Texas</w:t>
      </w:r>
      <w:r>
        <w:rPr>
          <w:spacing w:val="-2"/>
          <w:sz w:val="24"/>
        </w:rPr>
        <w:t> </w:t>
      </w:r>
      <w:r>
        <w:rPr>
          <w:sz w:val="24"/>
        </w:rPr>
        <w:t>accounted</w:t>
      </w:r>
      <w:r>
        <w:rPr>
          <w:spacing w:val="-3"/>
          <w:sz w:val="24"/>
        </w:rPr>
        <w:t> </w:t>
      </w:r>
      <w:r>
        <w:rPr>
          <w:sz w:val="24"/>
        </w:rPr>
        <w:t>for</w:t>
      </w:r>
      <w:r>
        <w:rPr>
          <w:spacing w:val="-3"/>
          <w:sz w:val="24"/>
        </w:rPr>
        <w:t> </w:t>
      </w:r>
      <w:r>
        <w:rPr>
          <w:sz w:val="24"/>
        </w:rPr>
        <w:t>one-fourth</w:t>
      </w:r>
      <w:r>
        <w:rPr>
          <w:spacing w:val="-3"/>
          <w:sz w:val="24"/>
        </w:rPr>
        <w:t> </w:t>
      </w:r>
      <w:r>
        <w:rPr>
          <w:sz w:val="24"/>
        </w:rPr>
        <w:t>of the nation’s natural gas gross withdrawals.</w:t>
      </w:r>
    </w:p>
    <w:p>
      <w:pPr>
        <w:pStyle w:val="ListParagraph"/>
        <w:numPr>
          <w:ilvl w:val="1"/>
          <w:numId w:val="6"/>
        </w:numPr>
        <w:tabs>
          <w:tab w:pos="821" w:val="left" w:leader="none"/>
        </w:tabs>
        <w:spacing w:line="240" w:lineRule="auto" w:before="1" w:after="0"/>
        <w:ind w:left="821" w:right="536" w:hanging="360"/>
        <w:jc w:val="both"/>
        <w:rPr>
          <w:sz w:val="24"/>
        </w:rPr>
      </w:pPr>
      <w:r>
        <w:rPr>
          <w:sz w:val="24"/>
        </w:rPr>
        <w:t>The</w:t>
      </w:r>
      <w:r>
        <w:rPr>
          <w:spacing w:val="-6"/>
          <w:sz w:val="24"/>
        </w:rPr>
        <w:t> </w:t>
      </w:r>
      <w:r>
        <w:rPr>
          <w:sz w:val="24"/>
        </w:rPr>
        <w:t>production,</w:t>
      </w:r>
      <w:r>
        <w:rPr>
          <w:spacing w:val="-4"/>
          <w:sz w:val="24"/>
        </w:rPr>
        <w:t> </w:t>
      </w:r>
      <w:r>
        <w:rPr>
          <w:sz w:val="24"/>
        </w:rPr>
        <w:t>processing,</w:t>
      </w:r>
      <w:r>
        <w:rPr>
          <w:spacing w:val="-4"/>
          <w:sz w:val="24"/>
        </w:rPr>
        <w:t> </w:t>
      </w:r>
      <w:r>
        <w:rPr>
          <w:sz w:val="24"/>
        </w:rPr>
        <w:t>and</w:t>
      </w:r>
      <w:r>
        <w:rPr>
          <w:spacing w:val="-4"/>
          <w:sz w:val="24"/>
        </w:rPr>
        <w:t> </w:t>
      </w:r>
      <w:r>
        <w:rPr>
          <w:sz w:val="24"/>
        </w:rPr>
        <w:t>distribution</w:t>
      </w:r>
      <w:r>
        <w:rPr>
          <w:spacing w:val="-4"/>
          <w:sz w:val="24"/>
        </w:rPr>
        <w:t> </w:t>
      </w:r>
      <w:r>
        <w:rPr>
          <w:sz w:val="24"/>
        </w:rPr>
        <w:t>of</w:t>
      </w:r>
      <w:r>
        <w:rPr>
          <w:spacing w:val="-4"/>
          <w:sz w:val="24"/>
        </w:rPr>
        <w:t> </w:t>
      </w:r>
      <w:r>
        <w:rPr>
          <w:sz w:val="24"/>
        </w:rPr>
        <w:t>natural</w:t>
      </w:r>
      <w:r>
        <w:rPr>
          <w:spacing w:val="-6"/>
          <w:sz w:val="24"/>
        </w:rPr>
        <w:t> </w:t>
      </w:r>
      <w:r>
        <w:rPr>
          <w:sz w:val="24"/>
        </w:rPr>
        <w:t>gas</w:t>
      </w:r>
      <w:r>
        <w:rPr>
          <w:spacing w:val="-3"/>
          <w:sz w:val="24"/>
        </w:rPr>
        <w:t> </w:t>
      </w:r>
      <w:r>
        <w:rPr>
          <w:sz w:val="24"/>
        </w:rPr>
        <w:t>uses</w:t>
      </w:r>
      <w:r>
        <w:rPr>
          <w:spacing w:val="-3"/>
          <w:sz w:val="24"/>
        </w:rPr>
        <w:t> </w:t>
      </w:r>
      <w:r>
        <w:rPr>
          <w:sz w:val="24"/>
        </w:rPr>
        <w:t>around</w:t>
      </w:r>
      <w:r>
        <w:rPr>
          <w:spacing w:val="-4"/>
          <w:sz w:val="24"/>
        </w:rPr>
        <w:t> </w:t>
      </w:r>
      <w:r>
        <w:rPr>
          <w:sz w:val="24"/>
        </w:rPr>
        <w:t>twice</w:t>
      </w:r>
      <w:r>
        <w:rPr>
          <w:spacing w:val="-6"/>
          <w:sz w:val="24"/>
        </w:rPr>
        <w:t> </w:t>
      </w:r>
      <w:r>
        <w:rPr>
          <w:sz w:val="24"/>
        </w:rPr>
        <w:t>as</w:t>
      </w:r>
      <w:r>
        <w:rPr>
          <w:spacing w:val="-3"/>
          <w:sz w:val="24"/>
        </w:rPr>
        <w:t> </w:t>
      </w:r>
      <w:r>
        <w:rPr>
          <w:sz w:val="24"/>
        </w:rPr>
        <w:t>much natural gas as the commercial and residential end-use sectors combined.</w:t>
      </w:r>
    </w:p>
    <w:p>
      <w:pPr>
        <w:pStyle w:val="Heading3"/>
        <w:spacing w:line="240" w:lineRule="auto" w:before="275"/>
      </w:pPr>
      <w:bookmarkStart w:name="Renewables80:" w:id="48"/>
      <w:bookmarkEnd w:id="48"/>
      <w:r>
        <w:rPr>
          <w:b w:val="0"/>
          <w:i w:val="0"/>
        </w:rPr>
      </w:r>
      <w:r>
        <w:rPr>
          <w:spacing w:val="-2"/>
        </w:rPr>
        <w:t>Renewables</w:t>
      </w:r>
      <w:hyperlink r:id="rId119">
        <w:r>
          <w:rPr>
            <w:color w:val="1154CC"/>
            <w:spacing w:val="-2"/>
            <w:position w:val="6"/>
            <w:sz w:val="10"/>
            <w:u w:val="single" w:color="1154CC"/>
          </w:rPr>
          <w:t>80</w:t>
        </w:r>
      </w:hyperlink>
      <w:r>
        <w:rPr>
          <w:spacing w:val="-2"/>
        </w:rPr>
        <w:t>:</w:t>
      </w:r>
    </w:p>
    <w:p>
      <w:pPr>
        <w:pStyle w:val="ListParagraph"/>
        <w:numPr>
          <w:ilvl w:val="1"/>
          <w:numId w:val="6"/>
        </w:numPr>
        <w:tabs>
          <w:tab w:pos="821" w:val="left" w:leader="none"/>
        </w:tabs>
        <w:spacing w:line="240" w:lineRule="auto" w:before="79" w:after="0"/>
        <w:ind w:left="821" w:right="1035" w:hanging="360"/>
        <w:jc w:val="left"/>
        <w:rPr>
          <w:sz w:val="24"/>
        </w:rPr>
      </w:pPr>
      <w:r>
        <w:rPr>
          <w:sz w:val="24"/>
        </w:rPr>
        <w:t>In</w:t>
      </w:r>
      <w:r>
        <w:rPr>
          <w:spacing w:val="-4"/>
          <w:sz w:val="24"/>
        </w:rPr>
        <w:t> </w:t>
      </w:r>
      <w:r>
        <w:rPr>
          <w:sz w:val="24"/>
        </w:rPr>
        <w:t>2023,</w:t>
      </w:r>
      <w:r>
        <w:rPr>
          <w:spacing w:val="-4"/>
          <w:sz w:val="24"/>
        </w:rPr>
        <w:t> </w:t>
      </w:r>
      <w:r>
        <w:rPr>
          <w:sz w:val="24"/>
        </w:rPr>
        <w:t>renewable</w:t>
      </w:r>
      <w:r>
        <w:rPr>
          <w:spacing w:val="-6"/>
          <w:sz w:val="24"/>
        </w:rPr>
        <w:t> </w:t>
      </w:r>
      <w:r>
        <w:rPr>
          <w:sz w:val="24"/>
        </w:rPr>
        <w:t>energy</w:t>
      </w:r>
      <w:r>
        <w:rPr>
          <w:spacing w:val="-4"/>
          <w:sz w:val="24"/>
        </w:rPr>
        <w:t> </w:t>
      </w:r>
      <w:r>
        <w:rPr>
          <w:sz w:val="24"/>
        </w:rPr>
        <w:t>sources</w:t>
      </w:r>
      <w:r>
        <w:rPr>
          <w:spacing w:val="-3"/>
          <w:sz w:val="24"/>
        </w:rPr>
        <w:t> </w:t>
      </w:r>
      <w:r>
        <w:rPr>
          <w:sz w:val="24"/>
        </w:rPr>
        <w:t>provided</w:t>
      </w:r>
      <w:r>
        <w:rPr>
          <w:spacing w:val="-1"/>
          <w:sz w:val="24"/>
        </w:rPr>
        <w:t> </w:t>
      </w:r>
      <w:r>
        <w:rPr>
          <w:sz w:val="24"/>
        </w:rPr>
        <w:t>almost</w:t>
      </w:r>
      <w:r>
        <w:rPr>
          <w:spacing w:val="-2"/>
          <w:sz w:val="24"/>
        </w:rPr>
        <w:t> </w:t>
      </w:r>
      <w:r>
        <w:rPr>
          <w:sz w:val="24"/>
        </w:rPr>
        <w:t>three-tenths</w:t>
      </w:r>
      <w:r>
        <w:rPr>
          <w:spacing w:val="-3"/>
          <w:sz w:val="24"/>
        </w:rPr>
        <w:t> </w:t>
      </w:r>
      <w:r>
        <w:rPr>
          <w:sz w:val="24"/>
        </w:rPr>
        <w:t>of</w:t>
      </w:r>
      <w:r>
        <w:rPr>
          <w:spacing w:val="-4"/>
          <w:sz w:val="24"/>
        </w:rPr>
        <w:t> </w:t>
      </w:r>
      <w:r>
        <w:rPr>
          <w:sz w:val="24"/>
        </w:rPr>
        <w:t>total</w:t>
      </w:r>
      <w:r>
        <w:rPr>
          <w:spacing w:val="-6"/>
          <w:sz w:val="24"/>
        </w:rPr>
        <w:t> </w:t>
      </w:r>
      <w:r>
        <w:rPr>
          <w:sz w:val="24"/>
        </w:rPr>
        <w:t>state</w:t>
      </w:r>
      <w:r>
        <w:rPr>
          <w:spacing w:val="-6"/>
          <w:sz w:val="24"/>
        </w:rPr>
        <w:t> </w:t>
      </w:r>
      <w:r>
        <w:rPr>
          <w:sz w:val="24"/>
        </w:rPr>
        <w:t>net electricity generation.</w:t>
      </w:r>
    </w:p>
    <w:p>
      <w:pPr>
        <w:pStyle w:val="ListParagraph"/>
        <w:numPr>
          <w:ilvl w:val="1"/>
          <w:numId w:val="6"/>
        </w:numPr>
        <w:tabs>
          <w:tab w:pos="821" w:val="left" w:leader="none"/>
        </w:tabs>
        <w:spacing w:line="240" w:lineRule="auto" w:before="0" w:after="0"/>
        <w:ind w:left="821" w:right="186" w:hanging="360"/>
        <w:jc w:val="left"/>
        <w:rPr>
          <w:sz w:val="24"/>
        </w:rPr>
      </w:pPr>
      <w:r>
        <w:rPr>
          <w:sz w:val="24"/>
        </w:rPr>
        <w:t>Texas leads the nation in utility-scale wind powered electricity generation, and in 2023 the state was the second-largest producer of solar power after California. In 1999, the state</w:t>
      </w:r>
      <w:r>
        <w:rPr>
          <w:spacing w:val="-5"/>
          <w:sz w:val="24"/>
        </w:rPr>
        <w:t> </w:t>
      </w:r>
      <w:r>
        <w:rPr>
          <w:sz w:val="24"/>
        </w:rPr>
        <w:t>passed</w:t>
      </w:r>
      <w:r>
        <w:rPr>
          <w:spacing w:val="-3"/>
          <w:sz w:val="24"/>
        </w:rPr>
        <w:t> </w:t>
      </w:r>
      <w:r>
        <w:rPr>
          <w:sz w:val="24"/>
        </w:rPr>
        <w:t>a</w:t>
      </w:r>
      <w:r>
        <w:rPr>
          <w:spacing w:val="-5"/>
          <w:sz w:val="24"/>
        </w:rPr>
        <w:t> </w:t>
      </w:r>
      <w:r>
        <w:rPr>
          <w:sz w:val="24"/>
        </w:rPr>
        <w:t>rule</w:t>
      </w:r>
      <w:r>
        <w:rPr>
          <w:spacing w:val="-5"/>
          <w:sz w:val="24"/>
        </w:rPr>
        <w:t> </w:t>
      </w:r>
      <w:r>
        <w:rPr>
          <w:sz w:val="24"/>
        </w:rPr>
        <w:t>that</w:t>
      </w:r>
      <w:r>
        <w:rPr>
          <w:spacing w:val="-5"/>
          <w:sz w:val="24"/>
        </w:rPr>
        <w:t> </w:t>
      </w:r>
      <w:r>
        <w:rPr>
          <w:sz w:val="24"/>
        </w:rPr>
        <w:t>requires</w:t>
      </w:r>
      <w:r>
        <w:rPr>
          <w:spacing w:val="-2"/>
          <w:sz w:val="24"/>
        </w:rPr>
        <w:t> </w:t>
      </w:r>
      <w:r>
        <w:rPr>
          <w:sz w:val="24"/>
        </w:rPr>
        <w:t>electricity</w:t>
      </w:r>
      <w:r>
        <w:rPr>
          <w:spacing w:val="-3"/>
          <w:sz w:val="24"/>
        </w:rPr>
        <w:t> </w:t>
      </w:r>
      <w:r>
        <w:rPr>
          <w:sz w:val="24"/>
        </w:rPr>
        <w:t>providers</w:t>
      </w:r>
      <w:r>
        <w:rPr>
          <w:spacing w:val="-2"/>
          <w:sz w:val="24"/>
        </w:rPr>
        <w:t> </w:t>
      </w:r>
      <w:r>
        <w:rPr>
          <w:sz w:val="24"/>
        </w:rPr>
        <w:t>to</w:t>
      </w:r>
      <w:r>
        <w:rPr>
          <w:spacing w:val="-3"/>
          <w:sz w:val="24"/>
        </w:rPr>
        <w:t> </w:t>
      </w:r>
      <w:r>
        <w:rPr>
          <w:sz w:val="24"/>
        </w:rPr>
        <w:t>install a</w:t>
      </w:r>
      <w:r>
        <w:rPr>
          <w:spacing w:val="-5"/>
          <w:sz w:val="24"/>
        </w:rPr>
        <w:t> </w:t>
      </w:r>
      <w:r>
        <w:rPr>
          <w:sz w:val="24"/>
        </w:rPr>
        <w:t>total</w:t>
      </w:r>
      <w:r>
        <w:rPr>
          <w:spacing w:val="-5"/>
          <w:sz w:val="24"/>
        </w:rPr>
        <w:t> </w:t>
      </w:r>
      <w:r>
        <w:rPr>
          <w:sz w:val="24"/>
        </w:rPr>
        <w:t>of</w:t>
      </w:r>
      <w:r>
        <w:rPr>
          <w:spacing w:val="-3"/>
          <w:sz w:val="24"/>
        </w:rPr>
        <w:t> </w:t>
      </w:r>
      <w:r>
        <w:rPr>
          <w:sz w:val="24"/>
        </w:rPr>
        <w:t>10,000</w:t>
      </w:r>
      <w:r>
        <w:rPr>
          <w:spacing w:val="-3"/>
          <w:sz w:val="24"/>
        </w:rPr>
        <w:t> </w:t>
      </w:r>
      <w:r>
        <w:rPr>
          <w:sz w:val="24"/>
        </w:rPr>
        <w:t>megawatts of renewable energy capacity by 2025. The state surpassed this goal in 2009 due to its wind farms.</w:t>
      </w:r>
    </w:p>
    <w:p>
      <w:pPr>
        <w:spacing w:after="0" w:line="240" w:lineRule="auto"/>
        <w:jc w:val="left"/>
        <w:rPr>
          <w:sz w:val="24"/>
        </w:rPr>
        <w:sectPr>
          <w:pgSz w:w="12240" w:h="15840"/>
          <w:pgMar w:header="0" w:footer="794" w:top="1380" w:bottom="980" w:left="1340" w:right="1300"/>
        </w:sectPr>
      </w:pPr>
    </w:p>
    <w:p>
      <w:pPr>
        <w:pStyle w:val="Heading3"/>
        <w:spacing w:line="240" w:lineRule="auto" w:before="63"/>
      </w:pPr>
      <w:bookmarkStart w:name="Energy Revenue Breakdown:" w:id="49"/>
      <w:bookmarkEnd w:id="49"/>
      <w:r>
        <w:rPr>
          <w:b w:val="0"/>
          <w:i w:val="0"/>
        </w:rPr>
      </w:r>
      <w:r>
        <w:rPr/>
        <w:t>Energy</w:t>
      </w:r>
      <w:r>
        <w:rPr>
          <w:spacing w:val="-1"/>
        </w:rPr>
        <w:t> </w:t>
      </w:r>
      <w:r>
        <w:rPr/>
        <w:t>Revenue</w:t>
      </w:r>
      <w:r>
        <w:rPr>
          <w:spacing w:val="-1"/>
        </w:rPr>
        <w:t> </w:t>
      </w:r>
      <w:r>
        <w:rPr>
          <w:spacing w:val="-2"/>
        </w:rPr>
        <w:t>Breakdown:</w:t>
      </w:r>
    </w:p>
    <w:p>
      <w:pPr>
        <w:pStyle w:val="BodyText"/>
        <w:spacing w:before="19"/>
        <w:ind w:left="0"/>
        <w:rPr>
          <w:b/>
          <w:i/>
          <w:sz w:val="20"/>
        </w:rPr>
      </w:pPr>
      <w:r>
        <w:rPr/>
        <w:drawing>
          <wp:anchor distT="0" distB="0" distL="0" distR="0" allowOverlap="1" layoutInCell="1" locked="0" behindDoc="1" simplePos="0" relativeHeight="487593984">
            <wp:simplePos x="0" y="0"/>
            <wp:positionH relativeFrom="page">
              <wp:posOffset>914400</wp:posOffset>
            </wp:positionH>
            <wp:positionV relativeFrom="paragraph">
              <wp:posOffset>173371</wp:posOffset>
            </wp:positionV>
            <wp:extent cx="5935675" cy="3567112"/>
            <wp:effectExtent l="0" t="0" r="0" b="0"/>
            <wp:wrapTopAndBottom/>
            <wp:docPr id="18" name="Image 18" descr="A graph showing the growth of energy sources  AI-generated content may be incorrect."/>
            <wp:cNvGraphicFramePr>
              <a:graphicFrameLocks/>
            </wp:cNvGraphicFramePr>
            <a:graphic>
              <a:graphicData uri="http://schemas.openxmlformats.org/drawingml/2006/picture">
                <pic:pic>
                  <pic:nvPicPr>
                    <pic:cNvPr id="18" name="Image 18" descr="A graph showing the growth of energy sources  AI-generated content may be incorrect."/>
                    <pic:cNvPicPr/>
                  </pic:nvPicPr>
                  <pic:blipFill>
                    <a:blip r:embed="rId120" cstate="print"/>
                    <a:stretch>
                      <a:fillRect/>
                    </a:stretch>
                  </pic:blipFill>
                  <pic:spPr>
                    <a:xfrm>
                      <a:off x="0" y="0"/>
                      <a:ext cx="5935675" cy="3567112"/>
                    </a:xfrm>
                    <a:prstGeom prst="rect">
                      <a:avLst/>
                    </a:prstGeom>
                  </pic:spPr>
                </pic:pic>
              </a:graphicData>
            </a:graphic>
          </wp:anchor>
        </w:drawing>
      </w:r>
    </w:p>
    <w:p>
      <w:pPr>
        <w:spacing w:before="11"/>
        <w:ind w:left="100" w:right="0" w:firstLine="0"/>
        <w:jc w:val="left"/>
        <w:rPr>
          <w:i/>
          <w:sz w:val="24"/>
        </w:rPr>
      </w:pPr>
      <w:r>
        <w:rPr>
          <w:i/>
          <w:sz w:val="24"/>
        </w:rPr>
        <w:t>Figure</w:t>
      </w:r>
      <w:r>
        <w:rPr>
          <w:i/>
          <w:spacing w:val="-3"/>
          <w:sz w:val="24"/>
        </w:rPr>
        <w:t> </w:t>
      </w:r>
      <w:r>
        <w:rPr>
          <w:i/>
          <w:sz w:val="24"/>
        </w:rPr>
        <w:t>1.</w:t>
      </w:r>
      <w:r>
        <w:rPr>
          <w:i/>
          <w:spacing w:val="-1"/>
          <w:sz w:val="24"/>
        </w:rPr>
        <w:t> </w:t>
      </w:r>
      <w:r>
        <w:rPr>
          <w:i/>
          <w:sz w:val="24"/>
        </w:rPr>
        <w:t>Tax</w:t>
      </w:r>
      <w:r>
        <w:rPr>
          <w:i/>
          <w:spacing w:val="-2"/>
          <w:sz w:val="24"/>
        </w:rPr>
        <w:t> </w:t>
      </w:r>
      <w:r>
        <w:rPr>
          <w:i/>
          <w:sz w:val="24"/>
        </w:rPr>
        <w:t>Revenue</w:t>
      </w:r>
      <w:r>
        <w:rPr>
          <w:i/>
          <w:spacing w:val="-3"/>
          <w:sz w:val="24"/>
        </w:rPr>
        <w:t> </w:t>
      </w:r>
      <w:r>
        <w:rPr>
          <w:i/>
          <w:sz w:val="24"/>
        </w:rPr>
        <w:t>Trends by</w:t>
      </w:r>
      <w:r>
        <w:rPr>
          <w:i/>
          <w:spacing w:val="-2"/>
          <w:sz w:val="24"/>
        </w:rPr>
        <w:t> </w:t>
      </w:r>
      <w:r>
        <w:rPr>
          <w:i/>
          <w:sz w:val="24"/>
        </w:rPr>
        <w:t>Energy</w:t>
      </w:r>
      <w:r>
        <w:rPr>
          <w:i/>
          <w:spacing w:val="-3"/>
          <w:sz w:val="24"/>
        </w:rPr>
        <w:t> </w:t>
      </w:r>
      <w:r>
        <w:rPr>
          <w:i/>
          <w:sz w:val="24"/>
        </w:rPr>
        <w:t>Source</w:t>
      </w:r>
      <w:r>
        <w:rPr>
          <w:i/>
          <w:spacing w:val="-3"/>
          <w:sz w:val="24"/>
        </w:rPr>
        <w:t> </w:t>
      </w:r>
      <w:r>
        <w:rPr>
          <w:i/>
          <w:sz w:val="24"/>
        </w:rPr>
        <w:t>in</w:t>
      </w:r>
      <w:r>
        <w:rPr>
          <w:i/>
          <w:spacing w:val="4"/>
          <w:sz w:val="24"/>
        </w:rPr>
        <w:t> </w:t>
      </w:r>
      <w:r>
        <w:rPr>
          <w:i/>
          <w:spacing w:val="-2"/>
          <w:sz w:val="24"/>
        </w:rPr>
        <w:t>Texas</w:t>
      </w:r>
    </w:p>
    <w:p>
      <w:pPr>
        <w:pStyle w:val="BodyText"/>
        <w:spacing w:before="274"/>
        <w:ind w:right="145"/>
        <w:rPr>
          <w:sz w:val="9"/>
        </w:rPr>
      </w:pPr>
      <w:r>
        <w:rPr/>
        <w:t>Our analysis reveals a w-shaped distribution of energy revenues, with notable decreases in revenue in the fiscal year 2016 followed by larger increases from 2017 on. These decreases are largely due to steep declines in oil and natural gas prices. The monthly average price of oil per barrel fell by more than 50%, from $96 in 2014 to $42 in 2015 as supply outpaced demand.</w:t>
      </w:r>
      <w:hyperlink r:id="rId121">
        <w:r>
          <w:rPr>
            <w:color w:val="1154CC"/>
            <w:position w:val="5"/>
            <w:sz w:val="9"/>
            <w:u w:val="single" w:color="1154CC"/>
          </w:rPr>
          <w:t>81</w:t>
        </w:r>
      </w:hyperlink>
      <w:r>
        <w:rPr>
          <w:color w:val="1154CC"/>
          <w:spacing w:val="40"/>
          <w:position w:val="5"/>
          <w:sz w:val="9"/>
        </w:rPr>
        <w:t> </w:t>
      </w:r>
      <w:r>
        <w:rPr/>
        <w:t>At the</w:t>
      </w:r>
      <w:r>
        <w:rPr>
          <w:spacing w:val="-6"/>
        </w:rPr>
        <w:t> </w:t>
      </w:r>
      <w:r>
        <w:rPr/>
        <w:t>same</w:t>
      </w:r>
      <w:r>
        <w:rPr>
          <w:spacing w:val="-1"/>
        </w:rPr>
        <w:t> </w:t>
      </w:r>
      <w:r>
        <w:rPr/>
        <w:t>time,</w:t>
      </w:r>
      <w:r>
        <w:rPr>
          <w:spacing w:val="-4"/>
        </w:rPr>
        <w:t> </w:t>
      </w:r>
      <w:r>
        <w:rPr/>
        <w:t>the</w:t>
      </w:r>
      <w:r>
        <w:rPr>
          <w:spacing w:val="-6"/>
        </w:rPr>
        <w:t> </w:t>
      </w:r>
      <w:r>
        <w:rPr/>
        <w:t>number</w:t>
      </w:r>
      <w:r>
        <w:rPr>
          <w:spacing w:val="-4"/>
        </w:rPr>
        <w:t> </w:t>
      </w:r>
      <w:r>
        <w:rPr/>
        <w:t>of</w:t>
      </w:r>
      <w:r>
        <w:rPr>
          <w:spacing w:val="-4"/>
        </w:rPr>
        <w:t> </w:t>
      </w:r>
      <w:r>
        <w:rPr/>
        <w:t>gas</w:t>
      </w:r>
      <w:r>
        <w:rPr>
          <w:spacing w:val="-3"/>
        </w:rPr>
        <w:t> </w:t>
      </w:r>
      <w:r>
        <w:rPr/>
        <w:t>drilling</w:t>
      </w:r>
      <w:r>
        <w:rPr>
          <w:spacing w:val="-4"/>
        </w:rPr>
        <w:t> </w:t>
      </w:r>
      <w:r>
        <w:rPr/>
        <w:t>operations decreased</w:t>
      </w:r>
      <w:r>
        <w:rPr>
          <w:spacing w:val="-4"/>
        </w:rPr>
        <w:t> </w:t>
      </w:r>
      <w:r>
        <w:rPr/>
        <w:t>from</w:t>
      </w:r>
      <w:r>
        <w:rPr>
          <w:spacing w:val="-1"/>
        </w:rPr>
        <w:t> </w:t>
      </w:r>
      <w:r>
        <w:rPr/>
        <w:t>an</w:t>
      </w:r>
      <w:r>
        <w:rPr>
          <w:spacing w:val="-4"/>
        </w:rPr>
        <w:t> </w:t>
      </w:r>
      <w:r>
        <w:rPr/>
        <w:t>average</w:t>
      </w:r>
      <w:r>
        <w:rPr>
          <w:spacing w:val="-6"/>
        </w:rPr>
        <w:t> </w:t>
      </w:r>
      <w:r>
        <w:rPr/>
        <w:t>of</w:t>
      </w:r>
      <w:r>
        <w:rPr>
          <w:spacing w:val="-4"/>
        </w:rPr>
        <w:t> </w:t>
      </w:r>
      <w:r>
        <w:rPr/>
        <w:t>103</w:t>
      </w:r>
      <w:r>
        <w:rPr>
          <w:spacing w:val="-4"/>
        </w:rPr>
        <w:t> </w:t>
      </w:r>
      <w:r>
        <w:rPr/>
        <w:t>in</w:t>
      </w:r>
      <w:r>
        <w:rPr>
          <w:spacing w:val="-4"/>
        </w:rPr>
        <w:t> </w:t>
      </w:r>
      <w:r>
        <w:rPr/>
        <w:t>2014 to 70 by 2015.</w:t>
      </w:r>
      <w:hyperlink r:id="rId122">
        <w:r>
          <w:rPr>
            <w:color w:val="1154CC"/>
            <w:position w:val="5"/>
            <w:sz w:val="9"/>
            <w:u w:val="single" w:color="1154CC"/>
          </w:rPr>
          <w:t>82</w:t>
        </w:r>
      </w:hyperlink>
    </w:p>
    <w:p>
      <w:pPr>
        <w:pStyle w:val="BodyText"/>
        <w:spacing w:before="4"/>
        <w:ind w:left="0"/>
      </w:pPr>
    </w:p>
    <w:p>
      <w:pPr>
        <w:pStyle w:val="BodyText"/>
        <w:ind w:right="176"/>
      </w:pPr>
      <w:r>
        <w:rPr/>
        <w:t>Revenues analysis suggests that despite the relative dominance of oil and gas revenues, 2018 begins a shift toward more diversified energy tax revenues with increases in renewables including solar and wind. Importantly, Texas’s dependence on non-renewable energy tax revenues</w:t>
      </w:r>
      <w:r>
        <w:rPr>
          <w:spacing w:val="-4"/>
        </w:rPr>
        <w:t> </w:t>
      </w:r>
      <w:r>
        <w:rPr/>
        <w:t>remains</w:t>
      </w:r>
      <w:r>
        <w:rPr>
          <w:spacing w:val="-4"/>
        </w:rPr>
        <w:t> </w:t>
      </w:r>
      <w:r>
        <w:rPr/>
        <w:t>despite</w:t>
      </w:r>
      <w:r>
        <w:rPr>
          <w:spacing w:val="-2"/>
        </w:rPr>
        <w:t> </w:t>
      </w:r>
      <w:r>
        <w:rPr/>
        <w:t>tax</w:t>
      </w:r>
      <w:r>
        <w:rPr>
          <w:spacing w:val="-4"/>
        </w:rPr>
        <w:t> </w:t>
      </w:r>
      <w:r>
        <w:rPr/>
        <w:t>revenue</w:t>
      </w:r>
      <w:r>
        <w:rPr>
          <w:spacing w:val="-6"/>
        </w:rPr>
        <w:t> </w:t>
      </w:r>
      <w:r>
        <w:rPr/>
        <w:t>increases</w:t>
      </w:r>
      <w:r>
        <w:rPr>
          <w:spacing w:val="-4"/>
        </w:rPr>
        <w:t> </w:t>
      </w:r>
      <w:r>
        <w:rPr/>
        <w:t>in</w:t>
      </w:r>
      <w:r>
        <w:rPr>
          <w:spacing w:val="-4"/>
        </w:rPr>
        <w:t> </w:t>
      </w:r>
      <w:r>
        <w:rPr/>
        <w:t>renewables.</w:t>
      </w:r>
      <w:r>
        <w:rPr>
          <w:spacing w:val="-4"/>
        </w:rPr>
        <w:t> </w:t>
      </w:r>
      <w:r>
        <w:rPr/>
        <w:t>The</w:t>
      </w:r>
      <w:r>
        <w:rPr>
          <w:spacing w:val="-6"/>
        </w:rPr>
        <w:t> </w:t>
      </w:r>
      <w:r>
        <w:rPr/>
        <w:t>gap</w:t>
      </w:r>
      <w:r>
        <w:rPr>
          <w:spacing w:val="-4"/>
        </w:rPr>
        <w:t> </w:t>
      </w:r>
      <w:r>
        <w:rPr/>
        <w:t>grew</w:t>
      </w:r>
      <w:r>
        <w:rPr>
          <w:spacing w:val="-4"/>
        </w:rPr>
        <w:t> </w:t>
      </w:r>
      <w:r>
        <w:rPr/>
        <w:t>from</w:t>
      </w:r>
      <w:r>
        <w:rPr>
          <w:spacing w:val="-6"/>
        </w:rPr>
        <w:t> </w:t>
      </w:r>
      <w:r>
        <w:rPr/>
        <w:t>approximately</w:t>
      </w:r>
    </w:p>
    <w:p>
      <w:pPr>
        <w:pStyle w:val="BodyText"/>
        <w:spacing w:before="1"/>
      </w:pPr>
      <w:r>
        <w:rPr/>
        <w:t>$353</w:t>
      </w:r>
      <w:r>
        <w:rPr>
          <w:spacing w:val="-2"/>
        </w:rPr>
        <w:t> </w:t>
      </w:r>
      <w:r>
        <w:rPr/>
        <w:t>million</w:t>
      </w:r>
      <w:r>
        <w:rPr>
          <w:spacing w:val="-2"/>
        </w:rPr>
        <w:t> </w:t>
      </w:r>
      <w:r>
        <w:rPr/>
        <w:t>in</w:t>
      </w:r>
      <w:r>
        <w:rPr>
          <w:spacing w:val="-2"/>
        </w:rPr>
        <w:t> </w:t>
      </w:r>
      <w:r>
        <w:rPr/>
        <w:t>2012</w:t>
      </w:r>
      <w:r>
        <w:rPr>
          <w:spacing w:val="-2"/>
        </w:rPr>
        <w:t> </w:t>
      </w:r>
      <w:r>
        <w:rPr/>
        <w:t>to</w:t>
      </w:r>
      <w:r>
        <w:rPr>
          <w:spacing w:val="2"/>
        </w:rPr>
        <w:t> </w:t>
      </w:r>
      <w:r>
        <w:rPr/>
        <w:t>more</w:t>
      </w:r>
      <w:r>
        <w:rPr>
          <w:spacing w:val="-3"/>
        </w:rPr>
        <w:t> </w:t>
      </w:r>
      <w:r>
        <w:rPr/>
        <w:t>than</w:t>
      </w:r>
      <w:r>
        <w:rPr>
          <w:spacing w:val="-2"/>
        </w:rPr>
        <w:t> </w:t>
      </w:r>
      <w:r>
        <w:rPr/>
        <w:t>$700</w:t>
      </w:r>
      <w:r>
        <w:rPr>
          <w:spacing w:val="-2"/>
        </w:rPr>
        <w:t> </w:t>
      </w:r>
      <w:r>
        <w:rPr/>
        <w:t>million</w:t>
      </w:r>
      <w:r>
        <w:rPr>
          <w:spacing w:val="2"/>
        </w:rPr>
        <w:t> </w:t>
      </w:r>
      <w:r>
        <w:rPr/>
        <w:t>in</w:t>
      </w:r>
      <w:r>
        <w:rPr>
          <w:spacing w:val="-1"/>
        </w:rPr>
        <w:t> </w:t>
      </w:r>
      <w:r>
        <w:rPr>
          <w:spacing w:val="-2"/>
        </w:rPr>
        <w:t>2021.</w:t>
      </w:r>
    </w:p>
    <w:p>
      <w:pPr>
        <w:spacing w:after="0"/>
        <w:sectPr>
          <w:pgSz w:w="12240" w:h="15840"/>
          <w:pgMar w:header="0" w:footer="794" w:top="1380" w:bottom="980" w:left="1340" w:right="1300"/>
        </w:sectPr>
      </w:pPr>
    </w:p>
    <w:p>
      <w:pPr>
        <w:pStyle w:val="BodyText"/>
        <w:ind w:left="177"/>
        <w:rPr>
          <w:sz w:val="20"/>
        </w:rPr>
      </w:pPr>
      <w:r>
        <w:rPr>
          <w:sz w:val="20"/>
        </w:rPr>
        <w:drawing>
          <wp:inline distT="0" distB="0" distL="0" distR="0">
            <wp:extent cx="5880487" cy="4081272"/>
            <wp:effectExtent l="0" t="0" r="0" b="0"/>
            <wp:docPr id="19" name="Image 19" descr="A table with numbers and a few dollar bills  AI-generated content may be incorrect."/>
            <wp:cNvGraphicFramePr>
              <a:graphicFrameLocks/>
            </wp:cNvGraphicFramePr>
            <a:graphic>
              <a:graphicData uri="http://schemas.openxmlformats.org/drawingml/2006/picture">
                <pic:pic>
                  <pic:nvPicPr>
                    <pic:cNvPr id="19" name="Image 19" descr="A table with numbers and a few dollar bills  AI-generated content may be incorrect."/>
                    <pic:cNvPicPr/>
                  </pic:nvPicPr>
                  <pic:blipFill>
                    <a:blip r:embed="rId123" cstate="print"/>
                    <a:stretch>
                      <a:fillRect/>
                    </a:stretch>
                  </pic:blipFill>
                  <pic:spPr>
                    <a:xfrm>
                      <a:off x="0" y="0"/>
                      <a:ext cx="5880487" cy="4081272"/>
                    </a:xfrm>
                    <a:prstGeom prst="rect">
                      <a:avLst/>
                    </a:prstGeom>
                  </pic:spPr>
                </pic:pic>
              </a:graphicData>
            </a:graphic>
          </wp:inline>
        </w:drawing>
      </w:r>
      <w:r>
        <w:rPr>
          <w:sz w:val="20"/>
        </w:rPr>
      </w:r>
    </w:p>
    <w:p>
      <w:pPr>
        <w:spacing w:before="35"/>
        <w:ind w:left="100" w:right="0" w:firstLine="0"/>
        <w:jc w:val="left"/>
        <w:rPr>
          <w:i/>
          <w:sz w:val="24"/>
        </w:rPr>
      </w:pPr>
      <w:r>
        <w:rPr>
          <w:i/>
          <w:sz w:val="24"/>
        </w:rPr>
        <w:t>Figure</w:t>
      </w:r>
      <w:r>
        <w:rPr>
          <w:i/>
          <w:spacing w:val="-7"/>
          <w:sz w:val="24"/>
        </w:rPr>
        <w:t> </w:t>
      </w:r>
      <w:r>
        <w:rPr>
          <w:i/>
          <w:sz w:val="24"/>
        </w:rPr>
        <w:t>2.</w:t>
      </w:r>
      <w:r>
        <w:rPr>
          <w:i/>
          <w:spacing w:val="-2"/>
          <w:sz w:val="24"/>
        </w:rPr>
        <w:t> </w:t>
      </w:r>
      <w:r>
        <w:rPr>
          <w:i/>
          <w:sz w:val="24"/>
        </w:rPr>
        <w:t>Renewable</w:t>
      </w:r>
      <w:r>
        <w:rPr>
          <w:i/>
          <w:spacing w:val="-4"/>
          <w:sz w:val="24"/>
        </w:rPr>
        <w:t> </w:t>
      </w:r>
      <w:r>
        <w:rPr>
          <w:i/>
          <w:sz w:val="24"/>
        </w:rPr>
        <w:t>and</w:t>
      </w:r>
      <w:r>
        <w:rPr>
          <w:i/>
          <w:spacing w:val="-2"/>
          <w:sz w:val="24"/>
        </w:rPr>
        <w:t> </w:t>
      </w:r>
      <w:r>
        <w:rPr>
          <w:i/>
          <w:sz w:val="24"/>
        </w:rPr>
        <w:t>Nonrenewable</w:t>
      </w:r>
      <w:r>
        <w:rPr>
          <w:i/>
          <w:spacing w:val="-4"/>
          <w:sz w:val="24"/>
        </w:rPr>
        <w:t> </w:t>
      </w:r>
      <w:r>
        <w:rPr>
          <w:i/>
          <w:sz w:val="24"/>
        </w:rPr>
        <w:t>Tax</w:t>
      </w:r>
      <w:r>
        <w:rPr>
          <w:i/>
          <w:spacing w:val="1"/>
          <w:sz w:val="24"/>
        </w:rPr>
        <w:t> </w:t>
      </w:r>
      <w:r>
        <w:rPr>
          <w:i/>
          <w:sz w:val="24"/>
        </w:rPr>
        <w:t>Revenue</w:t>
      </w:r>
      <w:r>
        <w:rPr>
          <w:i/>
          <w:spacing w:val="-4"/>
          <w:sz w:val="24"/>
        </w:rPr>
        <w:t> </w:t>
      </w:r>
      <w:r>
        <w:rPr>
          <w:i/>
          <w:sz w:val="24"/>
        </w:rPr>
        <w:t>Difference</w:t>
      </w:r>
      <w:r>
        <w:rPr>
          <w:i/>
          <w:spacing w:val="-4"/>
          <w:sz w:val="24"/>
        </w:rPr>
        <w:t> </w:t>
      </w:r>
      <w:r>
        <w:rPr>
          <w:i/>
          <w:sz w:val="24"/>
        </w:rPr>
        <w:t>in</w:t>
      </w:r>
      <w:r>
        <w:rPr>
          <w:i/>
          <w:spacing w:val="-2"/>
          <w:sz w:val="24"/>
        </w:rPr>
        <w:t> Texas</w:t>
      </w:r>
    </w:p>
    <w:p>
      <w:pPr>
        <w:pStyle w:val="BodyText"/>
        <w:ind w:left="0"/>
        <w:rPr>
          <w:i/>
        </w:rPr>
      </w:pPr>
    </w:p>
    <w:p>
      <w:pPr>
        <w:pStyle w:val="Heading3"/>
      </w:pPr>
      <w:bookmarkStart w:name="Key Stakeholders:" w:id="50"/>
      <w:bookmarkEnd w:id="50"/>
      <w:r>
        <w:rPr>
          <w:b w:val="0"/>
          <w:i w:val="0"/>
        </w:rPr>
      </w:r>
      <w:r>
        <w:rPr/>
        <w:t>Key </w:t>
      </w:r>
      <w:r>
        <w:rPr>
          <w:spacing w:val="-2"/>
        </w:rPr>
        <w:t>Stakeholders:</w:t>
      </w:r>
    </w:p>
    <w:p>
      <w:pPr>
        <w:spacing w:line="275" w:lineRule="exact" w:before="0"/>
        <w:ind w:left="100" w:right="0" w:firstLine="0"/>
        <w:jc w:val="left"/>
        <w:rPr>
          <w:i/>
          <w:sz w:val="9"/>
        </w:rPr>
      </w:pPr>
      <w:r>
        <w:rPr>
          <w:i/>
          <w:sz w:val="24"/>
        </w:rPr>
        <w:t>Electric</w:t>
      </w:r>
      <w:r>
        <w:rPr>
          <w:i/>
          <w:spacing w:val="-3"/>
          <w:sz w:val="24"/>
        </w:rPr>
        <w:t> </w:t>
      </w:r>
      <w:r>
        <w:rPr>
          <w:i/>
          <w:sz w:val="24"/>
        </w:rPr>
        <w:t>Reliability</w:t>
      </w:r>
      <w:r>
        <w:rPr>
          <w:i/>
          <w:spacing w:val="-3"/>
          <w:sz w:val="24"/>
        </w:rPr>
        <w:t> </w:t>
      </w:r>
      <w:r>
        <w:rPr>
          <w:i/>
          <w:sz w:val="24"/>
        </w:rPr>
        <w:t>Council</w:t>
      </w:r>
      <w:r>
        <w:rPr>
          <w:i/>
          <w:spacing w:val="-3"/>
          <w:sz w:val="24"/>
        </w:rPr>
        <w:t> </w:t>
      </w:r>
      <w:r>
        <w:rPr>
          <w:i/>
          <w:sz w:val="24"/>
        </w:rPr>
        <w:t>of</w:t>
      </w:r>
      <w:r>
        <w:rPr>
          <w:i/>
          <w:spacing w:val="-3"/>
          <w:sz w:val="24"/>
        </w:rPr>
        <w:t> </w:t>
      </w:r>
      <w:r>
        <w:rPr>
          <w:i/>
          <w:sz w:val="24"/>
        </w:rPr>
        <w:t>Texas </w:t>
      </w:r>
      <w:r>
        <w:rPr>
          <w:i/>
          <w:spacing w:val="-2"/>
          <w:sz w:val="24"/>
        </w:rPr>
        <w:t>(ERCOT):</w:t>
      </w:r>
      <w:hyperlink r:id="rId124">
        <w:r>
          <w:rPr>
            <w:i/>
            <w:color w:val="1154CC"/>
            <w:spacing w:val="-2"/>
            <w:position w:val="5"/>
            <w:sz w:val="9"/>
            <w:u w:val="single" w:color="1154CC"/>
          </w:rPr>
          <w:t>83</w:t>
        </w:r>
      </w:hyperlink>
    </w:p>
    <w:p>
      <w:pPr>
        <w:pStyle w:val="ListParagraph"/>
        <w:numPr>
          <w:ilvl w:val="1"/>
          <w:numId w:val="6"/>
        </w:numPr>
        <w:tabs>
          <w:tab w:pos="821" w:val="left" w:leader="none"/>
        </w:tabs>
        <w:spacing w:line="242" w:lineRule="auto" w:before="0" w:after="0"/>
        <w:ind w:left="821" w:right="1011" w:hanging="360"/>
        <w:jc w:val="left"/>
        <w:rPr>
          <w:sz w:val="24"/>
        </w:rPr>
      </w:pPr>
      <w:r>
        <w:rPr>
          <w:sz w:val="24"/>
        </w:rPr>
        <w:t>Non-profit,</w:t>
      </w:r>
      <w:r>
        <w:rPr>
          <w:spacing w:val="-5"/>
          <w:sz w:val="24"/>
        </w:rPr>
        <w:t> </w:t>
      </w:r>
      <w:r>
        <w:rPr>
          <w:sz w:val="24"/>
        </w:rPr>
        <w:t>membership</w:t>
      </w:r>
      <w:r>
        <w:rPr>
          <w:spacing w:val="-5"/>
          <w:sz w:val="24"/>
        </w:rPr>
        <w:t> </w:t>
      </w:r>
      <w:r>
        <w:rPr>
          <w:sz w:val="24"/>
        </w:rPr>
        <w:t>based</w:t>
      </w:r>
      <w:r>
        <w:rPr>
          <w:spacing w:val="-5"/>
          <w:sz w:val="24"/>
        </w:rPr>
        <w:t> </w:t>
      </w:r>
      <w:r>
        <w:rPr>
          <w:sz w:val="24"/>
        </w:rPr>
        <w:t>organization</w:t>
      </w:r>
      <w:r>
        <w:rPr>
          <w:spacing w:val="-5"/>
          <w:sz w:val="24"/>
        </w:rPr>
        <w:t> </w:t>
      </w:r>
      <w:r>
        <w:rPr>
          <w:sz w:val="24"/>
        </w:rPr>
        <w:t>that</w:t>
      </w:r>
      <w:r>
        <w:rPr>
          <w:spacing w:val="-7"/>
          <w:sz w:val="24"/>
        </w:rPr>
        <w:t> </w:t>
      </w:r>
      <w:r>
        <w:rPr>
          <w:sz w:val="24"/>
        </w:rPr>
        <w:t>operates</w:t>
      </w:r>
      <w:r>
        <w:rPr>
          <w:spacing w:val="-5"/>
          <w:sz w:val="24"/>
        </w:rPr>
        <w:t> </w:t>
      </w:r>
      <w:r>
        <w:rPr>
          <w:sz w:val="24"/>
        </w:rPr>
        <w:t>the</w:t>
      </w:r>
      <w:r>
        <w:rPr>
          <w:spacing w:val="-3"/>
          <w:sz w:val="24"/>
        </w:rPr>
        <w:t> </w:t>
      </w:r>
      <w:r>
        <w:rPr>
          <w:sz w:val="24"/>
        </w:rPr>
        <w:t>majority</w:t>
      </w:r>
      <w:r>
        <w:rPr>
          <w:spacing w:val="-5"/>
          <w:sz w:val="24"/>
        </w:rPr>
        <w:t> </w:t>
      </w:r>
      <w:r>
        <w:rPr>
          <w:sz w:val="24"/>
        </w:rPr>
        <w:t>of</w:t>
      </w:r>
      <w:r>
        <w:rPr>
          <w:spacing w:val="-5"/>
          <w:sz w:val="24"/>
        </w:rPr>
        <w:t> </w:t>
      </w:r>
      <w:r>
        <w:rPr>
          <w:sz w:val="24"/>
        </w:rPr>
        <w:t>Texas’s electricity grid.</w:t>
      </w:r>
    </w:p>
    <w:p>
      <w:pPr>
        <w:pStyle w:val="ListParagraph"/>
        <w:numPr>
          <w:ilvl w:val="1"/>
          <w:numId w:val="6"/>
        </w:numPr>
        <w:tabs>
          <w:tab w:pos="821" w:val="left" w:leader="none"/>
        </w:tabs>
        <w:spacing w:line="240" w:lineRule="auto" w:before="0" w:after="0"/>
        <w:ind w:left="821" w:right="383" w:hanging="360"/>
        <w:jc w:val="left"/>
        <w:rPr>
          <w:sz w:val="9"/>
        </w:rPr>
      </w:pPr>
      <w:r>
        <w:rPr>
          <w:sz w:val="24"/>
        </w:rPr>
        <w:t>ERCOT</w:t>
      </w:r>
      <w:r>
        <w:rPr>
          <w:spacing w:val="-6"/>
          <w:sz w:val="24"/>
        </w:rPr>
        <w:t> </w:t>
      </w:r>
      <w:r>
        <w:rPr>
          <w:sz w:val="24"/>
        </w:rPr>
        <w:t>is</w:t>
      </w:r>
      <w:r>
        <w:rPr>
          <w:spacing w:val="-3"/>
          <w:sz w:val="24"/>
        </w:rPr>
        <w:t> </w:t>
      </w:r>
      <w:r>
        <w:rPr>
          <w:sz w:val="24"/>
        </w:rPr>
        <w:t>not</w:t>
      </w:r>
      <w:r>
        <w:rPr>
          <w:spacing w:val="-6"/>
          <w:sz w:val="24"/>
        </w:rPr>
        <w:t> </w:t>
      </w:r>
      <w:r>
        <w:rPr>
          <w:sz w:val="24"/>
        </w:rPr>
        <w:t>subject</w:t>
      </w:r>
      <w:r>
        <w:rPr>
          <w:spacing w:val="-6"/>
          <w:sz w:val="24"/>
        </w:rPr>
        <w:t> </w:t>
      </w:r>
      <w:r>
        <w:rPr>
          <w:sz w:val="24"/>
        </w:rPr>
        <w:t>to</w:t>
      </w:r>
      <w:r>
        <w:rPr>
          <w:spacing w:val="-4"/>
          <w:sz w:val="24"/>
        </w:rPr>
        <w:t> </w:t>
      </w:r>
      <w:r>
        <w:rPr>
          <w:sz w:val="24"/>
        </w:rPr>
        <w:t>federal</w:t>
      </w:r>
      <w:r>
        <w:rPr>
          <w:spacing w:val="-6"/>
          <w:sz w:val="24"/>
        </w:rPr>
        <w:t> </w:t>
      </w:r>
      <w:r>
        <w:rPr>
          <w:sz w:val="24"/>
        </w:rPr>
        <w:t>regulations,</w:t>
      </w:r>
      <w:r>
        <w:rPr>
          <w:spacing w:val="-4"/>
          <w:sz w:val="24"/>
        </w:rPr>
        <w:t> </w:t>
      </w:r>
      <w:r>
        <w:rPr>
          <w:sz w:val="24"/>
        </w:rPr>
        <w:t>as</w:t>
      </w:r>
      <w:r>
        <w:rPr>
          <w:spacing w:val="-3"/>
          <w:sz w:val="24"/>
        </w:rPr>
        <w:t> </w:t>
      </w:r>
      <w:r>
        <w:rPr>
          <w:sz w:val="24"/>
        </w:rPr>
        <w:t>the</w:t>
      </w:r>
      <w:r>
        <w:rPr>
          <w:spacing w:val="-6"/>
          <w:sz w:val="24"/>
        </w:rPr>
        <w:t> </w:t>
      </w:r>
      <w:r>
        <w:rPr>
          <w:sz w:val="24"/>
        </w:rPr>
        <w:t>grid</w:t>
      </w:r>
      <w:r>
        <w:rPr>
          <w:spacing w:val="-4"/>
          <w:sz w:val="24"/>
        </w:rPr>
        <w:t> </w:t>
      </w:r>
      <w:r>
        <w:rPr>
          <w:sz w:val="24"/>
        </w:rPr>
        <w:t>is</w:t>
      </w:r>
      <w:r>
        <w:rPr>
          <w:spacing w:val="-3"/>
          <w:sz w:val="24"/>
        </w:rPr>
        <w:t> </w:t>
      </w:r>
      <w:r>
        <w:rPr>
          <w:sz w:val="24"/>
        </w:rPr>
        <w:t>located</w:t>
      </w:r>
      <w:r>
        <w:rPr>
          <w:spacing w:val="-4"/>
          <w:sz w:val="24"/>
        </w:rPr>
        <w:t> </w:t>
      </w:r>
      <w:r>
        <w:rPr>
          <w:sz w:val="24"/>
        </w:rPr>
        <w:t>entirely</w:t>
      </w:r>
      <w:r>
        <w:rPr>
          <w:spacing w:val="-4"/>
          <w:sz w:val="24"/>
        </w:rPr>
        <w:t> </w:t>
      </w:r>
      <w:r>
        <w:rPr>
          <w:sz w:val="24"/>
        </w:rPr>
        <w:t>within Texas and only serves Texans.</w:t>
      </w:r>
      <w:hyperlink r:id="rId125">
        <w:r>
          <w:rPr>
            <w:color w:val="1154CC"/>
            <w:position w:val="5"/>
            <w:sz w:val="9"/>
            <w:u w:val="single" w:color="1154CC"/>
          </w:rPr>
          <w:t>84</w:t>
        </w:r>
      </w:hyperlink>
    </w:p>
    <w:p>
      <w:pPr>
        <w:pStyle w:val="ListParagraph"/>
        <w:numPr>
          <w:ilvl w:val="1"/>
          <w:numId w:val="6"/>
        </w:numPr>
        <w:tabs>
          <w:tab w:pos="821" w:val="left" w:leader="none"/>
        </w:tabs>
        <w:spacing w:line="240" w:lineRule="auto" w:before="0" w:after="0"/>
        <w:ind w:left="821" w:right="643" w:hanging="360"/>
        <w:jc w:val="left"/>
        <w:rPr>
          <w:sz w:val="9"/>
        </w:rPr>
      </w:pPr>
      <w:r>
        <w:rPr>
          <w:sz w:val="24"/>
        </w:rPr>
        <w:t>In</w:t>
      </w:r>
      <w:r>
        <w:rPr>
          <w:spacing w:val="-5"/>
          <w:sz w:val="24"/>
        </w:rPr>
        <w:t> </w:t>
      </w:r>
      <w:r>
        <w:rPr>
          <w:sz w:val="24"/>
        </w:rPr>
        <w:t>2002,</w:t>
      </w:r>
      <w:r>
        <w:rPr>
          <w:spacing w:val="-5"/>
          <w:sz w:val="24"/>
        </w:rPr>
        <w:t> </w:t>
      </w:r>
      <w:r>
        <w:rPr>
          <w:sz w:val="24"/>
        </w:rPr>
        <w:t>Texas’s</w:t>
      </w:r>
      <w:r>
        <w:rPr>
          <w:spacing w:val="-4"/>
          <w:sz w:val="24"/>
        </w:rPr>
        <w:t> </w:t>
      </w:r>
      <w:r>
        <w:rPr>
          <w:sz w:val="24"/>
        </w:rPr>
        <w:t>energy</w:t>
      </w:r>
      <w:r>
        <w:rPr>
          <w:spacing w:val="-5"/>
          <w:sz w:val="24"/>
        </w:rPr>
        <w:t> </w:t>
      </w:r>
      <w:r>
        <w:rPr>
          <w:sz w:val="24"/>
        </w:rPr>
        <w:t>market</w:t>
      </w:r>
      <w:r>
        <w:rPr>
          <w:spacing w:val="-7"/>
          <w:sz w:val="24"/>
        </w:rPr>
        <w:t> </w:t>
      </w:r>
      <w:r>
        <w:rPr>
          <w:sz w:val="24"/>
        </w:rPr>
        <w:t>was</w:t>
      </w:r>
      <w:r>
        <w:rPr>
          <w:spacing w:val="-4"/>
          <w:sz w:val="24"/>
        </w:rPr>
        <w:t> </w:t>
      </w:r>
      <w:r>
        <w:rPr>
          <w:sz w:val="24"/>
        </w:rPr>
        <w:t>deregulated,</w:t>
      </w:r>
      <w:r>
        <w:rPr>
          <w:spacing w:val="-5"/>
          <w:sz w:val="24"/>
        </w:rPr>
        <w:t> </w:t>
      </w:r>
      <w:r>
        <w:rPr>
          <w:sz w:val="24"/>
        </w:rPr>
        <w:t>requiring</w:t>
      </w:r>
      <w:r>
        <w:rPr>
          <w:spacing w:val="-5"/>
          <w:sz w:val="24"/>
        </w:rPr>
        <w:t> </w:t>
      </w:r>
      <w:r>
        <w:rPr>
          <w:sz w:val="24"/>
        </w:rPr>
        <w:t>utilities</w:t>
      </w:r>
      <w:r>
        <w:rPr>
          <w:spacing w:val="-4"/>
          <w:sz w:val="24"/>
        </w:rPr>
        <w:t> </w:t>
      </w:r>
      <w:r>
        <w:rPr>
          <w:sz w:val="24"/>
        </w:rPr>
        <w:t>under</w:t>
      </w:r>
      <w:r>
        <w:rPr>
          <w:spacing w:val="-5"/>
          <w:sz w:val="24"/>
        </w:rPr>
        <w:t> </w:t>
      </w:r>
      <w:r>
        <w:rPr>
          <w:sz w:val="24"/>
        </w:rPr>
        <w:t>ERCOT</w:t>
      </w:r>
      <w:r>
        <w:rPr>
          <w:spacing w:val="-2"/>
          <w:sz w:val="24"/>
        </w:rPr>
        <w:t> </w:t>
      </w:r>
      <w:r>
        <w:rPr>
          <w:sz w:val="24"/>
        </w:rPr>
        <w:t>to unbundle and compete in an open market.</w:t>
      </w:r>
      <w:hyperlink r:id="rId126">
        <w:r>
          <w:rPr>
            <w:color w:val="1154CC"/>
            <w:position w:val="5"/>
            <w:sz w:val="9"/>
            <w:u w:val="single" w:color="1154CC"/>
          </w:rPr>
          <w:t>85</w:t>
        </w:r>
      </w:hyperlink>
    </w:p>
    <w:p>
      <w:pPr>
        <w:spacing w:line="275" w:lineRule="exact" w:before="274"/>
        <w:ind w:left="100" w:right="0" w:firstLine="0"/>
        <w:jc w:val="left"/>
        <w:rPr>
          <w:i/>
          <w:sz w:val="9"/>
        </w:rPr>
      </w:pPr>
      <w:r>
        <w:rPr>
          <w:i/>
          <w:sz w:val="24"/>
        </w:rPr>
        <w:t>Public</w:t>
      </w:r>
      <w:r>
        <w:rPr>
          <w:i/>
          <w:spacing w:val="-4"/>
          <w:sz w:val="24"/>
        </w:rPr>
        <w:t> </w:t>
      </w:r>
      <w:r>
        <w:rPr>
          <w:i/>
          <w:sz w:val="24"/>
        </w:rPr>
        <w:t>Utility</w:t>
      </w:r>
      <w:r>
        <w:rPr>
          <w:i/>
          <w:spacing w:val="-4"/>
          <w:sz w:val="24"/>
        </w:rPr>
        <w:t> </w:t>
      </w:r>
      <w:r>
        <w:rPr>
          <w:i/>
          <w:sz w:val="24"/>
        </w:rPr>
        <w:t>Commission</w:t>
      </w:r>
      <w:r>
        <w:rPr>
          <w:i/>
          <w:spacing w:val="-1"/>
          <w:sz w:val="24"/>
        </w:rPr>
        <w:t> </w:t>
      </w:r>
      <w:r>
        <w:rPr>
          <w:i/>
          <w:sz w:val="24"/>
        </w:rPr>
        <w:t>of</w:t>
      </w:r>
      <w:r>
        <w:rPr>
          <w:i/>
          <w:spacing w:val="-4"/>
          <w:sz w:val="24"/>
        </w:rPr>
        <w:t> </w:t>
      </w:r>
      <w:r>
        <w:rPr>
          <w:i/>
          <w:sz w:val="24"/>
        </w:rPr>
        <w:t>Texas </w:t>
      </w:r>
      <w:r>
        <w:rPr>
          <w:i/>
          <w:spacing w:val="-2"/>
          <w:sz w:val="24"/>
        </w:rPr>
        <w:t>(PUCT):</w:t>
      </w:r>
      <w:hyperlink r:id="rId127">
        <w:r>
          <w:rPr>
            <w:i/>
            <w:color w:val="1154CC"/>
            <w:spacing w:val="-2"/>
            <w:position w:val="5"/>
            <w:sz w:val="9"/>
            <w:u w:val="single" w:color="1154CC"/>
          </w:rPr>
          <w:t>86</w:t>
        </w:r>
      </w:hyperlink>
    </w:p>
    <w:p>
      <w:pPr>
        <w:pStyle w:val="ListParagraph"/>
        <w:numPr>
          <w:ilvl w:val="1"/>
          <w:numId w:val="6"/>
        </w:numPr>
        <w:tabs>
          <w:tab w:pos="821" w:val="left" w:leader="none"/>
        </w:tabs>
        <w:spacing w:line="240" w:lineRule="auto" w:before="0" w:after="0"/>
        <w:ind w:left="821" w:right="1895" w:hanging="360"/>
        <w:jc w:val="left"/>
        <w:rPr>
          <w:sz w:val="24"/>
        </w:rPr>
      </w:pPr>
      <w:r>
        <w:rPr>
          <w:sz w:val="24"/>
        </w:rPr>
        <w:t>State</w:t>
      </w:r>
      <w:r>
        <w:rPr>
          <w:spacing w:val="-7"/>
          <w:sz w:val="24"/>
        </w:rPr>
        <w:t> </w:t>
      </w:r>
      <w:r>
        <w:rPr>
          <w:sz w:val="24"/>
        </w:rPr>
        <w:t>agency</w:t>
      </w:r>
      <w:r>
        <w:rPr>
          <w:spacing w:val="-5"/>
          <w:sz w:val="24"/>
        </w:rPr>
        <w:t> </w:t>
      </w:r>
      <w:r>
        <w:rPr>
          <w:sz w:val="24"/>
        </w:rPr>
        <w:t>responsible</w:t>
      </w:r>
      <w:r>
        <w:rPr>
          <w:spacing w:val="-7"/>
          <w:sz w:val="24"/>
        </w:rPr>
        <w:t> </w:t>
      </w:r>
      <w:r>
        <w:rPr>
          <w:sz w:val="24"/>
        </w:rPr>
        <w:t>for</w:t>
      </w:r>
      <w:r>
        <w:rPr>
          <w:spacing w:val="-5"/>
          <w:sz w:val="24"/>
        </w:rPr>
        <w:t> </w:t>
      </w:r>
      <w:r>
        <w:rPr>
          <w:sz w:val="24"/>
        </w:rPr>
        <w:t>the</w:t>
      </w:r>
      <w:r>
        <w:rPr>
          <w:spacing w:val="-7"/>
          <w:sz w:val="24"/>
        </w:rPr>
        <w:t> </w:t>
      </w:r>
      <w:r>
        <w:rPr>
          <w:sz w:val="24"/>
        </w:rPr>
        <w:t>economic</w:t>
      </w:r>
      <w:r>
        <w:rPr>
          <w:spacing w:val="-7"/>
          <w:sz w:val="24"/>
        </w:rPr>
        <w:t> </w:t>
      </w:r>
      <w:r>
        <w:rPr>
          <w:sz w:val="24"/>
        </w:rPr>
        <w:t>regulation</w:t>
      </w:r>
      <w:r>
        <w:rPr>
          <w:spacing w:val="-2"/>
          <w:sz w:val="24"/>
        </w:rPr>
        <w:t> </w:t>
      </w:r>
      <w:r>
        <w:rPr>
          <w:sz w:val="24"/>
        </w:rPr>
        <w:t>of</w:t>
      </w:r>
      <w:r>
        <w:rPr>
          <w:spacing w:val="-5"/>
          <w:sz w:val="24"/>
        </w:rPr>
        <w:t> </w:t>
      </w:r>
      <w:r>
        <w:rPr>
          <w:sz w:val="24"/>
        </w:rPr>
        <w:t>Texas’</w:t>
      </w:r>
      <w:r>
        <w:rPr>
          <w:spacing w:val="-5"/>
          <w:sz w:val="24"/>
        </w:rPr>
        <w:t> </w:t>
      </w:r>
      <w:r>
        <w:rPr>
          <w:sz w:val="24"/>
        </w:rPr>
        <w:t>electric, telecommunication, and water and wastewater utilities.</w:t>
      </w:r>
    </w:p>
    <w:p>
      <w:pPr>
        <w:pStyle w:val="ListParagraph"/>
        <w:numPr>
          <w:ilvl w:val="1"/>
          <w:numId w:val="6"/>
        </w:numPr>
        <w:tabs>
          <w:tab w:pos="821" w:val="left" w:leader="none"/>
        </w:tabs>
        <w:spacing w:line="242" w:lineRule="auto" w:before="0" w:after="0"/>
        <w:ind w:left="821" w:right="350" w:hanging="360"/>
        <w:jc w:val="left"/>
        <w:rPr>
          <w:sz w:val="24"/>
        </w:rPr>
      </w:pPr>
      <w:r>
        <w:rPr>
          <w:sz w:val="24"/>
        </w:rPr>
        <w:t>Helps</w:t>
      </w:r>
      <w:r>
        <w:rPr>
          <w:spacing w:val="-4"/>
          <w:sz w:val="24"/>
        </w:rPr>
        <w:t> </w:t>
      </w:r>
      <w:r>
        <w:rPr>
          <w:sz w:val="24"/>
        </w:rPr>
        <w:t>identify</w:t>
      </w:r>
      <w:r>
        <w:rPr>
          <w:spacing w:val="-5"/>
          <w:sz w:val="24"/>
        </w:rPr>
        <w:t> </w:t>
      </w:r>
      <w:r>
        <w:rPr>
          <w:sz w:val="24"/>
        </w:rPr>
        <w:t>demand</w:t>
      </w:r>
      <w:r>
        <w:rPr>
          <w:spacing w:val="-5"/>
          <w:sz w:val="24"/>
        </w:rPr>
        <w:t> </w:t>
      </w:r>
      <w:r>
        <w:rPr>
          <w:sz w:val="24"/>
        </w:rPr>
        <w:t>for energy</w:t>
      </w:r>
      <w:r>
        <w:rPr>
          <w:spacing w:val="-5"/>
          <w:sz w:val="24"/>
        </w:rPr>
        <w:t> </w:t>
      </w:r>
      <w:r>
        <w:rPr>
          <w:sz w:val="24"/>
        </w:rPr>
        <w:t>developers</w:t>
      </w:r>
      <w:r>
        <w:rPr>
          <w:spacing w:val="-4"/>
          <w:sz w:val="24"/>
        </w:rPr>
        <w:t> </w:t>
      </w:r>
      <w:r>
        <w:rPr>
          <w:sz w:val="24"/>
        </w:rPr>
        <w:t>and</w:t>
      </w:r>
      <w:r>
        <w:rPr>
          <w:spacing w:val="-5"/>
          <w:sz w:val="24"/>
        </w:rPr>
        <w:t> </w:t>
      </w:r>
      <w:r>
        <w:rPr>
          <w:sz w:val="24"/>
        </w:rPr>
        <w:t>enforces</w:t>
      </w:r>
      <w:r>
        <w:rPr>
          <w:spacing w:val="-4"/>
          <w:sz w:val="24"/>
        </w:rPr>
        <w:t> </w:t>
      </w:r>
      <w:r>
        <w:rPr>
          <w:sz w:val="24"/>
        </w:rPr>
        <w:t>policy</w:t>
      </w:r>
      <w:r>
        <w:rPr>
          <w:spacing w:val="-1"/>
          <w:sz w:val="24"/>
        </w:rPr>
        <w:t> </w:t>
      </w:r>
      <w:r>
        <w:rPr>
          <w:sz w:val="24"/>
        </w:rPr>
        <w:t>to</w:t>
      </w:r>
      <w:r>
        <w:rPr>
          <w:spacing w:val="-5"/>
          <w:sz w:val="24"/>
        </w:rPr>
        <w:t> </w:t>
      </w:r>
      <w:r>
        <w:rPr>
          <w:sz w:val="24"/>
        </w:rPr>
        <w:t>regulate</w:t>
      </w:r>
      <w:r>
        <w:rPr>
          <w:spacing w:val="-7"/>
          <w:sz w:val="24"/>
        </w:rPr>
        <w:t> </w:t>
      </w:r>
      <w:r>
        <w:rPr>
          <w:sz w:val="24"/>
        </w:rPr>
        <w:t>the</w:t>
      </w:r>
      <w:r>
        <w:rPr>
          <w:spacing w:val="-7"/>
          <w:sz w:val="24"/>
        </w:rPr>
        <w:t> </w:t>
      </w:r>
      <w:r>
        <w:rPr>
          <w:sz w:val="24"/>
        </w:rPr>
        <w:t>market and reduce financial risk.</w:t>
      </w:r>
    </w:p>
    <w:p>
      <w:pPr>
        <w:pStyle w:val="ListParagraph"/>
        <w:numPr>
          <w:ilvl w:val="1"/>
          <w:numId w:val="6"/>
        </w:numPr>
        <w:tabs>
          <w:tab w:pos="821" w:val="left" w:leader="none"/>
        </w:tabs>
        <w:spacing w:line="240" w:lineRule="auto" w:before="0" w:after="0"/>
        <w:ind w:left="821" w:right="188" w:hanging="360"/>
        <w:jc w:val="left"/>
        <w:rPr>
          <w:sz w:val="9"/>
        </w:rPr>
      </w:pPr>
      <w:r>
        <w:rPr>
          <w:sz w:val="24"/>
        </w:rPr>
        <w:t>Oversees</w:t>
      </w:r>
      <w:r>
        <w:rPr>
          <w:spacing w:val="-3"/>
          <w:sz w:val="24"/>
        </w:rPr>
        <w:t> </w:t>
      </w:r>
      <w:r>
        <w:rPr>
          <w:sz w:val="24"/>
        </w:rPr>
        <w:t>the</w:t>
      </w:r>
      <w:r>
        <w:rPr>
          <w:spacing w:val="-6"/>
          <w:sz w:val="24"/>
        </w:rPr>
        <w:t> </w:t>
      </w:r>
      <w:r>
        <w:rPr>
          <w:sz w:val="24"/>
        </w:rPr>
        <w:t>market-based</w:t>
      </w:r>
      <w:r>
        <w:rPr>
          <w:spacing w:val="-4"/>
          <w:sz w:val="24"/>
        </w:rPr>
        <w:t> </w:t>
      </w:r>
      <w:r>
        <w:rPr>
          <w:sz w:val="24"/>
        </w:rPr>
        <w:t>structure</w:t>
      </w:r>
      <w:r>
        <w:rPr>
          <w:spacing w:val="-6"/>
          <w:sz w:val="24"/>
        </w:rPr>
        <w:t> </w:t>
      </w:r>
      <w:r>
        <w:rPr>
          <w:sz w:val="24"/>
        </w:rPr>
        <w:t>of</w:t>
      </w:r>
      <w:r>
        <w:rPr>
          <w:spacing w:val="-4"/>
          <w:sz w:val="24"/>
        </w:rPr>
        <w:t> </w:t>
      </w:r>
      <w:r>
        <w:rPr>
          <w:sz w:val="24"/>
        </w:rPr>
        <w:t>Texas’s</w:t>
      </w:r>
      <w:r>
        <w:rPr>
          <w:spacing w:val="-3"/>
          <w:sz w:val="24"/>
        </w:rPr>
        <w:t> </w:t>
      </w:r>
      <w:r>
        <w:rPr>
          <w:sz w:val="24"/>
        </w:rPr>
        <w:t>energy</w:t>
      </w:r>
      <w:r>
        <w:rPr>
          <w:spacing w:val="-4"/>
          <w:sz w:val="24"/>
        </w:rPr>
        <w:t> </w:t>
      </w:r>
      <w:r>
        <w:rPr>
          <w:sz w:val="24"/>
        </w:rPr>
        <w:t>sector,</w:t>
      </w:r>
      <w:r>
        <w:rPr>
          <w:spacing w:val="-4"/>
          <w:sz w:val="24"/>
        </w:rPr>
        <w:t> </w:t>
      </w:r>
      <w:r>
        <w:rPr>
          <w:sz w:val="24"/>
        </w:rPr>
        <w:t>enforcing</w:t>
      </w:r>
      <w:r>
        <w:rPr>
          <w:spacing w:val="-4"/>
          <w:sz w:val="24"/>
        </w:rPr>
        <w:t> </w:t>
      </w:r>
      <w:r>
        <w:rPr>
          <w:sz w:val="24"/>
        </w:rPr>
        <w:t>market</w:t>
      </w:r>
      <w:r>
        <w:rPr>
          <w:spacing w:val="-6"/>
          <w:sz w:val="24"/>
        </w:rPr>
        <w:t> </w:t>
      </w:r>
      <w:r>
        <w:rPr>
          <w:sz w:val="24"/>
        </w:rPr>
        <w:t>rules</w:t>
      </w:r>
      <w:r>
        <w:rPr>
          <w:spacing w:val="-3"/>
          <w:sz w:val="24"/>
        </w:rPr>
        <w:t> </w:t>
      </w:r>
      <w:r>
        <w:rPr>
          <w:sz w:val="24"/>
        </w:rPr>
        <w:t>and overseeing the ERCOT.</w:t>
      </w:r>
      <w:hyperlink r:id="rId128">
        <w:r>
          <w:rPr>
            <w:color w:val="1154CC"/>
            <w:position w:val="5"/>
            <w:sz w:val="9"/>
            <w:u w:val="single" w:color="1154CC"/>
          </w:rPr>
          <w:t>87</w:t>
        </w:r>
      </w:hyperlink>
    </w:p>
    <w:p>
      <w:pPr>
        <w:spacing w:before="269"/>
        <w:ind w:left="100" w:right="0" w:firstLine="0"/>
        <w:jc w:val="left"/>
        <w:rPr>
          <w:i/>
          <w:sz w:val="24"/>
        </w:rPr>
      </w:pPr>
      <w:r>
        <w:rPr>
          <w:i/>
          <w:sz w:val="24"/>
        </w:rPr>
        <w:t>The</w:t>
      </w:r>
      <w:r>
        <w:rPr>
          <w:i/>
          <w:spacing w:val="-3"/>
          <w:sz w:val="24"/>
        </w:rPr>
        <w:t> </w:t>
      </w:r>
      <w:r>
        <w:rPr>
          <w:i/>
          <w:sz w:val="24"/>
        </w:rPr>
        <w:t>Railroad</w:t>
      </w:r>
      <w:r>
        <w:rPr>
          <w:i/>
          <w:spacing w:val="-1"/>
          <w:sz w:val="24"/>
        </w:rPr>
        <w:t> </w:t>
      </w:r>
      <w:r>
        <w:rPr>
          <w:i/>
          <w:sz w:val="24"/>
        </w:rPr>
        <w:t>Commission</w:t>
      </w:r>
      <w:r>
        <w:rPr>
          <w:i/>
          <w:spacing w:val="-2"/>
          <w:sz w:val="24"/>
        </w:rPr>
        <w:t> </w:t>
      </w:r>
      <w:r>
        <w:rPr>
          <w:i/>
          <w:sz w:val="24"/>
        </w:rPr>
        <w:t>of</w:t>
      </w:r>
      <w:r>
        <w:rPr>
          <w:i/>
          <w:spacing w:val="-2"/>
          <w:sz w:val="24"/>
        </w:rPr>
        <w:t> Texas:</w:t>
      </w:r>
    </w:p>
    <w:p>
      <w:pPr>
        <w:pStyle w:val="ListParagraph"/>
        <w:numPr>
          <w:ilvl w:val="1"/>
          <w:numId w:val="6"/>
        </w:numPr>
        <w:tabs>
          <w:tab w:pos="821" w:val="left" w:leader="none"/>
        </w:tabs>
        <w:spacing w:line="240" w:lineRule="auto" w:before="4" w:after="0"/>
        <w:ind w:left="821" w:right="280" w:hanging="360"/>
        <w:jc w:val="left"/>
        <w:rPr>
          <w:sz w:val="24"/>
        </w:rPr>
      </w:pPr>
      <w:r>
        <w:rPr>
          <w:sz w:val="24"/>
        </w:rPr>
        <w:t>State</w:t>
      </w:r>
      <w:r>
        <w:rPr>
          <w:spacing w:val="-5"/>
          <w:sz w:val="24"/>
        </w:rPr>
        <w:t> </w:t>
      </w:r>
      <w:r>
        <w:rPr>
          <w:sz w:val="24"/>
        </w:rPr>
        <w:t>agency</w:t>
      </w:r>
      <w:r>
        <w:rPr>
          <w:spacing w:val="-4"/>
          <w:sz w:val="24"/>
        </w:rPr>
        <w:t> </w:t>
      </w:r>
      <w:r>
        <w:rPr>
          <w:sz w:val="24"/>
        </w:rPr>
        <w:t>responsible</w:t>
      </w:r>
      <w:r>
        <w:rPr>
          <w:spacing w:val="-5"/>
          <w:sz w:val="24"/>
        </w:rPr>
        <w:t> </w:t>
      </w:r>
      <w:r>
        <w:rPr>
          <w:sz w:val="24"/>
        </w:rPr>
        <w:t>for</w:t>
      </w:r>
      <w:r>
        <w:rPr>
          <w:spacing w:val="-4"/>
          <w:sz w:val="24"/>
        </w:rPr>
        <w:t> </w:t>
      </w:r>
      <w:r>
        <w:rPr>
          <w:sz w:val="24"/>
        </w:rPr>
        <w:t>the</w:t>
      </w:r>
      <w:r>
        <w:rPr>
          <w:spacing w:val="-5"/>
          <w:sz w:val="24"/>
        </w:rPr>
        <w:t> </w:t>
      </w:r>
      <w:r>
        <w:rPr>
          <w:sz w:val="24"/>
        </w:rPr>
        <w:t>regulation</w:t>
      </w:r>
      <w:r>
        <w:rPr>
          <w:spacing w:val="-4"/>
          <w:sz w:val="24"/>
        </w:rPr>
        <w:t> </w:t>
      </w:r>
      <w:r>
        <w:rPr>
          <w:sz w:val="24"/>
        </w:rPr>
        <w:t>over</w:t>
      </w:r>
      <w:r>
        <w:rPr>
          <w:spacing w:val="-4"/>
          <w:sz w:val="24"/>
        </w:rPr>
        <w:t> </w:t>
      </w:r>
      <w:r>
        <w:rPr>
          <w:sz w:val="24"/>
        </w:rPr>
        <w:t>the</w:t>
      </w:r>
      <w:r>
        <w:rPr>
          <w:spacing w:val="-1"/>
          <w:sz w:val="24"/>
        </w:rPr>
        <w:t> </w:t>
      </w:r>
      <w:r>
        <w:rPr>
          <w:sz w:val="24"/>
        </w:rPr>
        <w:t>oil</w:t>
      </w:r>
      <w:r>
        <w:rPr>
          <w:spacing w:val="-5"/>
          <w:sz w:val="24"/>
        </w:rPr>
        <w:t> </w:t>
      </w:r>
      <w:r>
        <w:rPr>
          <w:sz w:val="24"/>
        </w:rPr>
        <w:t>and</w:t>
      </w:r>
      <w:r>
        <w:rPr>
          <w:spacing w:val="-4"/>
          <w:sz w:val="24"/>
        </w:rPr>
        <w:t> </w:t>
      </w:r>
      <w:r>
        <w:rPr>
          <w:sz w:val="24"/>
        </w:rPr>
        <w:t>natural</w:t>
      </w:r>
      <w:r>
        <w:rPr>
          <w:spacing w:val="-5"/>
          <w:sz w:val="24"/>
        </w:rPr>
        <w:t> </w:t>
      </w:r>
      <w:r>
        <w:rPr>
          <w:sz w:val="24"/>
        </w:rPr>
        <w:t>gas</w:t>
      </w:r>
      <w:r>
        <w:rPr>
          <w:spacing w:val="-3"/>
          <w:sz w:val="24"/>
        </w:rPr>
        <w:t> </w:t>
      </w:r>
      <w:r>
        <w:rPr>
          <w:sz w:val="24"/>
        </w:rPr>
        <w:t>industry,</w:t>
      </w:r>
      <w:r>
        <w:rPr>
          <w:spacing w:val="-4"/>
          <w:sz w:val="24"/>
        </w:rPr>
        <w:t> </w:t>
      </w:r>
      <w:r>
        <w:rPr>
          <w:sz w:val="24"/>
        </w:rPr>
        <w:t>pipeline transporters, natural gas and hazardous liquid pipeline industry, natural gas utilities, the</w:t>
      </w:r>
    </w:p>
    <w:p>
      <w:pPr>
        <w:spacing w:after="0" w:line="240" w:lineRule="auto"/>
        <w:jc w:val="left"/>
        <w:rPr>
          <w:sz w:val="24"/>
        </w:rPr>
        <w:sectPr>
          <w:pgSz w:w="12240" w:h="15840"/>
          <w:pgMar w:header="0" w:footer="794" w:top="1660" w:bottom="980" w:left="1340" w:right="1300"/>
        </w:sectPr>
      </w:pPr>
    </w:p>
    <w:p>
      <w:pPr>
        <w:pStyle w:val="BodyText"/>
        <w:spacing w:before="61"/>
        <w:ind w:left="821"/>
        <w:rPr>
          <w:sz w:val="9"/>
        </w:rPr>
      </w:pPr>
      <w:r>
        <w:rPr/>
        <w:t>LP-gas</w:t>
      </w:r>
      <w:r>
        <w:rPr>
          <w:spacing w:val="-3"/>
        </w:rPr>
        <w:t> </w:t>
      </w:r>
      <w:r>
        <w:rPr/>
        <w:t>industry,</w:t>
      </w:r>
      <w:r>
        <w:rPr>
          <w:spacing w:val="-4"/>
        </w:rPr>
        <w:t> </w:t>
      </w:r>
      <w:r>
        <w:rPr/>
        <w:t>critical</w:t>
      </w:r>
      <w:r>
        <w:rPr>
          <w:spacing w:val="-6"/>
        </w:rPr>
        <w:t> </w:t>
      </w:r>
      <w:r>
        <w:rPr/>
        <w:t>natural</w:t>
      </w:r>
      <w:r>
        <w:rPr>
          <w:spacing w:val="-6"/>
        </w:rPr>
        <w:t> </w:t>
      </w:r>
      <w:r>
        <w:rPr/>
        <w:t>gas</w:t>
      </w:r>
      <w:r>
        <w:rPr>
          <w:spacing w:val="-3"/>
        </w:rPr>
        <w:t> </w:t>
      </w:r>
      <w:r>
        <w:rPr/>
        <w:t>infrastructure,</w:t>
      </w:r>
      <w:r>
        <w:rPr>
          <w:spacing w:val="-1"/>
        </w:rPr>
        <w:t> </w:t>
      </w:r>
      <w:r>
        <w:rPr/>
        <w:t>and</w:t>
      </w:r>
      <w:r>
        <w:rPr>
          <w:spacing w:val="-4"/>
        </w:rPr>
        <w:t> </w:t>
      </w:r>
      <w:r>
        <w:rPr/>
        <w:t>coal</w:t>
      </w:r>
      <w:r>
        <w:rPr>
          <w:spacing w:val="-6"/>
        </w:rPr>
        <w:t> </w:t>
      </w:r>
      <w:r>
        <w:rPr/>
        <w:t>and</w:t>
      </w:r>
      <w:r>
        <w:rPr>
          <w:spacing w:val="-4"/>
        </w:rPr>
        <w:t> </w:t>
      </w:r>
      <w:r>
        <w:rPr/>
        <w:t>uranium</w:t>
      </w:r>
      <w:r>
        <w:rPr>
          <w:spacing w:val="-6"/>
        </w:rPr>
        <w:t> </w:t>
      </w:r>
      <w:r>
        <w:rPr/>
        <w:t>surface</w:t>
      </w:r>
      <w:r>
        <w:rPr>
          <w:spacing w:val="-6"/>
        </w:rPr>
        <w:t> </w:t>
      </w:r>
      <w:r>
        <w:rPr/>
        <w:t>mining </w:t>
      </w:r>
      <w:r>
        <w:rPr>
          <w:spacing w:val="-2"/>
        </w:rPr>
        <w:t>operations.</w:t>
      </w:r>
      <w:hyperlink r:id="rId129">
        <w:r>
          <w:rPr>
            <w:color w:val="1154CC"/>
            <w:spacing w:val="-2"/>
            <w:position w:val="5"/>
            <w:sz w:val="9"/>
            <w:u w:val="single" w:color="1154CC"/>
          </w:rPr>
          <w:t>88</w:t>
        </w:r>
      </w:hyperlink>
    </w:p>
    <w:p>
      <w:pPr>
        <w:pStyle w:val="BodyText"/>
        <w:spacing w:before="3"/>
        <w:ind w:left="0"/>
      </w:pPr>
    </w:p>
    <w:p>
      <w:pPr>
        <w:spacing w:line="275" w:lineRule="exact" w:before="0"/>
        <w:ind w:left="100" w:right="0" w:firstLine="0"/>
        <w:jc w:val="left"/>
        <w:rPr>
          <w:i/>
          <w:sz w:val="24"/>
        </w:rPr>
      </w:pPr>
      <w:r>
        <w:rPr>
          <w:i/>
          <w:sz w:val="24"/>
        </w:rPr>
        <w:t>Texas Oil</w:t>
      </w:r>
      <w:r>
        <w:rPr>
          <w:i/>
          <w:spacing w:val="-3"/>
          <w:sz w:val="24"/>
        </w:rPr>
        <w:t> </w:t>
      </w:r>
      <w:r>
        <w:rPr>
          <w:i/>
          <w:sz w:val="24"/>
        </w:rPr>
        <w:t>and</w:t>
      </w:r>
      <w:r>
        <w:rPr>
          <w:i/>
          <w:spacing w:val="-1"/>
          <w:sz w:val="24"/>
        </w:rPr>
        <w:t> </w:t>
      </w:r>
      <w:r>
        <w:rPr>
          <w:i/>
          <w:sz w:val="24"/>
        </w:rPr>
        <w:t>Gas</w:t>
      </w:r>
      <w:r>
        <w:rPr>
          <w:i/>
          <w:spacing w:val="1"/>
          <w:sz w:val="24"/>
        </w:rPr>
        <w:t> </w:t>
      </w:r>
      <w:r>
        <w:rPr>
          <w:i/>
          <w:spacing w:val="-2"/>
          <w:sz w:val="24"/>
        </w:rPr>
        <w:t>Association:</w:t>
      </w:r>
    </w:p>
    <w:p>
      <w:pPr>
        <w:pStyle w:val="ListParagraph"/>
        <w:numPr>
          <w:ilvl w:val="1"/>
          <w:numId w:val="6"/>
        </w:numPr>
        <w:tabs>
          <w:tab w:pos="820" w:val="left" w:leader="none"/>
        </w:tabs>
        <w:spacing w:line="275" w:lineRule="exact" w:before="0" w:after="0"/>
        <w:ind w:left="820" w:right="0" w:hanging="360"/>
        <w:jc w:val="left"/>
        <w:rPr>
          <w:sz w:val="9"/>
        </w:rPr>
      </w:pPr>
      <w:r>
        <w:rPr>
          <w:sz w:val="24"/>
        </w:rPr>
        <w:t>Statewide</w:t>
      </w:r>
      <w:r>
        <w:rPr>
          <w:spacing w:val="-3"/>
          <w:sz w:val="24"/>
        </w:rPr>
        <w:t> </w:t>
      </w:r>
      <w:r>
        <w:rPr>
          <w:sz w:val="24"/>
        </w:rPr>
        <w:t>trade association</w:t>
      </w:r>
      <w:r>
        <w:rPr>
          <w:spacing w:val="-3"/>
          <w:sz w:val="24"/>
        </w:rPr>
        <w:t> </w:t>
      </w:r>
      <w:r>
        <w:rPr>
          <w:sz w:val="24"/>
        </w:rPr>
        <w:t>representing</w:t>
      </w:r>
      <w:r>
        <w:rPr>
          <w:spacing w:val="-3"/>
          <w:sz w:val="24"/>
        </w:rPr>
        <w:t> </w:t>
      </w:r>
      <w:r>
        <w:rPr>
          <w:sz w:val="24"/>
        </w:rPr>
        <w:t>the interests</w:t>
      </w:r>
      <w:r>
        <w:rPr>
          <w:spacing w:val="-2"/>
          <w:sz w:val="24"/>
        </w:rPr>
        <w:t> </w:t>
      </w:r>
      <w:r>
        <w:rPr>
          <w:sz w:val="24"/>
        </w:rPr>
        <w:t>of</w:t>
      </w:r>
      <w:r>
        <w:rPr>
          <w:spacing w:val="-3"/>
          <w:sz w:val="24"/>
        </w:rPr>
        <w:t> </w:t>
      </w:r>
      <w:r>
        <w:rPr>
          <w:sz w:val="24"/>
        </w:rPr>
        <w:t>oil</w:t>
      </w:r>
      <w:r>
        <w:rPr>
          <w:spacing w:val="-5"/>
          <w:sz w:val="24"/>
        </w:rPr>
        <w:t> </w:t>
      </w:r>
      <w:r>
        <w:rPr>
          <w:sz w:val="24"/>
        </w:rPr>
        <w:t>and</w:t>
      </w:r>
      <w:r>
        <w:rPr>
          <w:spacing w:val="-3"/>
          <w:sz w:val="24"/>
        </w:rPr>
        <w:t> </w:t>
      </w:r>
      <w:r>
        <w:rPr>
          <w:sz w:val="24"/>
        </w:rPr>
        <w:t>gas</w:t>
      </w:r>
      <w:r>
        <w:rPr>
          <w:spacing w:val="-2"/>
          <w:sz w:val="24"/>
        </w:rPr>
        <w:t> </w:t>
      </w:r>
      <w:r>
        <w:rPr>
          <w:sz w:val="24"/>
        </w:rPr>
        <w:t>producers</w:t>
      </w:r>
      <w:r>
        <w:rPr>
          <w:spacing w:val="-2"/>
          <w:sz w:val="24"/>
        </w:rPr>
        <w:t> </w:t>
      </w:r>
      <w:r>
        <w:rPr>
          <w:sz w:val="24"/>
        </w:rPr>
        <w:t>in</w:t>
      </w:r>
      <w:r>
        <w:rPr>
          <w:spacing w:val="-2"/>
          <w:sz w:val="24"/>
        </w:rPr>
        <w:t> Texas.</w:t>
      </w:r>
      <w:hyperlink r:id="rId130">
        <w:r>
          <w:rPr>
            <w:color w:val="1154CC"/>
            <w:spacing w:val="-2"/>
            <w:position w:val="5"/>
            <w:sz w:val="9"/>
            <w:u w:val="single" w:color="1154CC"/>
          </w:rPr>
          <w:t>89</w:t>
        </w:r>
      </w:hyperlink>
    </w:p>
    <w:p>
      <w:pPr>
        <w:spacing w:line="275" w:lineRule="exact" w:before="274"/>
        <w:ind w:left="100" w:right="0" w:firstLine="0"/>
        <w:jc w:val="left"/>
        <w:rPr>
          <w:i/>
          <w:sz w:val="24"/>
        </w:rPr>
      </w:pPr>
      <w:r>
        <w:rPr>
          <w:i/>
          <w:sz w:val="24"/>
        </w:rPr>
        <w:t>Power</w:t>
      </w:r>
      <w:r>
        <w:rPr>
          <w:i/>
          <w:spacing w:val="-1"/>
          <w:sz w:val="24"/>
        </w:rPr>
        <w:t> </w:t>
      </w:r>
      <w:r>
        <w:rPr>
          <w:i/>
          <w:sz w:val="24"/>
        </w:rPr>
        <w:t>Up</w:t>
      </w:r>
      <w:r>
        <w:rPr>
          <w:i/>
          <w:spacing w:val="-1"/>
          <w:sz w:val="24"/>
        </w:rPr>
        <w:t> </w:t>
      </w:r>
      <w:r>
        <w:rPr>
          <w:i/>
          <w:spacing w:val="-2"/>
          <w:sz w:val="24"/>
        </w:rPr>
        <w:t>Texas:</w:t>
      </w:r>
    </w:p>
    <w:p>
      <w:pPr>
        <w:pStyle w:val="ListParagraph"/>
        <w:numPr>
          <w:ilvl w:val="1"/>
          <w:numId w:val="6"/>
        </w:numPr>
        <w:tabs>
          <w:tab w:pos="821" w:val="left" w:leader="none"/>
        </w:tabs>
        <w:spacing w:line="242" w:lineRule="auto" w:before="0" w:after="0"/>
        <w:ind w:left="821" w:right="261" w:hanging="360"/>
        <w:jc w:val="left"/>
        <w:rPr>
          <w:sz w:val="9"/>
        </w:rPr>
      </w:pPr>
      <w:r>
        <w:rPr>
          <w:sz w:val="24"/>
        </w:rPr>
        <w:t>Coalition of city and local-level stakeholders, including chambers of commerce, economic</w:t>
      </w:r>
      <w:r>
        <w:rPr>
          <w:spacing w:val="-7"/>
          <w:sz w:val="24"/>
        </w:rPr>
        <w:t> </w:t>
      </w:r>
      <w:r>
        <w:rPr>
          <w:sz w:val="24"/>
        </w:rPr>
        <w:t>development</w:t>
      </w:r>
      <w:r>
        <w:rPr>
          <w:spacing w:val="-7"/>
          <w:sz w:val="24"/>
        </w:rPr>
        <w:t> </w:t>
      </w:r>
      <w:r>
        <w:rPr>
          <w:sz w:val="24"/>
        </w:rPr>
        <w:t>organizations,</w:t>
      </w:r>
      <w:r>
        <w:rPr>
          <w:spacing w:val="-5"/>
          <w:sz w:val="24"/>
        </w:rPr>
        <w:t> </w:t>
      </w:r>
      <w:r>
        <w:rPr>
          <w:sz w:val="24"/>
        </w:rPr>
        <w:t>city</w:t>
      </w:r>
      <w:r>
        <w:rPr>
          <w:spacing w:val="-5"/>
          <w:sz w:val="24"/>
        </w:rPr>
        <w:t> </w:t>
      </w:r>
      <w:r>
        <w:rPr>
          <w:sz w:val="24"/>
        </w:rPr>
        <w:t>governments,</w:t>
      </w:r>
      <w:r>
        <w:rPr>
          <w:spacing w:val="-5"/>
          <w:sz w:val="24"/>
        </w:rPr>
        <w:t> </w:t>
      </w:r>
      <w:r>
        <w:rPr>
          <w:sz w:val="24"/>
        </w:rPr>
        <w:t>and</w:t>
      </w:r>
      <w:r>
        <w:rPr>
          <w:spacing w:val="-5"/>
          <w:sz w:val="24"/>
        </w:rPr>
        <w:t> </w:t>
      </w:r>
      <w:r>
        <w:rPr>
          <w:sz w:val="24"/>
        </w:rPr>
        <w:t>local</w:t>
      </w:r>
      <w:r>
        <w:rPr>
          <w:spacing w:val="-7"/>
          <w:sz w:val="24"/>
        </w:rPr>
        <w:t> </w:t>
      </w:r>
      <w:r>
        <w:rPr>
          <w:sz w:val="24"/>
        </w:rPr>
        <w:t>colleges</w:t>
      </w:r>
      <w:r>
        <w:rPr>
          <w:spacing w:val="-4"/>
          <w:sz w:val="24"/>
        </w:rPr>
        <w:t> </w:t>
      </w:r>
      <w:r>
        <w:rPr>
          <w:sz w:val="24"/>
        </w:rPr>
        <w:t>who</w:t>
      </w:r>
      <w:r>
        <w:rPr>
          <w:spacing w:val="-5"/>
          <w:sz w:val="24"/>
        </w:rPr>
        <w:t> </w:t>
      </w:r>
      <w:r>
        <w:rPr>
          <w:sz w:val="24"/>
        </w:rPr>
        <w:t>advance legislation to promote clean energy for economic growth.</w:t>
      </w:r>
      <w:hyperlink r:id="rId131">
        <w:r>
          <w:rPr>
            <w:color w:val="1154CC"/>
            <w:position w:val="5"/>
            <w:sz w:val="9"/>
            <w:u w:val="single" w:color="1154CC"/>
          </w:rPr>
          <w:t>90</w:t>
        </w:r>
      </w:hyperlink>
    </w:p>
    <w:p>
      <w:pPr>
        <w:spacing w:line="275" w:lineRule="exact" w:before="269"/>
        <w:ind w:left="100" w:right="0" w:firstLine="0"/>
        <w:jc w:val="left"/>
        <w:rPr>
          <w:i/>
          <w:sz w:val="24"/>
        </w:rPr>
      </w:pPr>
      <w:r>
        <w:rPr>
          <w:i/>
          <w:spacing w:val="-2"/>
          <w:sz w:val="24"/>
        </w:rPr>
        <w:t>Localities:</w:t>
      </w:r>
    </w:p>
    <w:p>
      <w:pPr>
        <w:pStyle w:val="ListParagraph"/>
        <w:numPr>
          <w:ilvl w:val="1"/>
          <w:numId w:val="6"/>
        </w:numPr>
        <w:tabs>
          <w:tab w:pos="821" w:val="left" w:leader="none"/>
        </w:tabs>
        <w:spacing w:line="242" w:lineRule="auto" w:before="0" w:after="0"/>
        <w:ind w:left="821" w:right="280" w:hanging="360"/>
        <w:jc w:val="both"/>
        <w:rPr>
          <w:sz w:val="9"/>
        </w:rPr>
      </w:pPr>
      <w:r>
        <w:rPr>
          <w:sz w:val="24"/>
        </w:rPr>
        <w:t>The</w:t>
      </w:r>
      <w:r>
        <w:rPr>
          <w:spacing w:val="-6"/>
          <w:sz w:val="24"/>
        </w:rPr>
        <w:t> </w:t>
      </w:r>
      <w:r>
        <w:rPr>
          <w:sz w:val="24"/>
        </w:rPr>
        <w:t>Texas</w:t>
      </w:r>
      <w:r>
        <w:rPr>
          <w:spacing w:val="-3"/>
          <w:sz w:val="24"/>
        </w:rPr>
        <w:t> </w:t>
      </w:r>
      <w:r>
        <w:rPr>
          <w:sz w:val="24"/>
        </w:rPr>
        <w:t>Natural</w:t>
      </w:r>
      <w:r>
        <w:rPr>
          <w:spacing w:val="-6"/>
          <w:sz w:val="24"/>
        </w:rPr>
        <w:t> </w:t>
      </w:r>
      <w:r>
        <w:rPr>
          <w:sz w:val="24"/>
        </w:rPr>
        <w:t>Resources</w:t>
      </w:r>
      <w:r>
        <w:rPr>
          <w:spacing w:val="-3"/>
          <w:sz w:val="24"/>
        </w:rPr>
        <w:t> </w:t>
      </w:r>
      <w:r>
        <w:rPr>
          <w:sz w:val="24"/>
        </w:rPr>
        <w:t>code</w:t>
      </w:r>
      <w:r>
        <w:rPr>
          <w:spacing w:val="-6"/>
          <w:sz w:val="24"/>
        </w:rPr>
        <w:t> </w:t>
      </w:r>
      <w:r>
        <w:rPr>
          <w:sz w:val="24"/>
        </w:rPr>
        <w:t>requires</w:t>
      </w:r>
      <w:r>
        <w:rPr>
          <w:spacing w:val="-3"/>
          <w:sz w:val="24"/>
        </w:rPr>
        <w:t> </w:t>
      </w:r>
      <w:r>
        <w:rPr>
          <w:sz w:val="24"/>
        </w:rPr>
        <w:t>the</w:t>
      </w:r>
      <w:r>
        <w:rPr>
          <w:spacing w:val="-6"/>
          <w:sz w:val="24"/>
        </w:rPr>
        <w:t> </w:t>
      </w:r>
      <w:r>
        <w:rPr>
          <w:sz w:val="24"/>
        </w:rPr>
        <w:t>Railroad</w:t>
      </w:r>
      <w:r>
        <w:rPr>
          <w:spacing w:val="-4"/>
          <w:sz w:val="24"/>
        </w:rPr>
        <w:t> </w:t>
      </w:r>
      <w:r>
        <w:rPr>
          <w:sz w:val="24"/>
        </w:rPr>
        <w:t>Commission</w:t>
      </w:r>
      <w:r>
        <w:rPr>
          <w:spacing w:val="-4"/>
          <w:sz w:val="24"/>
        </w:rPr>
        <w:t> </w:t>
      </w:r>
      <w:r>
        <w:rPr>
          <w:sz w:val="24"/>
        </w:rPr>
        <w:t>to</w:t>
      </w:r>
      <w:r>
        <w:rPr>
          <w:spacing w:val="-4"/>
          <w:sz w:val="24"/>
        </w:rPr>
        <w:t> </w:t>
      </w:r>
      <w:r>
        <w:rPr>
          <w:sz w:val="24"/>
        </w:rPr>
        <w:t>seek</w:t>
      </w:r>
      <w:r>
        <w:rPr>
          <w:spacing w:val="-4"/>
          <w:sz w:val="24"/>
        </w:rPr>
        <w:t> </w:t>
      </w:r>
      <w:r>
        <w:rPr>
          <w:sz w:val="24"/>
        </w:rPr>
        <w:t>input</w:t>
      </w:r>
      <w:r>
        <w:rPr>
          <w:spacing w:val="-6"/>
          <w:sz w:val="24"/>
        </w:rPr>
        <w:t> </w:t>
      </w:r>
      <w:r>
        <w:rPr>
          <w:sz w:val="24"/>
        </w:rPr>
        <w:t>from stakeholders,</w:t>
      </w:r>
      <w:r>
        <w:rPr>
          <w:spacing w:val="-1"/>
          <w:sz w:val="24"/>
        </w:rPr>
        <w:t> </w:t>
      </w:r>
      <w:r>
        <w:rPr>
          <w:sz w:val="24"/>
        </w:rPr>
        <w:t>namely members of</w:t>
      </w:r>
      <w:r>
        <w:rPr>
          <w:spacing w:val="-1"/>
          <w:sz w:val="24"/>
        </w:rPr>
        <w:t> </w:t>
      </w:r>
      <w:r>
        <w:rPr>
          <w:sz w:val="24"/>
        </w:rPr>
        <w:t>the</w:t>
      </w:r>
      <w:r>
        <w:rPr>
          <w:spacing w:val="-3"/>
          <w:sz w:val="24"/>
        </w:rPr>
        <w:t> </w:t>
      </w:r>
      <w:r>
        <w:rPr>
          <w:sz w:val="24"/>
        </w:rPr>
        <w:t>public,</w:t>
      </w:r>
      <w:r>
        <w:rPr>
          <w:spacing w:val="-1"/>
          <w:sz w:val="24"/>
        </w:rPr>
        <w:t> </w:t>
      </w:r>
      <w:r>
        <w:rPr>
          <w:sz w:val="24"/>
        </w:rPr>
        <w:t>when</w:t>
      </w:r>
      <w:r>
        <w:rPr>
          <w:spacing w:val="-1"/>
          <w:sz w:val="24"/>
        </w:rPr>
        <w:t> </w:t>
      </w:r>
      <w:r>
        <w:rPr>
          <w:sz w:val="24"/>
        </w:rPr>
        <w:t>developing the</w:t>
      </w:r>
      <w:r>
        <w:rPr>
          <w:spacing w:val="-3"/>
          <w:sz w:val="24"/>
        </w:rPr>
        <w:t> </w:t>
      </w:r>
      <w:r>
        <w:rPr>
          <w:sz w:val="24"/>
        </w:rPr>
        <w:t>Oil and</w:t>
      </w:r>
      <w:r>
        <w:rPr>
          <w:spacing w:val="-1"/>
          <w:sz w:val="24"/>
        </w:rPr>
        <w:t> </w:t>
      </w:r>
      <w:r>
        <w:rPr>
          <w:sz w:val="24"/>
        </w:rPr>
        <w:t>Gas Division Monitoring and Enforcement Strategic Plan.</w:t>
      </w:r>
      <w:hyperlink r:id="rId132">
        <w:r>
          <w:rPr>
            <w:color w:val="1154CC"/>
            <w:position w:val="5"/>
            <w:sz w:val="9"/>
            <w:u w:val="single" w:color="1154CC"/>
          </w:rPr>
          <w:t>91</w:t>
        </w:r>
      </w:hyperlink>
    </w:p>
    <w:p>
      <w:pPr>
        <w:pStyle w:val="ListParagraph"/>
        <w:numPr>
          <w:ilvl w:val="1"/>
          <w:numId w:val="6"/>
        </w:numPr>
        <w:tabs>
          <w:tab w:pos="821" w:val="left" w:leader="none"/>
        </w:tabs>
        <w:spacing w:line="240" w:lineRule="auto" w:before="0" w:after="0"/>
        <w:ind w:left="821" w:right="711" w:hanging="360"/>
        <w:jc w:val="both"/>
        <w:rPr>
          <w:sz w:val="9"/>
        </w:rPr>
      </w:pPr>
      <w:r>
        <w:rPr>
          <w:sz w:val="24"/>
        </w:rPr>
        <w:t>The</w:t>
      </w:r>
      <w:r>
        <w:rPr>
          <w:spacing w:val="-6"/>
          <w:sz w:val="24"/>
        </w:rPr>
        <w:t> </w:t>
      </w:r>
      <w:r>
        <w:rPr>
          <w:sz w:val="24"/>
        </w:rPr>
        <w:t>top</w:t>
      </w:r>
      <w:r>
        <w:rPr>
          <w:spacing w:val="-4"/>
          <w:sz w:val="24"/>
        </w:rPr>
        <w:t> </w:t>
      </w:r>
      <w:r>
        <w:rPr>
          <w:sz w:val="24"/>
        </w:rPr>
        <w:t>crude</w:t>
      </w:r>
      <w:r>
        <w:rPr>
          <w:spacing w:val="-6"/>
          <w:sz w:val="24"/>
        </w:rPr>
        <w:t> </w:t>
      </w:r>
      <w:r>
        <w:rPr>
          <w:sz w:val="24"/>
        </w:rPr>
        <w:t>oil</w:t>
      </w:r>
      <w:r>
        <w:rPr>
          <w:spacing w:val="-6"/>
          <w:sz w:val="24"/>
        </w:rPr>
        <w:t> </w:t>
      </w:r>
      <w:r>
        <w:rPr>
          <w:sz w:val="24"/>
        </w:rPr>
        <w:t>producing</w:t>
      </w:r>
      <w:r>
        <w:rPr>
          <w:spacing w:val="-4"/>
          <w:sz w:val="24"/>
        </w:rPr>
        <w:t> </w:t>
      </w:r>
      <w:r>
        <w:rPr>
          <w:sz w:val="24"/>
        </w:rPr>
        <w:t>counties</w:t>
      </w:r>
      <w:r>
        <w:rPr>
          <w:spacing w:val="-3"/>
          <w:sz w:val="24"/>
        </w:rPr>
        <w:t> </w:t>
      </w:r>
      <w:r>
        <w:rPr>
          <w:sz w:val="24"/>
        </w:rPr>
        <w:t>in</w:t>
      </w:r>
      <w:r>
        <w:rPr>
          <w:spacing w:val="-4"/>
          <w:sz w:val="24"/>
        </w:rPr>
        <w:t> </w:t>
      </w:r>
      <w:r>
        <w:rPr>
          <w:sz w:val="24"/>
        </w:rPr>
        <w:t>Texas</w:t>
      </w:r>
      <w:r>
        <w:rPr>
          <w:spacing w:val="-3"/>
          <w:sz w:val="24"/>
        </w:rPr>
        <w:t> </w:t>
      </w:r>
      <w:r>
        <w:rPr>
          <w:sz w:val="24"/>
        </w:rPr>
        <w:t>are:</w:t>
      </w:r>
      <w:r>
        <w:rPr>
          <w:spacing w:val="-6"/>
          <w:sz w:val="24"/>
        </w:rPr>
        <w:t> </w:t>
      </w:r>
      <w:r>
        <w:rPr>
          <w:sz w:val="24"/>
        </w:rPr>
        <w:t>Midland,</w:t>
      </w:r>
      <w:r>
        <w:rPr>
          <w:spacing w:val="-4"/>
          <w:sz w:val="24"/>
        </w:rPr>
        <w:t> </w:t>
      </w:r>
      <w:r>
        <w:rPr>
          <w:sz w:val="24"/>
        </w:rPr>
        <w:t>Martin,</w:t>
      </w:r>
      <w:r>
        <w:rPr>
          <w:spacing w:val="-4"/>
          <w:sz w:val="24"/>
        </w:rPr>
        <w:t> </w:t>
      </w:r>
      <w:r>
        <w:rPr>
          <w:sz w:val="24"/>
        </w:rPr>
        <w:t>Upton,</w:t>
      </w:r>
      <w:r>
        <w:rPr>
          <w:spacing w:val="-4"/>
          <w:sz w:val="24"/>
        </w:rPr>
        <w:t> </w:t>
      </w:r>
      <w:r>
        <w:rPr>
          <w:sz w:val="24"/>
        </w:rPr>
        <w:t>Loving, Howard, Karnes, Reeves, Reagan, Andrews and Glasscock.</w:t>
      </w:r>
      <w:hyperlink r:id="rId133">
        <w:r>
          <w:rPr>
            <w:color w:val="1154CC"/>
            <w:position w:val="5"/>
            <w:sz w:val="9"/>
            <w:u w:val="single" w:color="1154CC"/>
          </w:rPr>
          <w:t>92</w:t>
        </w:r>
      </w:hyperlink>
    </w:p>
    <w:p>
      <w:pPr>
        <w:pStyle w:val="Heading3"/>
        <w:spacing w:before="273"/>
      </w:pPr>
      <w:bookmarkStart w:name="Key Governing Policies:" w:id="51"/>
      <w:bookmarkEnd w:id="51"/>
      <w:r>
        <w:rPr>
          <w:b w:val="0"/>
          <w:i w:val="0"/>
        </w:rPr>
      </w:r>
      <w:r>
        <w:rPr/>
        <w:t>Key</w:t>
      </w:r>
      <w:r>
        <w:rPr>
          <w:spacing w:val="-2"/>
        </w:rPr>
        <w:t> </w:t>
      </w:r>
      <w:r>
        <w:rPr/>
        <w:t>Governing</w:t>
      </w:r>
      <w:r>
        <w:rPr>
          <w:spacing w:val="-1"/>
        </w:rPr>
        <w:t> </w:t>
      </w:r>
      <w:r>
        <w:rPr>
          <w:spacing w:val="-2"/>
        </w:rPr>
        <w:t>Policies:</w:t>
      </w:r>
    </w:p>
    <w:p>
      <w:pPr>
        <w:spacing w:line="276" w:lineRule="exact" w:before="0"/>
        <w:ind w:left="100" w:right="0" w:firstLine="0"/>
        <w:jc w:val="left"/>
        <w:rPr>
          <w:i/>
          <w:sz w:val="24"/>
        </w:rPr>
      </w:pPr>
      <w:r>
        <w:rPr>
          <w:i/>
          <w:sz w:val="24"/>
        </w:rPr>
        <w:t>Renewable</w:t>
      </w:r>
      <w:r>
        <w:rPr>
          <w:i/>
          <w:spacing w:val="-7"/>
          <w:sz w:val="24"/>
        </w:rPr>
        <w:t> </w:t>
      </w:r>
      <w:r>
        <w:rPr>
          <w:i/>
          <w:sz w:val="24"/>
        </w:rPr>
        <w:t>Portfolio</w:t>
      </w:r>
      <w:r>
        <w:rPr>
          <w:i/>
          <w:spacing w:val="-4"/>
          <w:sz w:val="24"/>
        </w:rPr>
        <w:t> </w:t>
      </w:r>
      <w:r>
        <w:rPr>
          <w:i/>
          <w:spacing w:val="-2"/>
          <w:sz w:val="24"/>
        </w:rPr>
        <w:t>Standard:</w:t>
      </w:r>
    </w:p>
    <w:p>
      <w:pPr>
        <w:pStyle w:val="ListParagraph"/>
        <w:numPr>
          <w:ilvl w:val="1"/>
          <w:numId w:val="6"/>
        </w:numPr>
        <w:tabs>
          <w:tab w:pos="821" w:val="left" w:leader="none"/>
        </w:tabs>
        <w:spacing w:line="240" w:lineRule="auto" w:before="0" w:after="0"/>
        <w:ind w:left="821" w:right="207" w:hanging="360"/>
        <w:jc w:val="left"/>
        <w:rPr>
          <w:sz w:val="9"/>
        </w:rPr>
      </w:pPr>
      <w:r>
        <w:rPr>
          <w:sz w:val="24"/>
        </w:rPr>
        <w:t>Texas</w:t>
      </w:r>
      <w:r>
        <w:rPr>
          <w:spacing w:val="-4"/>
          <w:sz w:val="24"/>
        </w:rPr>
        <w:t> </w:t>
      </w:r>
      <w:r>
        <w:rPr>
          <w:sz w:val="24"/>
        </w:rPr>
        <w:t>implemented</w:t>
      </w:r>
      <w:r>
        <w:rPr>
          <w:spacing w:val="-1"/>
          <w:sz w:val="24"/>
        </w:rPr>
        <w:t> </w:t>
      </w:r>
      <w:r>
        <w:rPr>
          <w:sz w:val="24"/>
        </w:rPr>
        <w:t>a</w:t>
      </w:r>
      <w:r>
        <w:rPr>
          <w:spacing w:val="-7"/>
          <w:sz w:val="24"/>
        </w:rPr>
        <w:t> </w:t>
      </w:r>
      <w:r>
        <w:rPr>
          <w:sz w:val="24"/>
        </w:rPr>
        <w:t>Renewable</w:t>
      </w:r>
      <w:r>
        <w:rPr>
          <w:spacing w:val="-7"/>
          <w:sz w:val="24"/>
        </w:rPr>
        <w:t> </w:t>
      </w:r>
      <w:r>
        <w:rPr>
          <w:sz w:val="24"/>
        </w:rPr>
        <w:t>Portfolio</w:t>
      </w:r>
      <w:r>
        <w:rPr>
          <w:spacing w:val="-5"/>
          <w:sz w:val="24"/>
        </w:rPr>
        <w:t> </w:t>
      </w:r>
      <w:r>
        <w:rPr>
          <w:sz w:val="24"/>
        </w:rPr>
        <w:t>Standard</w:t>
      </w:r>
      <w:r>
        <w:rPr>
          <w:spacing w:val="-1"/>
          <w:sz w:val="24"/>
        </w:rPr>
        <w:t> </w:t>
      </w:r>
      <w:r>
        <w:rPr>
          <w:sz w:val="24"/>
        </w:rPr>
        <w:t>(RPS)</w:t>
      </w:r>
      <w:r>
        <w:rPr>
          <w:spacing w:val="-5"/>
          <w:sz w:val="24"/>
        </w:rPr>
        <w:t> </w:t>
      </w:r>
      <w:r>
        <w:rPr>
          <w:sz w:val="24"/>
        </w:rPr>
        <w:t>in</w:t>
      </w:r>
      <w:r>
        <w:rPr>
          <w:spacing w:val="-5"/>
          <w:sz w:val="24"/>
        </w:rPr>
        <w:t> </w:t>
      </w:r>
      <w:r>
        <w:rPr>
          <w:sz w:val="24"/>
        </w:rPr>
        <w:t>1999,</w:t>
      </w:r>
      <w:r>
        <w:rPr>
          <w:spacing w:val="-5"/>
          <w:sz w:val="24"/>
        </w:rPr>
        <w:t> </w:t>
      </w:r>
      <w:r>
        <w:rPr>
          <w:sz w:val="24"/>
        </w:rPr>
        <w:t>which</w:t>
      </w:r>
      <w:r>
        <w:rPr>
          <w:spacing w:val="-5"/>
          <w:sz w:val="24"/>
        </w:rPr>
        <w:t> </w:t>
      </w:r>
      <w:r>
        <w:rPr>
          <w:sz w:val="24"/>
        </w:rPr>
        <w:t>was</w:t>
      </w:r>
      <w:r>
        <w:rPr>
          <w:spacing w:val="-4"/>
          <w:sz w:val="24"/>
        </w:rPr>
        <w:t> </w:t>
      </w:r>
      <w:r>
        <w:rPr>
          <w:sz w:val="24"/>
        </w:rPr>
        <w:t>revised</w:t>
      </w:r>
      <w:r>
        <w:rPr>
          <w:spacing w:val="-5"/>
          <w:sz w:val="24"/>
        </w:rPr>
        <w:t> </w:t>
      </w:r>
      <w:r>
        <w:rPr>
          <w:sz w:val="24"/>
        </w:rPr>
        <w:t>in 2005. The standard requires 10,000 megawatts of renewable energy installed by 2025, and the revision in 2005 established a 500MW annual renewable energy generation goal for sources other than wind.</w:t>
      </w:r>
      <w:hyperlink r:id="rId134">
        <w:r>
          <w:rPr>
            <w:color w:val="1154CC"/>
            <w:position w:val="5"/>
            <w:sz w:val="9"/>
            <w:u w:val="single" w:color="1154CC"/>
          </w:rPr>
          <w:t>93</w:t>
        </w:r>
      </w:hyperlink>
    </w:p>
    <w:p>
      <w:pPr>
        <w:pStyle w:val="ListParagraph"/>
        <w:numPr>
          <w:ilvl w:val="1"/>
          <w:numId w:val="6"/>
        </w:numPr>
        <w:tabs>
          <w:tab w:pos="821" w:val="left" w:leader="none"/>
        </w:tabs>
        <w:spacing w:line="240" w:lineRule="auto" w:before="1" w:after="0"/>
        <w:ind w:left="821" w:right="290" w:hanging="360"/>
        <w:jc w:val="left"/>
        <w:rPr>
          <w:sz w:val="9"/>
        </w:rPr>
      </w:pPr>
      <w:r>
        <w:rPr>
          <w:sz w:val="24"/>
        </w:rPr>
        <w:t>The RPS first spurred investment in renewable energy for Texas on account of the vast wind</w:t>
      </w:r>
      <w:r>
        <w:rPr>
          <w:spacing w:val="-5"/>
          <w:sz w:val="24"/>
        </w:rPr>
        <w:t> </w:t>
      </w:r>
      <w:r>
        <w:rPr>
          <w:sz w:val="24"/>
        </w:rPr>
        <w:t>resources</w:t>
      </w:r>
      <w:r>
        <w:rPr>
          <w:spacing w:val="-4"/>
          <w:sz w:val="24"/>
        </w:rPr>
        <w:t> </w:t>
      </w:r>
      <w:r>
        <w:rPr>
          <w:sz w:val="24"/>
        </w:rPr>
        <w:t>available.</w:t>
      </w:r>
      <w:r>
        <w:rPr>
          <w:spacing w:val="-1"/>
          <w:sz w:val="24"/>
        </w:rPr>
        <w:t> </w:t>
      </w:r>
      <w:r>
        <w:rPr>
          <w:sz w:val="24"/>
        </w:rPr>
        <w:t>The</w:t>
      </w:r>
      <w:r>
        <w:rPr>
          <w:spacing w:val="-7"/>
          <w:sz w:val="24"/>
        </w:rPr>
        <w:t> </w:t>
      </w:r>
      <w:r>
        <w:rPr>
          <w:sz w:val="24"/>
        </w:rPr>
        <w:t>legislation</w:t>
      </w:r>
      <w:r>
        <w:rPr>
          <w:spacing w:val="-5"/>
          <w:sz w:val="24"/>
        </w:rPr>
        <w:t> </w:t>
      </w:r>
      <w:r>
        <w:rPr>
          <w:sz w:val="24"/>
        </w:rPr>
        <w:t>required</w:t>
      </w:r>
      <w:r>
        <w:rPr>
          <w:spacing w:val="-5"/>
          <w:sz w:val="24"/>
        </w:rPr>
        <w:t> </w:t>
      </w:r>
      <w:r>
        <w:rPr>
          <w:sz w:val="24"/>
        </w:rPr>
        <w:t>an</w:t>
      </w:r>
      <w:r>
        <w:rPr>
          <w:spacing w:val="-1"/>
          <w:sz w:val="24"/>
        </w:rPr>
        <w:t> </w:t>
      </w:r>
      <w:r>
        <w:rPr>
          <w:sz w:val="24"/>
        </w:rPr>
        <w:t>additional</w:t>
      </w:r>
      <w:r>
        <w:rPr>
          <w:spacing w:val="-7"/>
          <w:sz w:val="24"/>
        </w:rPr>
        <w:t> </w:t>
      </w:r>
      <w:r>
        <w:rPr>
          <w:sz w:val="24"/>
        </w:rPr>
        <w:t>2,000</w:t>
      </w:r>
      <w:r>
        <w:rPr>
          <w:spacing w:val="-5"/>
          <w:sz w:val="24"/>
        </w:rPr>
        <w:t> </w:t>
      </w:r>
      <w:r>
        <w:rPr>
          <w:sz w:val="24"/>
        </w:rPr>
        <w:t>MW</w:t>
      </w:r>
      <w:r>
        <w:rPr>
          <w:spacing w:val="-7"/>
          <w:sz w:val="24"/>
        </w:rPr>
        <w:t> </w:t>
      </w:r>
      <w:r>
        <w:rPr>
          <w:sz w:val="24"/>
        </w:rPr>
        <w:t>of</w:t>
      </w:r>
      <w:r>
        <w:rPr>
          <w:spacing w:val="-5"/>
          <w:sz w:val="24"/>
        </w:rPr>
        <w:t> </w:t>
      </w:r>
      <w:r>
        <w:rPr>
          <w:sz w:val="24"/>
        </w:rPr>
        <w:t>renewable energy be produced between 1999 and 2009.</w:t>
      </w:r>
      <w:hyperlink r:id="rId135">
        <w:r>
          <w:rPr>
            <w:color w:val="1154CC"/>
            <w:position w:val="5"/>
            <w:sz w:val="9"/>
            <w:u w:val="single" w:color="1154CC"/>
          </w:rPr>
          <w:t>94</w:t>
        </w:r>
      </w:hyperlink>
    </w:p>
    <w:p>
      <w:pPr>
        <w:pStyle w:val="ListParagraph"/>
        <w:numPr>
          <w:ilvl w:val="1"/>
          <w:numId w:val="6"/>
        </w:numPr>
        <w:tabs>
          <w:tab w:pos="820" w:val="left" w:leader="none"/>
        </w:tabs>
        <w:spacing w:line="275" w:lineRule="exact" w:before="2" w:after="0"/>
        <w:ind w:left="820" w:right="0" w:hanging="360"/>
        <w:jc w:val="left"/>
        <w:rPr>
          <w:sz w:val="9"/>
        </w:rPr>
      </w:pPr>
      <w:r>
        <w:rPr>
          <w:sz w:val="24"/>
        </w:rPr>
        <w:t>Provided</w:t>
      </w:r>
      <w:r>
        <w:rPr>
          <w:spacing w:val="-3"/>
          <w:sz w:val="24"/>
        </w:rPr>
        <w:t> </w:t>
      </w:r>
      <w:r>
        <w:rPr>
          <w:sz w:val="24"/>
        </w:rPr>
        <w:t>legally</w:t>
      </w:r>
      <w:r>
        <w:rPr>
          <w:spacing w:val="-2"/>
          <w:sz w:val="24"/>
        </w:rPr>
        <w:t> </w:t>
      </w:r>
      <w:r>
        <w:rPr>
          <w:sz w:val="24"/>
        </w:rPr>
        <w:t>required</w:t>
      </w:r>
      <w:r>
        <w:rPr>
          <w:spacing w:val="-3"/>
          <w:sz w:val="24"/>
        </w:rPr>
        <w:t> </w:t>
      </w:r>
      <w:r>
        <w:rPr>
          <w:sz w:val="24"/>
        </w:rPr>
        <w:t>demand</w:t>
      </w:r>
      <w:r>
        <w:rPr>
          <w:spacing w:val="-2"/>
          <w:sz w:val="24"/>
        </w:rPr>
        <w:t> </w:t>
      </w:r>
      <w:r>
        <w:rPr>
          <w:sz w:val="24"/>
        </w:rPr>
        <w:t>for</w:t>
      </w:r>
      <w:r>
        <w:rPr>
          <w:spacing w:val="-2"/>
          <w:sz w:val="24"/>
        </w:rPr>
        <w:t> </w:t>
      </w:r>
      <w:r>
        <w:rPr>
          <w:sz w:val="24"/>
        </w:rPr>
        <w:t>renewable</w:t>
      </w:r>
      <w:r>
        <w:rPr>
          <w:spacing w:val="-4"/>
          <w:sz w:val="24"/>
        </w:rPr>
        <w:t> </w:t>
      </w:r>
      <w:r>
        <w:rPr>
          <w:spacing w:val="-2"/>
          <w:sz w:val="24"/>
        </w:rPr>
        <w:t>projects.</w:t>
      </w:r>
      <w:hyperlink r:id="rId136">
        <w:r>
          <w:rPr>
            <w:color w:val="1154CC"/>
            <w:spacing w:val="-2"/>
            <w:position w:val="5"/>
            <w:sz w:val="9"/>
            <w:u w:val="single" w:color="1154CC"/>
          </w:rPr>
          <w:t>95</w:t>
        </w:r>
      </w:hyperlink>
    </w:p>
    <w:p>
      <w:pPr>
        <w:pStyle w:val="ListParagraph"/>
        <w:numPr>
          <w:ilvl w:val="1"/>
          <w:numId w:val="6"/>
        </w:numPr>
        <w:tabs>
          <w:tab w:pos="821" w:val="left" w:leader="none"/>
        </w:tabs>
        <w:spacing w:line="240" w:lineRule="auto" w:before="0" w:after="0"/>
        <w:ind w:left="821" w:right="371" w:hanging="360"/>
        <w:jc w:val="left"/>
        <w:rPr>
          <w:sz w:val="9"/>
        </w:rPr>
      </w:pPr>
      <w:r>
        <w:rPr>
          <w:sz w:val="24"/>
        </w:rPr>
        <w:t>PUCT</w:t>
      </w:r>
      <w:r>
        <w:rPr>
          <w:spacing w:val="-5"/>
          <w:sz w:val="24"/>
        </w:rPr>
        <w:t> </w:t>
      </w:r>
      <w:r>
        <w:rPr>
          <w:sz w:val="24"/>
        </w:rPr>
        <w:t>also</w:t>
      </w:r>
      <w:r>
        <w:rPr>
          <w:spacing w:val="-3"/>
          <w:sz w:val="24"/>
        </w:rPr>
        <w:t> </w:t>
      </w:r>
      <w:r>
        <w:rPr>
          <w:sz w:val="24"/>
        </w:rPr>
        <w:t>implemented</w:t>
      </w:r>
      <w:r>
        <w:rPr>
          <w:spacing w:val="-3"/>
          <w:sz w:val="24"/>
        </w:rPr>
        <w:t> </w:t>
      </w:r>
      <w:r>
        <w:rPr>
          <w:sz w:val="24"/>
        </w:rPr>
        <w:t>a</w:t>
      </w:r>
      <w:r>
        <w:rPr>
          <w:spacing w:val="-5"/>
          <w:sz w:val="24"/>
        </w:rPr>
        <w:t> </w:t>
      </w:r>
      <w:r>
        <w:rPr>
          <w:sz w:val="24"/>
        </w:rPr>
        <w:t>renewable</w:t>
      </w:r>
      <w:r>
        <w:rPr>
          <w:spacing w:val="-5"/>
          <w:sz w:val="24"/>
        </w:rPr>
        <w:t> </w:t>
      </w:r>
      <w:r>
        <w:rPr>
          <w:sz w:val="24"/>
        </w:rPr>
        <w:t>energy</w:t>
      </w:r>
      <w:r>
        <w:rPr>
          <w:spacing w:val="-3"/>
          <w:sz w:val="24"/>
        </w:rPr>
        <w:t> </w:t>
      </w:r>
      <w:r>
        <w:rPr>
          <w:sz w:val="24"/>
        </w:rPr>
        <w:t>credit</w:t>
      </w:r>
      <w:r>
        <w:rPr>
          <w:spacing w:val="-5"/>
          <w:sz w:val="24"/>
        </w:rPr>
        <w:t> </w:t>
      </w:r>
      <w:r>
        <w:rPr>
          <w:sz w:val="24"/>
        </w:rPr>
        <w:t>(REC)</w:t>
      </w:r>
      <w:r>
        <w:rPr>
          <w:spacing w:val="-3"/>
          <w:sz w:val="24"/>
        </w:rPr>
        <w:t> </w:t>
      </w:r>
      <w:r>
        <w:rPr>
          <w:sz w:val="24"/>
        </w:rPr>
        <w:t>program</w:t>
      </w:r>
      <w:r>
        <w:rPr>
          <w:spacing w:val="-5"/>
          <w:sz w:val="24"/>
        </w:rPr>
        <w:t> </w:t>
      </w:r>
      <w:r>
        <w:rPr>
          <w:sz w:val="24"/>
        </w:rPr>
        <w:t>along</w:t>
      </w:r>
      <w:r>
        <w:rPr>
          <w:spacing w:val="-3"/>
          <w:sz w:val="24"/>
        </w:rPr>
        <w:t> </w:t>
      </w:r>
      <w:r>
        <w:rPr>
          <w:sz w:val="24"/>
        </w:rPr>
        <w:t>with</w:t>
      </w:r>
      <w:r>
        <w:rPr>
          <w:spacing w:val="-3"/>
          <w:sz w:val="24"/>
        </w:rPr>
        <w:t> </w:t>
      </w:r>
      <w:r>
        <w:rPr>
          <w:sz w:val="24"/>
        </w:rPr>
        <w:t>the</w:t>
      </w:r>
      <w:r>
        <w:rPr>
          <w:spacing w:val="-5"/>
          <w:sz w:val="24"/>
        </w:rPr>
        <w:t> </w:t>
      </w:r>
      <w:r>
        <w:rPr>
          <w:sz w:val="24"/>
        </w:rPr>
        <w:t>RPC when the legislation was updated in 2005 to extend the RPS and raise generation </w:t>
      </w:r>
      <w:r>
        <w:rPr>
          <w:spacing w:val="-2"/>
          <w:sz w:val="24"/>
        </w:rPr>
        <w:t>requirements.</w:t>
      </w:r>
      <w:hyperlink r:id="rId137">
        <w:r>
          <w:rPr>
            <w:color w:val="1154CC"/>
            <w:spacing w:val="-2"/>
            <w:position w:val="5"/>
            <w:sz w:val="9"/>
            <w:u w:val="single" w:color="1154CC"/>
          </w:rPr>
          <w:t>96</w:t>
        </w:r>
      </w:hyperlink>
    </w:p>
    <w:p>
      <w:pPr>
        <w:pStyle w:val="ListParagraph"/>
        <w:numPr>
          <w:ilvl w:val="1"/>
          <w:numId w:val="6"/>
        </w:numPr>
        <w:tabs>
          <w:tab w:pos="821" w:val="left" w:leader="none"/>
        </w:tabs>
        <w:spacing w:line="242" w:lineRule="auto" w:before="0" w:after="0"/>
        <w:ind w:left="821" w:right="508" w:hanging="360"/>
        <w:jc w:val="left"/>
        <w:rPr>
          <w:sz w:val="9"/>
        </w:rPr>
      </w:pPr>
      <w:r>
        <w:rPr>
          <w:sz w:val="24"/>
        </w:rPr>
        <w:t>REC obligations were assigned to all electricity retailers in the Texas market, so nonrenewable</w:t>
      </w:r>
      <w:r>
        <w:rPr>
          <w:spacing w:val="-7"/>
          <w:sz w:val="24"/>
        </w:rPr>
        <w:t> </w:t>
      </w:r>
      <w:r>
        <w:rPr>
          <w:sz w:val="24"/>
        </w:rPr>
        <w:t>generators</w:t>
      </w:r>
      <w:r>
        <w:rPr>
          <w:spacing w:val="-4"/>
          <w:sz w:val="24"/>
        </w:rPr>
        <w:t> </w:t>
      </w:r>
      <w:r>
        <w:rPr>
          <w:sz w:val="24"/>
        </w:rPr>
        <w:t>purchasing</w:t>
      </w:r>
      <w:r>
        <w:rPr>
          <w:spacing w:val="-5"/>
          <w:sz w:val="24"/>
        </w:rPr>
        <w:t> </w:t>
      </w:r>
      <w:r>
        <w:rPr>
          <w:sz w:val="24"/>
        </w:rPr>
        <w:t>RECs</w:t>
      </w:r>
      <w:r>
        <w:rPr>
          <w:spacing w:val="-4"/>
          <w:sz w:val="24"/>
        </w:rPr>
        <w:t> </w:t>
      </w:r>
      <w:r>
        <w:rPr>
          <w:sz w:val="24"/>
        </w:rPr>
        <w:t>acted</w:t>
      </w:r>
      <w:r>
        <w:rPr>
          <w:spacing w:val="-5"/>
          <w:sz w:val="24"/>
        </w:rPr>
        <w:t> </w:t>
      </w:r>
      <w:r>
        <w:rPr>
          <w:sz w:val="24"/>
        </w:rPr>
        <w:t>as a</w:t>
      </w:r>
      <w:r>
        <w:rPr>
          <w:spacing w:val="-7"/>
          <w:sz w:val="24"/>
        </w:rPr>
        <w:t> </w:t>
      </w:r>
      <w:r>
        <w:rPr>
          <w:sz w:val="24"/>
        </w:rPr>
        <w:t>subsidy</w:t>
      </w:r>
      <w:r>
        <w:rPr>
          <w:spacing w:val="-5"/>
          <w:sz w:val="24"/>
        </w:rPr>
        <w:t> </w:t>
      </w:r>
      <w:r>
        <w:rPr>
          <w:sz w:val="24"/>
        </w:rPr>
        <w:t>to</w:t>
      </w:r>
      <w:r>
        <w:rPr>
          <w:spacing w:val="-5"/>
          <w:sz w:val="24"/>
        </w:rPr>
        <w:t> </w:t>
      </w:r>
      <w:r>
        <w:rPr>
          <w:sz w:val="24"/>
        </w:rPr>
        <w:t>renewable</w:t>
      </w:r>
      <w:r>
        <w:rPr>
          <w:spacing w:val="-7"/>
          <w:sz w:val="24"/>
        </w:rPr>
        <w:t> </w:t>
      </w:r>
      <w:r>
        <w:rPr>
          <w:sz w:val="24"/>
        </w:rPr>
        <w:t>generators selling extra RECs.</w:t>
      </w:r>
      <w:hyperlink r:id="rId138">
        <w:r>
          <w:rPr>
            <w:color w:val="1154CC"/>
            <w:position w:val="5"/>
            <w:sz w:val="9"/>
            <w:u w:val="single" w:color="1154CC"/>
          </w:rPr>
          <w:t>97</w:t>
        </w:r>
      </w:hyperlink>
    </w:p>
    <w:p>
      <w:pPr>
        <w:spacing w:line="275" w:lineRule="exact" w:before="266"/>
        <w:ind w:left="100" w:right="0" w:firstLine="0"/>
        <w:jc w:val="left"/>
        <w:rPr>
          <w:i/>
          <w:sz w:val="24"/>
        </w:rPr>
      </w:pPr>
      <w:r>
        <w:rPr>
          <w:i/>
          <w:sz w:val="24"/>
        </w:rPr>
        <w:t>Competitive</w:t>
      </w:r>
      <w:r>
        <w:rPr>
          <w:i/>
          <w:spacing w:val="-5"/>
          <w:sz w:val="24"/>
        </w:rPr>
        <w:t> </w:t>
      </w:r>
      <w:r>
        <w:rPr>
          <w:i/>
          <w:sz w:val="24"/>
        </w:rPr>
        <w:t>Renewable</w:t>
      </w:r>
      <w:r>
        <w:rPr>
          <w:i/>
          <w:spacing w:val="-4"/>
          <w:sz w:val="24"/>
        </w:rPr>
        <w:t> </w:t>
      </w:r>
      <w:r>
        <w:rPr>
          <w:i/>
          <w:sz w:val="24"/>
        </w:rPr>
        <w:t>Energy</w:t>
      </w:r>
      <w:r>
        <w:rPr>
          <w:i/>
          <w:spacing w:val="-4"/>
          <w:sz w:val="24"/>
        </w:rPr>
        <w:t> </w:t>
      </w:r>
      <w:r>
        <w:rPr>
          <w:i/>
          <w:sz w:val="24"/>
        </w:rPr>
        <w:t>Zones</w:t>
      </w:r>
      <w:r>
        <w:rPr>
          <w:i/>
          <w:spacing w:val="-1"/>
          <w:sz w:val="24"/>
        </w:rPr>
        <w:t> </w:t>
      </w:r>
      <w:r>
        <w:rPr>
          <w:i/>
          <w:spacing w:val="-2"/>
          <w:sz w:val="24"/>
        </w:rPr>
        <w:t>(CREZs):</w:t>
      </w:r>
    </w:p>
    <w:p>
      <w:pPr>
        <w:pStyle w:val="ListParagraph"/>
        <w:numPr>
          <w:ilvl w:val="1"/>
          <w:numId w:val="6"/>
        </w:numPr>
        <w:tabs>
          <w:tab w:pos="821" w:val="left" w:leader="none"/>
        </w:tabs>
        <w:spacing w:line="244" w:lineRule="auto" w:before="0" w:after="0"/>
        <w:ind w:left="821" w:right="529" w:hanging="360"/>
        <w:jc w:val="left"/>
        <w:rPr>
          <w:sz w:val="24"/>
        </w:rPr>
      </w:pPr>
      <w:r>
        <w:rPr>
          <w:sz w:val="24"/>
        </w:rPr>
        <w:t>In</w:t>
      </w:r>
      <w:r>
        <w:rPr>
          <w:spacing w:val="-4"/>
          <w:sz w:val="24"/>
        </w:rPr>
        <w:t> </w:t>
      </w:r>
      <w:r>
        <w:rPr>
          <w:sz w:val="24"/>
        </w:rPr>
        <w:t>2005,</w:t>
      </w:r>
      <w:r>
        <w:rPr>
          <w:spacing w:val="-4"/>
          <w:sz w:val="24"/>
        </w:rPr>
        <w:t> </w:t>
      </w:r>
      <w:r>
        <w:rPr>
          <w:sz w:val="24"/>
        </w:rPr>
        <w:t>the</w:t>
      </w:r>
      <w:r>
        <w:rPr>
          <w:spacing w:val="-6"/>
          <w:sz w:val="24"/>
        </w:rPr>
        <w:t> </w:t>
      </w:r>
      <w:r>
        <w:rPr>
          <w:sz w:val="24"/>
        </w:rPr>
        <w:t>Texas</w:t>
      </w:r>
      <w:r>
        <w:rPr>
          <w:spacing w:val="-3"/>
          <w:sz w:val="24"/>
        </w:rPr>
        <w:t> </w:t>
      </w:r>
      <w:r>
        <w:rPr>
          <w:sz w:val="24"/>
        </w:rPr>
        <w:t>legislature</w:t>
      </w:r>
      <w:r>
        <w:rPr>
          <w:spacing w:val="-6"/>
          <w:sz w:val="24"/>
        </w:rPr>
        <w:t> </w:t>
      </w:r>
      <w:r>
        <w:rPr>
          <w:sz w:val="24"/>
        </w:rPr>
        <w:t>passed</w:t>
      </w:r>
      <w:r>
        <w:rPr>
          <w:spacing w:val="-4"/>
          <w:sz w:val="24"/>
        </w:rPr>
        <w:t> </w:t>
      </w:r>
      <w:r>
        <w:rPr>
          <w:sz w:val="24"/>
        </w:rPr>
        <w:t>a</w:t>
      </w:r>
      <w:r>
        <w:rPr>
          <w:spacing w:val="-6"/>
          <w:sz w:val="24"/>
        </w:rPr>
        <w:t> </w:t>
      </w:r>
      <w:r>
        <w:rPr>
          <w:sz w:val="24"/>
        </w:rPr>
        <w:t>bill</w:t>
      </w:r>
      <w:r>
        <w:rPr>
          <w:spacing w:val="-1"/>
          <w:sz w:val="24"/>
        </w:rPr>
        <w:t> </w:t>
      </w:r>
      <w:r>
        <w:rPr>
          <w:sz w:val="24"/>
        </w:rPr>
        <w:t>to</w:t>
      </w:r>
      <w:r>
        <w:rPr>
          <w:spacing w:val="-4"/>
          <w:sz w:val="24"/>
        </w:rPr>
        <w:t> </w:t>
      </w:r>
      <w:r>
        <w:rPr>
          <w:sz w:val="24"/>
        </w:rPr>
        <w:t>designate</w:t>
      </w:r>
      <w:r>
        <w:rPr>
          <w:spacing w:val="-6"/>
          <w:sz w:val="24"/>
        </w:rPr>
        <w:t> </w:t>
      </w:r>
      <w:r>
        <w:rPr>
          <w:sz w:val="24"/>
        </w:rPr>
        <w:t>competitive</w:t>
      </w:r>
      <w:r>
        <w:rPr>
          <w:spacing w:val="-6"/>
          <w:sz w:val="24"/>
        </w:rPr>
        <w:t> </w:t>
      </w:r>
      <w:r>
        <w:rPr>
          <w:sz w:val="24"/>
        </w:rPr>
        <w:t>renewable</w:t>
      </w:r>
      <w:r>
        <w:rPr>
          <w:spacing w:val="-6"/>
          <w:sz w:val="24"/>
        </w:rPr>
        <w:t> </w:t>
      </w:r>
      <w:r>
        <w:rPr>
          <w:sz w:val="24"/>
        </w:rPr>
        <w:t>energy zones (CREZs) in areas identified as viable for clean energy production.</w:t>
      </w:r>
    </w:p>
    <w:p>
      <w:pPr>
        <w:pStyle w:val="ListParagraph"/>
        <w:numPr>
          <w:ilvl w:val="1"/>
          <w:numId w:val="6"/>
        </w:numPr>
        <w:tabs>
          <w:tab w:pos="821" w:val="left" w:leader="none"/>
        </w:tabs>
        <w:spacing w:line="240" w:lineRule="auto" w:before="0" w:after="0"/>
        <w:ind w:left="821" w:right="620" w:hanging="360"/>
        <w:jc w:val="left"/>
        <w:rPr>
          <w:sz w:val="9"/>
        </w:rPr>
      </w:pPr>
      <w:r>
        <w:rPr>
          <w:sz w:val="24"/>
        </w:rPr>
        <w:t>The</w:t>
      </w:r>
      <w:r>
        <w:rPr>
          <w:spacing w:val="-6"/>
          <w:sz w:val="24"/>
        </w:rPr>
        <w:t> </w:t>
      </w:r>
      <w:r>
        <w:rPr>
          <w:sz w:val="24"/>
        </w:rPr>
        <w:t>CREZ</w:t>
      </w:r>
      <w:r>
        <w:rPr>
          <w:spacing w:val="-6"/>
          <w:sz w:val="24"/>
        </w:rPr>
        <w:t> </w:t>
      </w:r>
      <w:r>
        <w:rPr>
          <w:sz w:val="24"/>
        </w:rPr>
        <w:t>policy also</w:t>
      </w:r>
      <w:r>
        <w:rPr>
          <w:spacing w:val="-4"/>
          <w:sz w:val="24"/>
        </w:rPr>
        <w:t> </w:t>
      </w:r>
      <w:r>
        <w:rPr>
          <w:sz w:val="24"/>
        </w:rPr>
        <w:t>developed</w:t>
      </w:r>
      <w:r>
        <w:rPr>
          <w:spacing w:val="-4"/>
          <w:sz w:val="24"/>
        </w:rPr>
        <w:t> </w:t>
      </w:r>
      <w:r>
        <w:rPr>
          <w:sz w:val="24"/>
        </w:rPr>
        <w:t>a</w:t>
      </w:r>
      <w:r>
        <w:rPr>
          <w:spacing w:val="-6"/>
          <w:sz w:val="24"/>
        </w:rPr>
        <w:t> </w:t>
      </w:r>
      <w:r>
        <w:rPr>
          <w:sz w:val="24"/>
        </w:rPr>
        <w:t>plan</w:t>
      </w:r>
      <w:r>
        <w:rPr>
          <w:spacing w:val="-4"/>
          <w:sz w:val="24"/>
        </w:rPr>
        <w:t> </w:t>
      </w:r>
      <w:r>
        <w:rPr>
          <w:sz w:val="24"/>
        </w:rPr>
        <w:t>to</w:t>
      </w:r>
      <w:r>
        <w:rPr>
          <w:spacing w:val="-4"/>
          <w:sz w:val="24"/>
        </w:rPr>
        <w:t> </w:t>
      </w:r>
      <w:r>
        <w:rPr>
          <w:sz w:val="24"/>
        </w:rPr>
        <w:t>deliver</w:t>
      </w:r>
      <w:r>
        <w:rPr>
          <w:spacing w:val="-4"/>
          <w:sz w:val="24"/>
        </w:rPr>
        <w:t> </w:t>
      </w:r>
      <w:r>
        <w:rPr>
          <w:sz w:val="24"/>
        </w:rPr>
        <w:t>renewable</w:t>
      </w:r>
      <w:r>
        <w:rPr>
          <w:spacing w:val="-6"/>
          <w:sz w:val="24"/>
        </w:rPr>
        <w:t> </w:t>
      </w:r>
      <w:r>
        <w:rPr>
          <w:sz w:val="24"/>
        </w:rPr>
        <w:t>power</w:t>
      </w:r>
      <w:r>
        <w:rPr>
          <w:spacing w:val="-4"/>
          <w:sz w:val="24"/>
        </w:rPr>
        <w:t> </w:t>
      </w:r>
      <w:r>
        <w:rPr>
          <w:sz w:val="24"/>
        </w:rPr>
        <w:t>to customers</w:t>
      </w:r>
      <w:r>
        <w:rPr>
          <w:spacing w:val="-3"/>
          <w:sz w:val="24"/>
        </w:rPr>
        <w:t> </w:t>
      </w:r>
      <w:r>
        <w:rPr>
          <w:sz w:val="24"/>
        </w:rPr>
        <w:t>not located in these zones with transmission requirements</w:t>
      </w:r>
      <w:hyperlink r:id="rId139">
        <w:r>
          <w:rPr>
            <w:sz w:val="24"/>
          </w:rPr>
          <w:t>.</w:t>
        </w:r>
        <w:r>
          <w:rPr>
            <w:color w:val="1154CC"/>
            <w:position w:val="5"/>
            <w:sz w:val="9"/>
            <w:u w:val="single" w:color="1154CC"/>
          </w:rPr>
          <w:t>98</w:t>
        </w:r>
      </w:hyperlink>
    </w:p>
    <w:p>
      <w:pPr>
        <w:pStyle w:val="ListParagraph"/>
        <w:numPr>
          <w:ilvl w:val="1"/>
          <w:numId w:val="6"/>
        </w:numPr>
        <w:tabs>
          <w:tab w:pos="821" w:val="left" w:leader="none"/>
        </w:tabs>
        <w:spacing w:line="240" w:lineRule="auto" w:before="0" w:after="0"/>
        <w:ind w:left="821" w:right="177" w:hanging="360"/>
        <w:jc w:val="left"/>
        <w:rPr>
          <w:sz w:val="9"/>
        </w:rPr>
      </w:pPr>
      <w:r>
        <w:rPr>
          <w:sz w:val="24"/>
        </w:rPr>
        <w:t>CREZs were identified by industry experts in partnership with the state and provided wind developers with assurance of energy potential in these zones. The legislation effectively increased the</w:t>
      </w:r>
      <w:r>
        <w:rPr>
          <w:spacing w:val="-6"/>
          <w:sz w:val="24"/>
        </w:rPr>
        <w:t> </w:t>
      </w:r>
      <w:r>
        <w:rPr>
          <w:sz w:val="24"/>
        </w:rPr>
        <w:t>Texas</w:t>
      </w:r>
      <w:r>
        <w:rPr>
          <w:spacing w:val="-3"/>
          <w:sz w:val="24"/>
        </w:rPr>
        <w:t> </w:t>
      </w:r>
      <w:r>
        <w:rPr>
          <w:sz w:val="24"/>
        </w:rPr>
        <w:t>grid</w:t>
      </w:r>
      <w:r>
        <w:rPr>
          <w:spacing w:val="-4"/>
          <w:sz w:val="24"/>
        </w:rPr>
        <w:t> </w:t>
      </w:r>
      <w:r>
        <w:rPr>
          <w:sz w:val="24"/>
        </w:rPr>
        <w:t>capacity</w:t>
      </w:r>
      <w:r>
        <w:rPr>
          <w:spacing w:val="-4"/>
          <w:sz w:val="24"/>
        </w:rPr>
        <w:t> </w:t>
      </w:r>
      <w:r>
        <w:rPr>
          <w:sz w:val="24"/>
        </w:rPr>
        <w:t>as</w:t>
      </w:r>
      <w:r>
        <w:rPr>
          <w:spacing w:val="-3"/>
          <w:sz w:val="24"/>
        </w:rPr>
        <w:t> </w:t>
      </w:r>
      <w:r>
        <w:rPr>
          <w:sz w:val="24"/>
        </w:rPr>
        <w:t>well</w:t>
      </w:r>
      <w:r>
        <w:rPr>
          <w:spacing w:val="-1"/>
          <w:sz w:val="24"/>
        </w:rPr>
        <w:t> </w:t>
      </w:r>
      <w:r>
        <w:rPr>
          <w:sz w:val="24"/>
        </w:rPr>
        <w:t>as</w:t>
      </w:r>
      <w:r>
        <w:rPr>
          <w:spacing w:val="-3"/>
          <w:sz w:val="24"/>
        </w:rPr>
        <w:t> </w:t>
      </w:r>
      <w:r>
        <w:rPr>
          <w:sz w:val="24"/>
        </w:rPr>
        <w:t>reduced</w:t>
      </w:r>
      <w:r>
        <w:rPr>
          <w:spacing w:val="-4"/>
          <w:sz w:val="24"/>
        </w:rPr>
        <w:t> </w:t>
      </w:r>
      <w:r>
        <w:rPr>
          <w:sz w:val="24"/>
        </w:rPr>
        <w:t>the</w:t>
      </w:r>
      <w:r>
        <w:rPr>
          <w:spacing w:val="-6"/>
          <w:sz w:val="24"/>
        </w:rPr>
        <w:t> </w:t>
      </w:r>
      <w:r>
        <w:rPr>
          <w:sz w:val="24"/>
        </w:rPr>
        <w:t>cost</w:t>
      </w:r>
      <w:r>
        <w:rPr>
          <w:spacing w:val="-6"/>
          <w:sz w:val="24"/>
        </w:rPr>
        <w:t> </w:t>
      </w:r>
      <w:r>
        <w:rPr>
          <w:sz w:val="24"/>
        </w:rPr>
        <w:t>of</w:t>
      </w:r>
      <w:r>
        <w:rPr>
          <w:spacing w:val="-4"/>
          <w:sz w:val="24"/>
        </w:rPr>
        <w:t> </w:t>
      </w:r>
      <w:r>
        <w:rPr>
          <w:sz w:val="24"/>
        </w:rPr>
        <w:t>electricity that stemmed from congestion problems.</w:t>
      </w:r>
      <w:hyperlink r:id="rId140">
        <w:r>
          <w:rPr>
            <w:color w:val="1154CC"/>
            <w:position w:val="5"/>
            <w:sz w:val="9"/>
            <w:u w:val="single" w:color="1154CC"/>
          </w:rPr>
          <w:t>99</w:t>
        </w:r>
      </w:hyperlink>
    </w:p>
    <w:p>
      <w:pPr>
        <w:pStyle w:val="ListParagraph"/>
        <w:numPr>
          <w:ilvl w:val="1"/>
          <w:numId w:val="6"/>
        </w:numPr>
        <w:tabs>
          <w:tab w:pos="821" w:val="left" w:leader="none"/>
        </w:tabs>
        <w:spacing w:line="240" w:lineRule="auto" w:before="0" w:after="0"/>
        <w:ind w:left="821" w:right="207" w:hanging="360"/>
        <w:jc w:val="left"/>
        <w:rPr>
          <w:sz w:val="24"/>
        </w:rPr>
      </w:pPr>
      <w:r>
        <w:rPr>
          <w:sz w:val="24"/>
        </w:rPr>
        <w:t>The</w:t>
      </w:r>
      <w:r>
        <w:rPr>
          <w:spacing w:val="-5"/>
          <w:sz w:val="24"/>
        </w:rPr>
        <w:t> </w:t>
      </w:r>
      <w:r>
        <w:rPr>
          <w:sz w:val="24"/>
        </w:rPr>
        <w:t>project</w:t>
      </w:r>
      <w:r>
        <w:rPr>
          <w:spacing w:val="-5"/>
          <w:sz w:val="24"/>
        </w:rPr>
        <w:t> </w:t>
      </w:r>
      <w:r>
        <w:rPr>
          <w:sz w:val="24"/>
        </w:rPr>
        <w:t>represented</w:t>
      </w:r>
      <w:r>
        <w:rPr>
          <w:spacing w:val="-3"/>
          <w:sz w:val="24"/>
        </w:rPr>
        <w:t> </w:t>
      </w:r>
      <w:r>
        <w:rPr>
          <w:sz w:val="24"/>
        </w:rPr>
        <w:t>23%</w:t>
      </w:r>
      <w:r>
        <w:rPr>
          <w:spacing w:val="-3"/>
          <w:sz w:val="24"/>
        </w:rPr>
        <w:t> </w:t>
      </w:r>
      <w:r>
        <w:rPr>
          <w:sz w:val="24"/>
        </w:rPr>
        <w:t>of</w:t>
      </w:r>
      <w:r>
        <w:rPr>
          <w:spacing w:val="-3"/>
          <w:sz w:val="24"/>
        </w:rPr>
        <w:t> </w:t>
      </w:r>
      <w:r>
        <w:rPr>
          <w:sz w:val="24"/>
        </w:rPr>
        <w:t>all</w:t>
      </w:r>
      <w:r>
        <w:rPr>
          <w:spacing w:val="-5"/>
          <w:sz w:val="24"/>
        </w:rPr>
        <w:t> </w:t>
      </w:r>
      <w:r>
        <w:rPr>
          <w:sz w:val="24"/>
        </w:rPr>
        <w:t>high-voltage</w:t>
      </w:r>
      <w:r>
        <w:rPr>
          <w:spacing w:val="-5"/>
          <w:sz w:val="24"/>
        </w:rPr>
        <w:t> </w:t>
      </w:r>
      <w:r>
        <w:rPr>
          <w:sz w:val="24"/>
        </w:rPr>
        <w:t>lines</w:t>
      </w:r>
      <w:r>
        <w:rPr>
          <w:spacing w:val="-2"/>
          <w:sz w:val="24"/>
        </w:rPr>
        <w:t> </w:t>
      </w:r>
      <w:r>
        <w:rPr>
          <w:sz w:val="24"/>
        </w:rPr>
        <w:t>added</w:t>
      </w:r>
      <w:r>
        <w:rPr>
          <w:spacing w:val="-3"/>
          <w:sz w:val="24"/>
        </w:rPr>
        <w:t> </w:t>
      </w:r>
      <w:r>
        <w:rPr>
          <w:sz w:val="24"/>
        </w:rPr>
        <w:t>in</w:t>
      </w:r>
      <w:r>
        <w:rPr>
          <w:spacing w:val="-3"/>
          <w:sz w:val="24"/>
        </w:rPr>
        <w:t> </w:t>
      </w:r>
      <w:r>
        <w:rPr>
          <w:sz w:val="24"/>
        </w:rPr>
        <w:t>the</w:t>
      </w:r>
      <w:r>
        <w:rPr>
          <w:spacing w:val="-5"/>
          <w:sz w:val="24"/>
        </w:rPr>
        <w:t> </w:t>
      </w:r>
      <w:r>
        <w:rPr>
          <w:sz w:val="24"/>
        </w:rPr>
        <w:t>U.S.</w:t>
      </w:r>
      <w:r>
        <w:rPr>
          <w:spacing w:val="-3"/>
          <w:sz w:val="24"/>
        </w:rPr>
        <w:t> </w:t>
      </w:r>
      <w:r>
        <w:rPr>
          <w:sz w:val="24"/>
        </w:rPr>
        <w:t>in</w:t>
      </w:r>
      <w:r>
        <w:rPr>
          <w:spacing w:val="-3"/>
          <w:sz w:val="24"/>
        </w:rPr>
        <w:t> </w:t>
      </w:r>
      <w:r>
        <w:rPr>
          <w:sz w:val="24"/>
        </w:rPr>
        <w:t>the</w:t>
      </w:r>
      <w:r>
        <w:rPr>
          <w:spacing w:val="-5"/>
          <w:sz w:val="24"/>
        </w:rPr>
        <w:t> </w:t>
      </w:r>
      <w:r>
        <w:rPr>
          <w:sz w:val="24"/>
        </w:rPr>
        <w:t>past twelve years. The expansion of transmission lines drove down the cost of energy as a whole in</w:t>
      </w:r>
    </w:p>
    <w:p>
      <w:pPr>
        <w:spacing w:after="0" w:line="240" w:lineRule="auto"/>
        <w:jc w:val="left"/>
        <w:rPr>
          <w:sz w:val="24"/>
        </w:rPr>
        <w:sectPr>
          <w:pgSz w:w="12240" w:h="15840"/>
          <w:pgMar w:header="0" w:footer="794" w:top="1380" w:bottom="980" w:left="1340" w:right="1300"/>
        </w:sectPr>
      </w:pPr>
    </w:p>
    <w:p>
      <w:pPr>
        <w:pStyle w:val="BodyText"/>
        <w:spacing w:before="61"/>
        <w:ind w:left="821"/>
        <w:rPr>
          <w:sz w:val="9"/>
        </w:rPr>
      </w:pPr>
      <w:r>
        <w:rPr/>
        <w:t>Texas, created jobs in the more sparsely populated eastern panhandle, and created opportunities</w:t>
      </w:r>
      <w:r>
        <w:rPr>
          <w:spacing w:val="-2"/>
        </w:rPr>
        <w:t> </w:t>
      </w:r>
      <w:r>
        <w:rPr/>
        <w:t>for</w:t>
      </w:r>
      <w:r>
        <w:rPr>
          <w:spacing w:val="-3"/>
        </w:rPr>
        <w:t> </w:t>
      </w:r>
      <w:r>
        <w:rPr/>
        <w:t>increased</w:t>
      </w:r>
      <w:r>
        <w:rPr>
          <w:spacing w:val="-3"/>
        </w:rPr>
        <w:t> </w:t>
      </w:r>
      <w:r>
        <w:rPr/>
        <w:t>energy</w:t>
      </w:r>
      <w:r>
        <w:rPr>
          <w:spacing w:val="-3"/>
        </w:rPr>
        <w:t> </w:t>
      </w:r>
      <w:r>
        <w:rPr/>
        <w:t>production</w:t>
      </w:r>
      <w:r>
        <w:rPr>
          <w:spacing w:val="-3"/>
        </w:rPr>
        <w:t> </w:t>
      </w:r>
      <w:r>
        <w:rPr/>
        <w:t>as</w:t>
      </w:r>
      <w:r>
        <w:rPr>
          <w:spacing w:val="-2"/>
        </w:rPr>
        <w:t> </w:t>
      </w:r>
      <w:r>
        <w:rPr/>
        <w:t>a</w:t>
      </w:r>
      <w:r>
        <w:rPr>
          <w:spacing w:val="-5"/>
        </w:rPr>
        <w:t> </w:t>
      </w:r>
      <w:r>
        <w:rPr/>
        <w:t>whole</w:t>
      </w:r>
      <w:r>
        <w:rPr>
          <w:spacing w:val="-5"/>
        </w:rPr>
        <w:t> </w:t>
      </w:r>
      <w:r>
        <w:rPr/>
        <w:t>due</w:t>
      </w:r>
      <w:r>
        <w:rPr>
          <w:spacing w:val="-5"/>
        </w:rPr>
        <w:t> </w:t>
      </w:r>
      <w:r>
        <w:rPr/>
        <w:t>to</w:t>
      </w:r>
      <w:r>
        <w:rPr>
          <w:spacing w:val="-3"/>
        </w:rPr>
        <w:t> </w:t>
      </w:r>
      <w:r>
        <w:rPr/>
        <w:t>new</w:t>
      </w:r>
      <w:r>
        <w:rPr>
          <w:spacing w:val="-2"/>
        </w:rPr>
        <w:t> </w:t>
      </w:r>
      <w:r>
        <w:rPr/>
        <w:t>transmission</w:t>
      </w:r>
      <w:r>
        <w:rPr>
          <w:spacing w:val="-3"/>
        </w:rPr>
        <w:t> </w:t>
      </w:r>
      <w:r>
        <w:rPr/>
        <w:t>lines.</w:t>
      </w:r>
      <w:hyperlink r:id="rId141">
        <w:r>
          <w:rPr>
            <w:color w:val="1154CC"/>
            <w:position w:val="5"/>
            <w:sz w:val="9"/>
            <w:u w:val="single" w:color="1154CC"/>
          </w:rPr>
          <w:t>100</w:t>
        </w:r>
      </w:hyperlink>
    </w:p>
    <w:p>
      <w:pPr>
        <w:pStyle w:val="BodyText"/>
        <w:spacing w:before="3"/>
        <w:ind w:left="0"/>
      </w:pPr>
    </w:p>
    <w:p>
      <w:pPr>
        <w:pStyle w:val="BodyText"/>
        <w:ind w:right="224"/>
        <w:rPr>
          <w:sz w:val="9"/>
        </w:rPr>
      </w:pPr>
      <w:r>
        <w:rPr/>
        <w:t>The CREZ project overcame significant political and stakeholder hurdles: Firstly, energy developers are hesitant to invest in projects given uncertainty about how energy can reach customers. Simultaneously, transmission developers are reluctant to build power lines that can reach</w:t>
      </w:r>
      <w:r>
        <w:rPr>
          <w:spacing w:val="-3"/>
        </w:rPr>
        <w:t> </w:t>
      </w:r>
      <w:r>
        <w:rPr/>
        <w:t>customers</w:t>
      </w:r>
      <w:r>
        <w:rPr>
          <w:spacing w:val="-2"/>
        </w:rPr>
        <w:t> </w:t>
      </w:r>
      <w:r>
        <w:rPr/>
        <w:t>in</w:t>
      </w:r>
      <w:r>
        <w:rPr>
          <w:spacing w:val="-3"/>
        </w:rPr>
        <w:t> </w:t>
      </w:r>
      <w:r>
        <w:rPr/>
        <w:t>the</w:t>
      </w:r>
      <w:r>
        <w:rPr>
          <w:spacing w:val="-5"/>
        </w:rPr>
        <w:t> </w:t>
      </w:r>
      <w:r>
        <w:rPr/>
        <w:t>absence</w:t>
      </w:r>
      <w:r>
        <w:rPr>
          <w:spacing w:val="-5"/>
        </w:rPr>
        <w:t> </w:t>
      </w:r>
      <w:r>
        <w:rPr/>
        <w:t>of concrete</w:t>
      </w:r>
      <w:r>
        <w:rPr>
          <w:spacing w:val="-5"/>
        </w:rPr>
        <w:t> </w:t>
      </w:r>
      <w:r>
        <w:rPr/>
        <w:t>project</w:t>
      </w:r>
      <w:r>
        <w:rPr>
          <w:spacing w:val="-5"/>
        </w:rPr>
        <w:t> </w:t>
      </w:r>
      <w:r>
        <w:rPr/>
        <w:t>plans.</w:t>
      </w:r>
      <w:r>
        <w:rPr>
          <w:spacing w:val="-3"/>
        </w:rPr>
        <w:t> </w:t>
      </w:r>
      <w:r>
        <w:rPr/>
        <w:t>There</w:t>
      </w:r>
      <w:r>
        <w:rPr>
          <w:spacing w:val="-5"/>
        </w:rPr>
        <w:t> </w:t>
      </w:r>
      <w:r>
        <w:rPr/>
        <w:t>is</w:t>
      </w:r>
      <w:r>
        <w:rPr>
          <w:spacing w:val="-2"/>
        </w:rPr>
        <w:t> </w:t>
      </w:r>
      <w:r>
        <w:rPr/>
        <w:t>also</w:t>
      </w:r>
      <w:r>
        <w:rPr>
          <w:spacing w:val="-3"/>
        </w:rPr>
        <w:t> </w:t>
      </w:r>
      <w:r>
        <w:rPr/>
        <w:t>the</w:t>
      </w:r>
      <w:r>
        <w:rPr>
          <w:spacing w:val="-5"/>
        </w:rPr>
        <w:t> </w:t>
      </w:r>
      <w:r>
        <w:rPr/>
        <w:t>larger</w:t>
      </w:r>
      <w:r>
        <w:rPr>
          <w:spacing w:val="-3"/>
        </w:rPr>
        <w:t> </w:t>
      </w:r>
      <w:r>
        <w:rPr/>
        <w:t>concern</w:t>
      </w:r>
      <w:r>
        <w:rPr>
          <w:spacing w:val="-3"/>
        </w:rPr>
        <w:t> </w:t>
      </w:r>
      <w:r>
        <w:rPr/>
        <w:t>of</w:t>
      </w:r>
      <w:r>
        <w:rPr>
          <w:spacing w:val="-3"/>
        </w:rPr>
        <w:t> </w:t>
      </w:r>
      <w:r>
        <w:rPr/>
        <w:t>who bears the cost of infrastructure development. In the case of CREZs, the zones were identified first by the Public Utility Commission, who then opened the land up to transmission developers once the zone was deemed viable.</w:t>
      </w:r>
      <w:hyperlink r:id="rId142">
        <w:r>
          <w:rPr>
            <w:color w:val="1154CC"/>
            <w:position w:val="5"/>
            <w:sz w:val="9"/>
            <w:u w:val="single" w:color="1154CC"/>
          </w:rPr>
          <w:t>101</w:t>
        </w:r>
      </w:hyperlink>
      <w:r>
        <w:rPr>
          <w:color w:val="1154CC"/>
          <w:spacing w:val="40"/>
          <w:position w:val="5"/>
          <w:sz w:val="9"/>
        </w:rPr>
        <w:t> </w:t>
      </w:r>
      <w:r>
        <w:rPr/>
        <w:t>Transmission costs were borne by all Texan ratepayers, regardless of their share of transmission usage.</w:t>
      </w:r>
      <w:hyperlink r:id="rId143">
        <w:r>
          <w:rPr>
            <w:color w:val="1154CC"/>
            <w:position w:val="5"/>
            <w:sz w:val="9"/>
            <w:u w:val="single" w:color="1154CC"/>
          </w:rPr>
          <w:t>102</w:t>
        </w:r>
      </w:hyperlink>
      <w:r>
        <w:rPr>
          <w:color w:val="1154CC"/>
          <w:spacing w:val="39"/>
          <w:position w:val="5"/>
          <w:sz w:val="9"/>
        </w:rPr>
        <w:t> </w:t>
      </w:r>
      <w:r>
        <w:rPr/>
        <w:t>Wind farm developers were then contracted by the state to develop farms in rural areas of Texas while transmission developers created new power</w:t>
      </w:r>
      <w:r>
        <w:rPr>
          <w:spacing w:val="-2"/>
        </w:rPr>
        <w:t> </w:t>
      </w:r>
      <w:r>
        <w:rPr/>
        <w:t>lines</w:t>
      </w:r>
      <w:r>
        <w:rPr>
          <w:spacing w:val="-1"/>
        </w:rPr>
        <w:t> </w:t>
      </w:r>
      <w:r>
        <w:rPr/>
        <w:t>to</w:t>
      </w:r>
      <w:r>
        <w:rPr>
          <w:spacing w:val="-2"/>
        </w:rPr>
        <w:t> </w:t>
      </w:r>
      <w:r>
        <w:rPr/>
        <w:t>connect that</w:t>
      </w:r>
      <w:r>
        <w:rPr>
          <w:spacing w:val="-4"/>
        </w:rPr>
        <w:t> </w:t>
      </w:r>
      <w:r>
        <w:rPr/>
        <w:t>energy</w:t>
      </w:r>
      <w:r>
        <w:rPr>
          <w:spacing w:val="-2"/>
        </w:rPr>
        <w:t> </w:t>
      </w:r>
      <w:r>
        <w:rPr/>
        <w:t>source</w:t>
      </w:r>
      <w:r>
        <w:rPr>
          <w:spacing w:val="-4"/>
        </w:rPr>
        <w:t> </w:t>
      </w:r>
      <w:r>
        <w:rPr/>
        <w:t>to the</w:t>
      </w:r>
      <w:r>
        <w:rPr>
          <w:spacing w:val="-4"/>
        </w:rPr>
        <w:t> </w:t>
      </w:r>
      <w:r>
        <w:rPr/>
        <w:t>rest of</w:t>
      </w:r>
      <w:r>
        <w:rPr>
          <w:spacing w:val="-2"/>
        </w:rPr>
        <w:t> </w:t>
      </w:r>
      <w:r>
        <w:rPr/>
        <w:t>the</w:t>
      </w:r>
      <w:r>
        <w:rPr>
          <w:spacing w:val="-4"/>
        </w:rPr>
        <w:t> </w:t>
      </w:r>
      <w:r>
        <w:rPr/>
        <w:t>state.</w:t>
      </w:r>
      <w:r>
        <w:rPr>
          <w:spacing w:val="-2"/>
        </w:rPr>
        <w:t> </w:t>
      </w:r>
      <w:r>
        <w:rPr/>
        <w:t>There</w:t>
      </w:r>
      <w:r>
        <w:rPr>
          <w:spacing w:val="-4"/>
        </w:rPr>
        <w:t> </w:t>
      </w:r>
      <w:r>
        <w:rPr/>
        <w:t>are</w:t>
      </w:r>
      <w:r>
        <w:rPr>
          <w:spacing w:val="-4"/>
        </w:rPr>
        <w:t> </w:t>
      </w:r>
      <w:r>
        <w:rPr/>
        <w:t>calls</w:t>
      </w:r>
      <w:r>
        <w:rPr>
          <w:spacing w:val="-1"/>
        </w:rPr>
        <w:t> </w:t>
      </w:r>
      <w:r>
        <w:rPr/>
        <w:t>for</w:t>
      </w:r>
      <w:r>
        <w:rPr>
          <w:spacing w:val="-2"/>
        </w:rPr>
        <w:t> </w:t>
      </w:r>
      <w:r>
        <w:rPr/>
        <w:t>a “CREZ</w:t>
      </w:r>
      <w:r>
        <w:rPr>
          <w:spacing w:val="-4"/>
        </w:rPr>
        <w:t> </w:t>
      </w:r>
      <w:r>
        <w:rPr/>
        <w:t>II” project, as the population and energy demands in Texas continue to increase.</w:t>
      </w:r>
      <w:hyperlink r:id="rId144">
        <w:r>
          <w:rPr>
            <w:color w:val="1154CC"/>
            <w:position w:val="5"/>
            <w:sz w:val="9"/>
            <w:u w:val="single" w:color="1154CC"/>
          </w:rPr>
          <w:t>103</w:t>
        </w:r>
      </w:hyperlink>
    </w:p>
    <w:p>
      <w:pPr>
        <w:spacing w:line="275" w:lineRule="exact" w:before="275"/>
        <w:ind w:left="100" w:right="0" w:firstLine="0"/>
        <w:jc w:val="left"/>
        <w:rPr>
          <w:i/>
          <w:sz w:val="24"/>
        </w:rPr>
      </w:pPr>
      <w:r>
        <w:rPr>
          <w:i/>
          <w:sz w:val="24"/>
        </w:rPr>
        <w:t>Tax</w:t>
      </w:r>
      <w:r>
        <w:rPr>
          <w:i/>
          <w:spacing w:val="-2"/>
          <w:sz w:val="24"/>
        </w:rPr>
        <w:t> </w:t>
      </w:r>
      <w:r>
        <w:rPr>
          <w:i/>
          <w:sz w:val="24"/>
        </w:rPr>
        <w:t>Code</w:t>
      </w:r>
      <w:r>
        <w:rPr>
          <w:i/>
          <w:spacing w:val="-1"/>
          <w:sz w:val="24"/>
        </w:rPr>
        <w:t> </w:t>
      </w:r>
      <w:r>
        <w:rPr>
          <w:i/>
          <w:spacing w:val="-2"/>
          <w:sz w:val="24"/>
        </w:rPr>
        <w:t>Provisions:</w:t>
      </w:r>
    </w:p>
    <w:p>
      <w:pPr>
        <w:pStyle w:val="ListParagraph"/>
        <w:numPr>
          <w:ilvl w:val="1"/>
          <w:numId w:val="6"/>
        </w:numPr>
        <w:tabs>
          <w:tab w:pos="821" w:val="left" w:leader="none"/>
        </w:tabs>
        <w:spacing w:line="240" w:lineRule="auto" w:before="0" w:after="0"/>
        <w:ind w:left="821" w:right="442" w:hanging="360"/>
        <w:jc w:val="left"/>
        <w:rPr>
          <w:sz w:val="9"/>
        </w:rPr>
      </w:pPr>
      <w:r>
        <w:rPr>
          <w:sz w:val="24"/>
        </w:rPr>
        <w:t>Chapter</w:t>
      </w:r>
      <w:r>
        <w:rPr>
          <w:spacing w:val="-4"/>
          <w:sz w:val="24"/>
        </w:rPr>
        <w:t> </w:t>
      </w:r>
      <w:r>
        <w:rPr>
          <w:sz w:val="24"/>
        </w:rPr>
        <w:t>312</w:t>
      </w:r>
      <w:r>
        <w:rPr>
          <w:spacing w:val="-4"/>
          <w:sz w:val="24"/>
        </w:rPr>
        <w:t> </w:t>
      </w:r>
      <w:r>
        <w:rPr>
          <w:sz w:val="24"/>
        </w:rPr>
        <w:t>allows</w:t>
      </w:r>
      <w:r>
        <w:rPr>
          <w:spacing w:val="-3"/>
          <w:sz w:val="24"/>
        </w:rPr>
        <w:t> </w:t>
      </w:r>
      <w:r>
        <w:rPr>
          <w:sz w:val="24"/>
        </w:rPr>
        <w:t>school</w:t>
      </w:r>
      <w:r>
        <w:rPr>
          <w:spacing w:val="-6"/>
          <w:sz w:val="24"/>
        </w:rPr>
        <w:t> </w:t>
      </w:r>
      <w:r>
        <w:rPr>
          <w:sz w:val="24"/>
        </w:rPr>
        <w:t>districts</w:t>
      </w:r>
      <w:r>
        <w:rPr>
          <w:spacing w:val="-3"/>
          <w:sz w:val="24"/>
        </w:rPr>
        <w:t> </w:t>
      </w:r>
      <w:r>
        <w:rPr>
          <w:sz w:val="24"/>
        </w:rPr>
        <w:t>to</w:t>
      </w:r>
      <w:r>
        <w:rPr>
          <w:spacing w:val="-4"/>
          <w:sz w:val="24"/>
        </w:rPr>
        <w:t> </w:t>
      </w:r>
      <w:r>
        <w:rPr>
          <w:sz w:val="24"/>
        </w:rPr>
        <w:t>offer</w:t>
      </w:r>
      <w:r>
        <w:rPr>
          <w:spacing w:val="-4"/>
          <w:sz w:val="24"/>
        </w:rPr>
        <w:t> </w:t>
      </w:r>
      <w:r>
        <w:rPr>
          <w:sz w:val="24"/>
        </w:rPr>
        <w:t>abatements</w:t>
      </w:r>
      <w:r>
        <w:rPr>
          <w:spacing w:val="-3"/>
          <w:sz w:val="24"/>
        </w:rPr>
        <w:t> </w:t>
      </w:r>
      <w:r>
        <w:rPr>
          <w:sz w:val="24"/>
        </w:rPr>
        <w:t>to</w:t>
      </w:r>
      <w:r>
        <w:rPr>
          <w:spacing w:val="-4"/>
          <w:sz w:val="24"/>
        </w:rPr>
        <w:t> </w:t>
      </w:r>
      <w:r>
        <w:rPr>
          <w:sz w:val="24"/>
        </w:rPr>
        <w:t>local</w:t>
      </w:r>
      <w:r>
        <w:rPr>
          <w:spacing w:val="-6"/>
          <w:sz w:val="24"/>
        </w:rPr>
        <w:t> </w:t>
      </w:r>
      <w:r>
        <w:rPr>
          <w:sz w:val="24"/>
        </w:rPr>
        <w:t>large-scale</w:t>
      </w:r>
      <w:r>
        <w:rPr>
          <w:spacing w:val="-6"/>
          <w:sz w:val="24"/>
        </w:rPr>
        <w:t> </w:t>
      </w:r>
      <w:r>
        <w:rPr>
          <w:sz w:val="24"/>
        </w:rPr>
        <w:t>developers’ property tax burden in exchange for development and job creation requirements.</w:t>
      </w:r>
      <w:hyperlink r:id="rId145">
        <w:r>
          <w:rPr>
            <w:color w:val="1154CC"/>
            <w:position w:val="5"/>
            <w:sz w:val="9"/>
            <w:u w:val="single" w:color="1154CC"/>
          </w:rPr>
          <w:t>104</w:t>
        </w:r>
      </w:hyperlink>
    </w:p>
    <w:p>
      <w:pPr>
        <w:pStyle w:val="ListParagraph"/>
        <w:numPr>
          <w:ilvl w:val="1"/>
          <w:numId w:val="6"/>
        </w:numPr>
        <w:tabs>
          <w:tab w:pos="821" w:val="left" w:leader="none"/>
        </w:tabs>
        <w:spacing w:line="240" w:lineRule="auto" w:before="3" w:after="0"/>
        <w:ind w:left="821" w:right="235" w:hanging="360"/>
        <w:jc w:val="left"/>
        <w:rPr>
          <w:sz w:val="9"/>
        </w:rPr>
      </w:pPr>
      <w:r>
        <w:rPr>
          <w:sz w:val="24"/>
        </w:rPr>
        <w:t>Chapter 313 expands on this, providing school districts with reimbursement of the lost tax revenue through the state comptroller’s office, effectively subsidizing local abatements</w:t>
      </w:r>
      <w:r>
        <w:rPr>
          <w:spacing w:val="-3"/>
          <w:sz w:val="24"/>
        </w:rPr>
        <w:t> </w:t>
      </w:r>
      <w:r>
        <w:rPr>
          <w:sz w:val="24"/>
        </w:rPr>
        <w:t>with</w:t>
      </w:r>
      <w:r>
        <w:rPr>
          <w:spacing w:val="-4"/>
          <w:sz w:val="24"/>
        </w:rPr>
        <w:t> </w:t>
      </w:r>
      <w:r>
        <w:rPr>
          <w:sz w:val="24"/>
        </w:rPr>
        <w:t>state-level</w:t>
      </w:r>
      <w:r>
        <w:rPr>
          <w:spacing w:val="-1"/>
          <w:sz w:val="24"/>
        </w:rPr>
        <w:t> </w:t>
      </w:r>
      <w:r>
        <w:rPr>
          <w:sz w:val="24"/>
        </w:rPr>
        <w:t>tax</w:t>
      </w:r>
      <w:r>
        <w:rPr>
          <w:spacing w:val="-4"/>
          <w:sz w:val="24"/>
        </w:rPr>
        <w:t> </w:t>
      </w:r>
      <w:r>
        <w:rPr>
          <w:sz w:val="24"/>
        </w:rPr>
        <w:t>revenue.</w:t>
      </w:r>
      <w:r>
        <w:rPr>
          <w:spacing w:val="-4"/>
          <w:sz w:val="24"/>
        </w:rPr>
        <w:t> </w:t>
      </w:r>
      <w:r>
        <w:rPr>
          <w:sz w:val="24"/>
        </w:rPr>
        <w:t>The</w:t>
      </w:r>
      <w:r>
        <w:rPr>
          <w:spacing w:val="-6"/>
          <w:sz w:val="24"/>
        </w:rPr>
        <w:t> </w:t>
      </w:r>
      <w:r>
        <w:rPr>
          <w:sz w:val="24"/>
        </w:rPr>
        <w:t>provision</w:t>
      </w:r>
      <w:r>
        <w:rPr>
          <w:spacing w:val="-4"/>
          <w:sz w:val="24"/>
        </w:rPr>
        <w:t> </w:t>
      </w:r>
      <w:r>
        <w:rPr>
          <w:sz w:val="24"/>
        </w:rPr>
        <w:t>also</w:t>
      </w:r>
      <w:r>
        <w:rPr>
          <w:spacing w:val="-4"/>
          <w:sz w:val="24"/>
        </w:rPr>
        <w:t> </w:t>
      </w:r>
      <w:r>
        <w:rPr>
          <w:sz w:val="24"/>
        </w:rPr>
        <w:t>specified</w:t>
      </w:r>
      <w:r>
        <w:rPr>
          <w:spacing w:val="-4"/>
          <w:sz w:val="24"/>
        </w:rPr>
        <w:t> </w:t>
      </w:r>
      <w:r>
        <w:rPr>
          <w:sz w:val="24"/>
        </w:rPr>
        <w:t>that</w:t>
      </w:r>
      <w:r>
        <w:rPr>
          <w:spacing w:val="-6"/>
          <w:sz w:val="24"/>
        </w:rPr>
        <w:t> </w:t>
      </w:r>
      <w:r>
        <w:rPr>
          <w:sz w:val="24"/>
        </w:rPr>
        <w:t>school</w:t>
      </w:r>
      <w:r>
        <w:rPr>
          <w:spacing w:val="-6"/>
          <w:sz w:val="24"/>
        </w:rPr>
        <w:t> </w:t>
      </w:r>
      <w:r>
        <w:rPr>
          <w:sz w:val="24"/>
        </w:rPr>
        <w:t>districts were responsible for negotiating abatement contracts, leading to additional payments made by developers to districts.</w:t>
      </w:r>
      <w:hyperlink r:id="rId146">
        <w:r>
          <w:rPr>
            <w:color w:val="1154CC"/>
            <w:position w:val="5"/>
            <w:sz w:val="9"/>
            <w:u w:val="single" w:color="1154CC"/>
          </w:rPr>
          <w:t>105</w:t>
        </w:r>
      </w:hyperlink>
    </w:p>
    <w:p>
      <w:pPr>
        <w:pStyle w:val="ListParagraph"/>
        <w:numPr>
          <w:ilvl w:val="1"/>
          <w:numId w:val="6"/>
        </w:numPr>
        <w:tabs>
          <w:tab w:pos="821" w:val="left" w:leader="none"/>
        </w:tabs>
        <w:spacing w:line="242" w:lineRule="auto" w:before="0" w:after="0"/>
        <w:ind w:left="821" w:right="249" w:hanging="360"/>
        <w:jc w:val="both"/>
        <w:rPr>
          <w:sz w:val="9"/>
        </w:rPr>
      </w:pPr>
      <w:r>
        <w:rPr>
          <w:sz w:val="24"/>
        </w:rPr>
        <w:t>Abatements</w:t>
      </w:r>
      <w:r>
        <w:rPr>
          <w:spacing w:val="-4"/>
          <w:sz w:val="24"/>
        </w:rPr>
        <w:t> </w:t>
      </w:r>
      <w:r>
        <w:rPr>
          <w:sz w:val="24"/>
        </w:rPr>
        <w:t>are</w:t>
      </w:r>
      <w:r>
        <w:rPr>
          <w:spacing w:val="-7"/>
          <w:sz w:val="24"/>
        </w:rPr>
        <w:t> </w:t>
      </w:r>
      <w:r>
        <w:rPr>
          <w:sz w:val="24"/>
        </w:rPr>
        <w:t>not</w:t>
      </w:r>
      <w:r>
        <w:rPr>
          <w:spacing w:val="-7"/>
          <w:sz w:val="24"/>
        </w:rPr>
        <w:t> </w:t>
      </w:r>
      <w:r>
        <w:rPr>
          <w:sz w:val="24"/>
        </w:rPr>
        <w:t>specific</w:t>
      </w:r>
      <w:r>
        <w:rPr>
          <w:spacing w:val="-2"/>
          <w:sz w:val="24"/>
        </w:rPr>
        <w:t> </w:t>
      </w:r>
      <w:r>
        <w:rPr>
          <w:sz w:val="24"/>
        </w:rPr>
        <w:t>to</w:t>
      </w:r>
      <w:r>
        <w:rPr>
          <w:spacing w:val="-5"/>
          <w:sz w:val="24"/>
        </w:rPr>
        <w:t> </w:t>
      </w:r>
      <w:r>
        <w:rPr>
          <w:sz w:val="24"/>
        </w:rPr>
        <w:t>renewable</w:t>
      </w:r>
      <w:r>
        <w:rPr>
          <w:spacing w:val="-7"/>
          <w:sz w:val="24"/>
        </w:rPr>
        <w:t> </w:t>
      </w:r>
      <w:r>
        <w:rPr>
          <w:sz w:val="24"/>
        </w:rPr>
        <w:t>energy</w:t>
      </w:r>
      <w:r>
        <w:rPr>
          <w:spacing w:val="-5"/>
          <w:sz w:val="24"/>
        </w:rPr>
        <w:t> </w:t>
      </w:r>
      <w:r>
        <w:rPr>
          <w:sz w:val="24"/>
        </w:rPr>
        <w:t>projects.</w:t>
      </w:r>
      <w:r>
        <w:rPr>
          <w:spacing w:val="-5"/>
          <w:sz w:val="24"/>
        </w:rPr>
        <w:t> </w:t>
      </w:r>
      <w:r>
        <w:rPr>
          <w:sz w:val="24"/>
        </w:rPr>
        <w:t>Renewable</w:t>
      </w:r>
      <w:r>
        <w:rPr>
          <w:spacing w:val="-7"/>
          <w:sz w:val="24"/>
        </w:rPr>
        <w:t> </w:t>
      </w:r>
      <w:r>
        <w:rPr>
          <w:sz w:val="24"/>
        </w:rPr>
        <w:t>projects</w:t>
      </w:r>
      <w:r>
        <w:rPr>
          <w:spacing w:val="-4"/>
          <w:sz w:val="24"/>
        </w:rPr>
        <w:t> </w:t>
      </w:r>
      <w:r>
        <w:rPr>
          <w:sz w:val="24"/>
        </w:rPr>
        <w:t>accounted for two-thirds of the projects abated but only one-fourth of lost school district revenue.</w:t>
      </w:r>
      <w:hyperlink r:id="rId147">
        <w:r>
          <w:rPr>
            <w:color w:val="1154CC"/>
            <w:position w:val="5"/>
            <w:sz w:val="9"/>
            <w:u w:val="single" w:color="1154CC"/>
          </w:rPr>
          <w:t>106</w:t>
        </w:r>
      </w:hyperlink>
      <w:r>
        <w:rPr>
          <w:color w:val="1154CC"/>
          <w:spacing w:val="40"/>
          <w:position w:val="5"/>
          <w:sz w:val="9"/>
        </w:rPr>
        <w:t> </w:t>
      </w:r>
      <w:r>
        <w:rPr>
          <w:sz w:val="24"/>
        </w:rPr>
        <w:t>The total cost of Chapter 313 was one billion dollars in FY2023.</w:t>
      </w:r>
      <w:hyperlink r:id="rId148">
        <w:r>
          <w:rPr>
            <w:color w:val="1154CC"/>
            <w:position w:val="5"/>
            <w:sz w:val="9"/>
            <w:u w:val="single" w:color="1154CC"/>
          </w:rPr>
          <w:t>107</w:t>
        </w:r>
      </w:hyperlink>
    </w:p>
    <w:p>
      <w:pPr>
        <w:pStyle w:val="ListParagraph"/>
        <w:numPr>
          <w:ilvl w:val="1"/>
          <w:numId w:val="6"/>
        </w:numPr>
        <w:tabs>
          <w:tab w:pos="821" w:val="left" w:leader="none"/>
        </w:tabs>
        <w:spacing w:line="240" w:lineRule="auto" w:before="0" w:after="0"/>
        <w:ind w:left="821" w:right="241" w:hanging="360"/>
        <w:jc w:val="both"/>
        <w:rPr>
          <w:sz w:val="24"/>
        </w:rPr>
      </w:pPr>
      <w:r>
        <w:rPr>
          <w:sz w:val="24"/>
        </w:rPr>
        <w:t>Chapter 313 was heavily criticized due to this state-level reimbursement and additional opportunities</w:t>
      </w:r>
      <w:r>
        <w:rPr>
          <w:spacing w:val="-4"/>
          <w:sz w:val="24"/>
        </w:rPr>
        <w:t> </w:t>
      </w:r>
      <w:r>
        <w:rPr>
          <w:sz w:val="24"/>
        </w:rPr>
        <w:t>for</w:t>
      </w:r>
      <w:r>
        <w:rPr>
          <w:spacing w:val="-5"/>
          <w:sz w:val="24"/>
        </w:rPr>
        <w:t> </w:t>
      </w:r>
      <w:r>
        <w:rPr>
          <w:sz w:val="24"/>
        </w:rPr>
        <w:t>inequitable</w:t>
      </w:r>
      <w:r>
        <w:rPr>
          <w:spacing w:val="-7"/>
          <w:sz w:val="24"/>
        </w:rPr>
        <w:t> </w:t>
      </w:r>
      <w:r>
        <w:rPr>
          <w:sz w:val="24"/>
        </w:rPr>
        <w:t>school</w:t>
      </w:r>
      <w:r>
        <w:rPr>
          <w:spacing w:val="-7"/>
          <w:sz w:val="24"/>
        </w:rPr>
        <w:t> </w:t>
      </w:r>
      <w:r>
        <w:rPr>
          <w:sz w:val="24"/>
        </w:rPr>
        <w:t>funding.</w:t>
      </w:r>
      <w:r>
        <w:rPr>
          <w:spacing w:val="-2"/>
          <w:sz w:val="24"/>
        </w:rPr>
        <w:t> </w:t>
      </w:r>
      <w:r>
        <w:rPr>
          <w:sz w:val="24"/>
        </w:rPr>
        <w:t>The</w:t>
      </w:r>
      <w:r>
        <w:rPr>
          <w:spacing w:val="-7"/>
          <w:sz w:val="24"/>
        </w:rPr>
        <w:t> </w:t>
      </w:r>
      <w:r>
        <w:rPr>
          <w:sz w:val="24"/>
        </w:rPr>
        <w:t>legislature</w:t>
      </w:r>
      <w:r>
        <w:rPr>
          <w:spacing w:val="-2"/>
          <w:sz w:val="24"/>
        </w:rPr>
        <w:t> </w:t>
      </w:r>
      <w:r>
        <w:rPr>
          <w:sz w:val="24"/>
        </w:rPr>
        <w:t>allowed</w:t>
      </w:r>
      <w:r>
        <w:rPr>
          <w:spacing w:val="-2"/>
          <w:sz w:val="24"/>
        </w:rPr>
        <w:t> </w:t>
      </w:r>
      <w:r>
        <w:rPr>
          <w:sz w:val="24"/>
        </w:rPr>
        <w:t>it</w:t>
      </w:r>
      <w:r>
        <w:rPr>
          <w:spacing w:val="-7"/>
          <w:sz w:val="24"/>
        </w:rPr>
        <w:t> </w:t>
      </w:r>
      <w:r>
        <w:rPr>
          <w:sz w:val="24"/>
        </w:rPr>
        <w:t>to</w:t>
      </w:r>
      <w:r>
        <w:rPr>
          <w:spacing w:val="-2"/>
          <w:sz w:val="24"/>
        </w:rPr>
        <w:t> </w:t>
      </w:r>
      <w:r>
        <w:rPr>
          <w:sz w:val="24"/>
        </w:rPr>
        <w:t>expire</w:t>
      </w:r>
      <w:r>
        <w:rPr>
          <w:spacing w:val="-2"/>
          <w:sz w:val="24"/>
        </w:rPr>
        <w:t> </w:t>
      </w:r>
      <w:r>
        <w:rPr>
          <w:sz w:val="24"/>
        </w:rPr>
        <w:t>in</w:t>
      </w:r>
      <w:r>
        <w:rPr>
          <w:spacing w:val="-5"/>
          <w:sz w:val="24"/>
        </w:rPr>
        <w:t> </w:t>
      </w:r>
      <w:r>
        <w:rPr>
          <w:sz w:val="24"/>
        </w:rPr>
        <w:t>2022.</w:t>
      </w:r>
    </w:p>
    <w:p>
      <w:pPr>
        <w:pStyle w:val="BodyText"/>
        <w:spacing w:before="267"/>
        <w:ind w:right="145"/>
        <w:rPr>
          <w:sz w:val="9"/>
        </w:rPr>
      </w:pPr>
      <w:r>
        <w:rPr/>
        <w:t>A replacement to this tax code, known as the “Texas Jobs, Energy, Technology, and Innovation Act,” or HB5, was signed into law in 2023. The law replaces Chapter 313 of the tax code, and most importantly, excludes renewable energy projects from local abatements completely: “eligible</w:t>
      </w:r>
      <w:r>
        <w:rPr>
          <w:spacing w:val="-6"/>
        </w:rPr>
        <w:t> </w:t>
      </w:r>
      <w:r>
        <w:rPr/>
        <w:t>projects</w:t>
      </w:r>
      <w:r>
        <w:rPr>
          <w:spacing w:val="-1"/>
        </w:rPr>
        <w:t> </w:t>
      </w:r>
      <w:r>
        <w:rPr>
          <w:i/>
        </w:rPr>
        <w:t>do</w:t>
      </w:r>
      <w:r>
        <w:rPr>
          <w:i/>
          <w:spacing w:val="-4"/>
        </w:rPr>
        <w:t> </w:t>
      </w:r>
      <w:r>
        <w:rPr>
          <w:i/>
        </w:rPr>
        <w:t>not</w:t>
      </w:r>
      <w:r>
        <w:rPr>
          <w:i/>
          <w:spacing w:val="-6"/>
        </w:rPr>
        <w:t> </w:t>
      </w:r>
      <w:r>
        <w:rPr>
          <w:i/>
        </w:rPr>
        <w:t>include</w:t>
      </w:r>
      <w:r>
        <w:rPr>
          <w:i/>
          <w:spacing w:val="-5"/>
        </w:rPr>
        <w:t> </w:t>
      </w:r>
      <w:r>
        <w:rPr/>
        <w:t>projects</w:t>
      </w:r>
      <w:r>
        <w:rPr>
          <w:spacing w:val="-3"/>
        </w:rPr>
        <w:t> </w:t>
      </w:r>
      <w:r>
        <w:rPr/>
        <w:t>to</w:t>
      </w:r>
      <w:r>
        <w:rPr>
          <w:spacing w:val="-4"/>
        </w:rPr>
        <w:t> </w:t>
      </w:r>
      <w:r>
        <w:rPr/>
        <w:t>construct</w:t>
      </w:r>
      <w:r>
        <w:rPr>
          <w:spacing w:val="-1"/>
        </w:rPr>
        <w:t> </w:t>
      </w:r>
      <w:r>
        <w:rPr/>
        <w:t>or</w:t>
      </w:r>
      <w:r>
        <w:rPr>
          <w:spacing w:val="-4"/>
        </w:rPr>
        <w:t> </w:t>
      </w:r>
      <w:r>
        <w:rPr/>
        <w:t>expand</w:t>
      </w:r>
      <w:r>
        <w:rPr>
          <w:spacing w:val="-4"/>
        </w:rPr>
        <w:t> </w:t>
      </w:r>
      <w:r>
        <w:rPr/>
        <w:t>new</w:t>
      </w:r>
      <w:r>
        <w:rPr>
          <w:spacing w:val="-3"/>
        </w:rPr>
        <w:t> </w:t>
      </w:r>
      <w:r>
        <w:rPr/>
        <w:t>or</w:t>
      </w:r>
      <w:r>
        <w:rPr>
          <w:spacing w:val="-4"/>
        </w:rPr>
        <w:t> </w:t>
      </w:r>
      <w:r>
        <w:rPr/>
        <w:t>existing</w:t>
      </w:r>
      <w:r>
        <w:rPr>
          <w:spacing w:val="-4"/>
        </w:rPr>
        <w:t> </w:t>
      </w:r>
      <w:r>
        <w:rPr/>
        <w:t>non</w:t>
      </w:r>
      <w:r>
        <w:rPr>
          <w:spacing w:val="-4"/>
        </w:rPr>
        <w:t> </w:t>
      </w:r>
      <w:r>
        <w:rPr/>
        <w:t>dispatchable electric generation facilities or electric energy storage facilities [which] includes solar and wind power</w:t>
      </w:r>
      <w:r>
        <w:rPr>
          <w:spacing w:val="-4"/>
        </w:rPr>
        <w:t> </w:t>
      </w:r>
      <w:r>
        <w:rPr/>
        <w:t>sources</w:t>
      </w:r>
      <w:r>
        <w:rPr>
          <w:spacing w:val="-3"/>
        </w:rPr>
        <w:t> </w:t>
      </w:r>
      <w:r>
        <w:rPr/>
        <w:t>of</w:t>
      </w:r>
      <w:r>
        <w:rPr>
          <w:spacing w:val="-4"/>
        </w:rPr>
        <w:t> </w:t>
      </w:r>
      <w:r>
        <w:rPr/>
        <w:t>electricity.”</w:t>
      </w:r>
      <w:hyperlink r:id="rId149">
        <w:r>
          <w:rPr>
            <w:color w:val="1154CC"/>
            <w:position w:val="5"/>
            <w:sz w:val="9"/>
            <w:u w:val="single" w:color="1154CC"/>
          </w:rPr>
          <w:t>108</w:t>
        </w:r>
      </w:hyperlink>
      <w:r>
        <w:rPr>
          <w:color w:val="1154CC"/>
          <w:spacing w:val="33"/>
          <w:position w:val="5"/>
          <w:sz w:val="9"/>
        </w:rPr>
        <w:t> </w:t>
      </w:r>
      <w:r>
        <w:rPr/>
        <w:t>Other</w:t>
      </w:r>
      <w:r>
        <w:rPr>
          <w:spacing w:val="-4"/>
        </w:rPr>
        <w:t> </w:t>
      </w:r>
      <w:r>
        <w:rPr/>
        <w:t>provisions</w:t>
      </w:r>
      <w:r>
        <w:rPr>
          <w:spacing w:val="-3"/>
        </w:rPr>
        <w:t> </w:t>
      </w:r>
      <w:r>
        <w:rPr/>
        <w:t>of</w:t>
      </w:r>
      <w:r>
        <w:rPr>
          <w:spacing w:val="-4"/>
        </w:rPr>
        <w:t> </w:t>
      </w:r>
      <w:r>
        <w:rPr/>
        <w:t>the</w:t>
      </w:r>
      <w:r>
        <w:rPr>
          <w:spacing w:val="-6"/>
        </w:rPr>
        <w:t> </w:t>
      </w:r>
      <w:r>
        <w:rPr/>
        <w:t>bill</w:t>
      </w:r>
      <w:r>
        <w:rPr>
          <w:spacing w:val="-1"/>
        </w:rPr>
        <w:t> </w:t>
      </w:r>
      <w:r>
        <w:rPr/>
        <w:t>address</w:t>
      </w:r>
      <w:r>
        <w:rPr>
          <w:spacing w:val="-3"/>
        </w:rPr>
        <w:t> </w:t>
      </w:r>
      <w:r>
        <w:rPr/>
        <w:t>job</w:t>
      </w:r>
      <w:r>
        <w:rPr>
          <w:spacing w:val="-4"/>
        </w:rPr>
        <w:t> </w:t>
      </w:r>
      <w:r>
        <w:rPr/>
        <w:t>creation</w:t>
      </w:r>
      <w:r>
        <w:rPr>
          <w:spacing w:val="-4"/>
        </w:rPr>
        <w:t> </w:t>
      </w:r>
      <w:r>
        <w:rPr/>
        <w:t>and eliminate</w:t>
      </w:r>
      <w:r>
        <w:rPr>
          <w:spacing w:val="-6"/>
        </w:rPr>
        <w:t> </w:t>
      </w:r>
      <w:r>
        <w:rPr/>
        <w:t>the opportunity for developers to pay school districts directly. HB5 also omits the requirement of Chapter 313 for the comptroller to publish the loss of property tax revenue resulting from </w:t>
      </w:r>
      <w:r>
        <w:rPr>
          <w:spacing w:val="-2"/>
        </w:rPr>
        <w:t>abatements.</w:t>
      </w:r>
      <w:hyperlink r:id="rId150">
        <w:r>
          <w:rPr>
            <w:color w:val="1154CC"/>
            <w:spacing w:val="-2"/>
            <w:position w:val="5"/>
            <w:sz w:val="9"/>
            <w:u w:val="single" w:color="1154CC"/>
          </w:rPr>
          <w:t>109</w:t>
        </w:r>
      </w:hyperlink>
    </w:p>
    <w:p>
      <w:pPr>
        <w:spacing w:after="0"/>
        <w:rPr>
          <w:sz w:val="9"/>
        </w:rPr>
        <w:sectPr>
          <w:pgSz w:w="12240" w:h="15840"/>
          <w:pgMar w:header="0" w:footer="794" w:top="1380" w:bottom="980" w:left="1340" w:right="1300"/>
        </w:sectPr>
      </w:pPr>
    </w:p>
    <w:p>
      <w:pPr>
        <w:pStyle w:val="Heading3"/>
        <w:spacing w:line="240" w:lineRule="auto" w:before="63"/>
      </w:pPr>
      <w:bookmarkStart w:name="All Renewable Energy Incentives:" w:id="52"/>
      <w:bookmarkEnd w:id="52"/>
      <w:r>
        <w:rPr>
          <w:b w:val="0"/>
          <w:i w:val="0"/>
        </w:rPr>
      </w:r>
      <w:r>
        <w:rPr/>
        <w:t>All</w:t>
      </w:r>
      <w:r>
        <w:rPr>
          <w:spacing w:val="-4"/>
        </w:rPr>
        <w:t> </w:t>
      </w:r>
      <w:r>
        <w:rPr/>
        <w:t>Renewable</w:t>
      </w:r>
      <w:r>
        <w:rPr>
          <w:spacing w:val="-2"/>
        </w:rPr>
        <w:t> </w:t>
      </w:r>
      <w:r>
        <w:rPr/>
        <w:t>Energy</w:t>
      </w:r>
      <w:r>
        <w:rPr>
          <w:spacing w:val="-2"/>
        </w:rPr>
        <w:t> Incentives:</w:t>
      </w:r>
    </w:p>
    <w:p>
      <w:pPr>
        <w:pStyle w:val="BodyText"/>
        <w:spacing w:before="43"/>
        <w:ind w:left="0"/>
        <w:rPr>
          <w:b/>
          <w:i/>
          <w:sz w:val="20"/>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577"/>
        <w:gridCol w:w="2116"/>
        <w:gridCol w:w="1295"/>
        <w:gridCol w:w="1375"/>
      </w:tblGrid>
      <w:tr>
        <w:trPr>
          <w:trHeight w:val="750" w:hRule="atLeast"/>
        </w:trPr>
        <w:tc>
          <w:tcPr>
            <w:tcW w:w="4577" w:type="dxa"/>
          </w:tcPr>
          <w:p>
            <w:pPr>
              <w:pStyle w:val="TableParagraph"/>
              <w:rPr>
                <w:b/>
                <w:sz w:val="24"/>
              </w:rPr>
            </w:pPr>
            <w:r>
              <w:rPr>
                <w:b/>
                <w:spacing w:val="-4"/>
                <w:sz w:val="24"/>
              </w:rPr>
              <w:t>Name</w:t>
            </w:r>
          </w:p>
        </w:tc>
        <w:tc>
          <w:tcPr>
            <w:tcW w:w="2116" w:type="dxa"/>
          </w:tcPr>
          <w:p>
            <w:pPr>
              <w:pStyle w:val="TableParagraph"/>
              <w:rPr>
                <w:b/>
                <w:sz w:val="24"/>
              </w:rPr>
            </w:pPr>
            <w:r>
              <w:rPr>
                <w:b/>
                <w:spacing w:val="-2"/>
                <w:sz w:val="24"/>
              </w:rPr>
              <w:t>Policy/Incentive</w:t>
            </w:r>
          </w:p>
        </w:tc>
        <w:tc>
          <w:tcPr>
            <w:tcW w:w="1295" w:type="dxa"/>
          </w:tcPr>
          <w:p>
            <w:pPr>
              <w:pStyle w:val="TableParagraph"/>
              <w:ind w:left="99"/>
              <w:rPr>
                <w:b/>
                <w:sz w:val="24"/>
              </w:rPr>
            </w:pPr>
            <w:r>
              <w:rPr>
                <w:b/>
                <w:spacing w:val="-2"/>
                <w:sz w:val="24"/>
              </w:rPr>
              <w:t>Created</w:t>
            </w:r>
          </w:p>
        </w:tc>
        <w:tc>
          <w:tcPr>
            <w:tcW w:w="1375" w:type="dxa"/>
          </w:tcPr>
          <w:p>
            <w:pPr>
              <w:pStyle w:val="TableParagraph"/>
              <w:ind w:right="368"/>
              <w:rPr>
                <w:b/>
                <w:sz w:val="24"/>
              </w:rPr>
            </w:pPr>
            <w:r>
              <w:rPr>
                <w:b/>
                <w:spacing w:val="-4"/>
                <w:sz w:val="24"/>
              </w:rPr>
              <w:t>Last </w:t>
            </w:r>
            <w:r>
              <w:rPr>
                <w:b/>
                <w:spacing w:val="-2"/>
                <w:sz w:val="24"/>
              </w:rPr>
              <w:t>Updated</w:t>
            </w:r>
          </w:p>
        </w:tc>
      </w:tr>
      <w:tr>
        <w:trPr>
          <w:trHeight w:val="755" w:hRule="atLeast"/>
        </w:trPr>
        <w:tc>
          <w:tcPr>
            <w:tcW w:w="4577" w:type="dxa"/>
          </w:tcPr>
          <w:p>
            <w:pPr>
              <w:pStyle w:val="TableParagraph"/>
              <w:spacing w:line="242" w:lineRule="auto"/>
              <w:rPr>
                <w:sz w:val="24"/>
              </w:rPr>
            </w:pPr>
            <w:hyperlink r:id="rId151">
              <w:r>
                <w:rPr>
                  <w:color w:val="1154CC"/>
                  <w:sz w:val="24"/>
                  <w:u w:val="single" w:color="1154CC"/>
                </w:rPr>
                <w:t>Renewable</w:t>
              </w:r>
              <w:r>
                <w:rPr>
                  <w:color w:val="1154CC"/>
                  <w:spacing w:val="-11"/>
                  <w:sz w:val="24"/>
                  <w:u w:val="single" w:color="1154CC"/>
                </w:rPr>
                <w:t> </w:t>
              </w:r>
              <w:r>
                <w:rPr>
                  <w:color w:val="1154CC"/>
                  <w:sz w:val="24"/>
                  <w:u w:val="single" w:color="1154CC"/>
                </w:rPr>
                <w:t>Energy</w:t>
              </w:r>
              <w:r>
                <w:rPr>
                  <w:color w:val="1154CC"/>
                  <w:spacing w:val="-13"/>
                  <w:sz w:val="24"/>
                  <w:u w:val="single" w:color="1154CC"/>
                </w:rPr>
                <w:t> </w:t>
              </w:r>
              <w:r>
                <w:rPr>
                  <w:color w:val="1154CC"/>
                  <w:sz w:val="24"/>
                  <w:u w:val="single" w:color="1154CC"/>
                </w:rPr>
                <w:t>Systems</w:t>
              </w:r>
              <w:r>
                <w:rPr>
                  <w:color w:val="1154CC"/>
                  <w:spacing w:val="-12"/>
                  <w:sz w:val="24"/>
                  <w:u w:val="single" w:color="1154CC"/>
                </w:rPr>
                <w:t> </w:t>
              </w:r>
              <w:r>
                <w:rPr>
                  <w:color w:val="1154CC"/>
                  <w:sz w:val="24"/>
                  <w:u w:val="single" w:color="1154CC"/>
                </w:rPr>
                <w:t>Property</w:t>
              </w:r>
              <w:r>
                <w:rPr>
                  <w:color w:val="1154CC"/>
                  <w:spacing w:val="-10"/>
                  <w:sz w:val="24"/>
                  <w:u w:val="single" w:color="1154CC"/>
                </w:rPr>
                <w:t> </w:t>
              </w:r>
              <w:r>
                <w:rPr>
                  <w:color w:val="1154CC"/>
                  <w:sz w:val="24"/>
                  <w:u w:val="single" w:color="1154CC"/>
                </w:rPr>
                <w:t>Tax</w:t>
              </w:r>
            </w:hyperlink>
            <w:r>
              <w:rPr>
                <w:color w:val="1154CC"/>
                <w:sz w:val="24"/>
              </w:rPr>
              <w:t> </w:t>
            </w:r>
            <w:hyperlink r:id="rId151">
              <w:r>
                <w:rPr>
                  <w:color w:val="1154CC"/>
                  <w:spacing w:val="-2"/>
                  <w:sz w:val="24"/>
                  <w:u w:val="single" w:color="1154CC"/>
                </w:rPr>
                <w:t>Incentive</w:t>
              </w:r>
            </w:hyperlink>
          </w:p>
        </w:tc>
        <w:tc>
          <w:tcPr>
            <w:tcW w:w="2116" w:type="dxa"/>
          </w:tcPr>
          <w:p>
            <w:pPr>
              <w:pStyle w:val="TableParagraph"/>
              <w:spacing w:line="242" w:lineRule="auto"/>
              <w:ind w:right="731"/>
              <w:rPr>
                <w:sz w:val="24"/>
              </w:rPr>
            </w:pPr>
            <w:r>
              <w:rPr>
                <w:sz w:val="24"/>
              </w:rPr>
              <w:t>Property</w:t>
            </w:r>
            <w:r>
              <w:rPr>
                <w:spacing w:val="-15"/>
                <w:sz w:val="24"/>
              </w:rPr>
              <w:t> </w:t>
            </w:r>
            <w:r>
              <w:rPr>
                <w:sz w:val="24"/>
              </w:rPr>
              <w:t>Tax </w:t>
            </w:r>
            <w:r>
              <w:rPr>
                <w:spacing w:val="-2"/>
                <w:sz w:val="24"/>
              </w:rPr>
              <w:t>Incentive</w:t>
            </w:r>
          </w:p>
        </w:tc>
        <w:tc>
          <w:tcPr>
            <w:tcW w:w="1295" w:type="dxa"/>
          </w:tcPr>
          <w:p>
            <w:pPr>
              <w:pStyle w:val="TableParagraph"/>
              <w:ind w:left="99"/>
              <w:rPr>
                <w:sz w:val="24"/>
              </w:rPr>
            </w:pPr>
            <w:r>
              <w:rPr>
                <w:spacing w:val="-2"/>
                <w:sz w:val="24"/>
              </w:rPr>
              <w:t>1/1/2000</w:t>
            </w:r>
          </w:p>
        </w:tc>
        <w:tc>
          <w:tcPr>
            <w:tcW w:w="1375" w:type="dxa"/>
          </w:tcPr>
          <w:p>
            <w:pPr>
              <w:pStyle w:val="TableParagraph"/>
              <w:rPr>
                <w:sz w:val="24"/>
              </w:rPr>
            </w:pPr>
            <w:r>
              <w:rPr>
                <w:spacing w:val="-2"/>
                <w:sz w:val="24"/>
              </w:rPr>
              <w:t>3/24/2023</w:t>
            </w:r>
          </w:p>
        </w:tc>
      </w:tr>
      <w:tr>
        <w:trPr>
          <w:trHeight w:val="750" w:hRule="atLeast"/>
        </w:trPr>
        <w:tc>
          <w:tcPr>
            <w:tcW w:w="4577" w:type="dxa"/>
          </w:tcPr>
          <w:p>
            <w:pPr>
              <w:pStyle w:val="TableParagraph"/>
              <w:ind w:right="642"/>
              <w:rPr>
                <w:sz w:val="24"/>
              </w:rPr>
            </w:pPr>
            <w:hyperlink r:id="rId152">
              <w:r>
                <w:rPr>
                  <w:color w:val="1154CC"/>
                  <w:sz w:val="24"/>
                  <w:u w:val="single" w:color="1154CC"/>
                </w:rPr>
                <w:t>ENERGY</w:t>
              </w:r>
              <w:r>
                <w:rPr>
                  <w:color w:val="1154CC"/>
                  <w:spacing w:val="-9"/>
                  <w:sz w:val="24"/>
                  <w:u w:val="single" w:color="1154CC"/>
                </w:rPr>
                <w:t> </w:t>
              </w:r>
              <w:r>
                <w:rPr>
                  <w:color w:val="1154CC"/>
                  <w:sz w:val="24"/>
                  <w:u w:val="single" w:color="1154CC"/>
                </w:rPr>
                <w:t>STAR</w:t>
              </w:r>
              <w:r>
                <w:rPr>
                  <w:color w:val="1154CC"/>
                  <w:spacing w:val="-10"/>
                  <w:sz w:val="24"/>
                  <w:u w:val="single" w:color="1154CC"/>
                </w:rPr>
                <w:t> </w:t>
              </w:r>
              <w:r>
                <w:rPr>
                  <w:color w:val="1154CC"/>
                  <w:sz w:val="24"/>
                  <w:u w:val="single" w:color="1154CC"/>
                </w:rPr>
                <w:t>Sales</w:t>
              </w:r>
              <w:r>
                <w:rPr>
                  <w:color w:val="1154CC"/>
                  <w:spacing w:val="-9"/>
                  <w:sz w:val="24"/>
                  <w:u w:val="single" w:color="1154CC"/>
                </w:rPr>
                <w:t> </w:t>
              </w:r>
              <w:r>
                <w:rPr>
                  <w:color w:val="1154CC"/>
                  <w:sz w:val="24"/>
                  <w:u w:val="single" w:color="1154CC"/>
                </w:rPr>
                <w:t>Tax</w:t>
              </w:r>
              <w:r>
                <w:rPr>
                  <w:color w:val="1154CC"/>
                  <w:spacing w:val="-10"/>
                  <w:sz w:val="24"/>
                  <w:u w:val="single" w:color="1154CC"/>
                </w:rPr>
                <w:t> </w:t>
              </w:r>
              <w:r>
                <w:rPr>
                  <w:color w:val="1154CC"/>
                  <w:sz w:val="24"/>
                  <w:u w:val="single" w:color="1154CC"/>
                </w:rPr>
                <w:t>Holiday</w:t>
              </w:r>
              <w:r>
                <w:rPr>
                  <w:color w:val="1154CC"/>
                  <w:spacing w:val="-10"/>
                  <w:sz w:val="24"/>
                  <w:u w:val="single" w:color="1154CC"/>
                </w:rPr>
                <w:t> </w:t>
              </w:r>
              <w:r>
                <w:rPr>
                  <w:color w:val="1154CC"/>
                  <w:sz w:val="24"/>
                  <w:u w:val="single" w:color="1154CC"/>
                </w:rPr>
                <w:t>for</w:t>
              </w:r>
            </w:hyperlink>
            <w:r>
              <w:rPr>
                <w:color w:val="1154CC"/>
                <w:sz w:val="24"/>
              </w:rPr>
              <w:t> </w:t>
            </w:r>
            <w:hyperlink r:id="rId152">
              <w:r>
                <w:rPr>
                  <w:color w:val="1154CC"/>
                  <w:sz w:val="24"/>
                  <w:u w:val="single" w:color="1154CC"/>
                </w:rPr>
                <w:t>Energy-Efficient Products</w:t>
              </w:r>
            </w:hyperlink>
          </w:p>
        </w:tc>
        <w:tc>
          <w:tcPr>
            <w:tcW w:w="2116" w:type="dxa"/>
          </w:tcPr>
          <w:p>
            <w:pPr>
              <w:pStyle w:val="TableParagraph"/>
              <w:rPr>
                <w:sz w:val="24"/>
              </w:rPr>
            </w:pPr>
            <w:r>
              <w:rPr>
                <w:sz w:val="24"/>
              </w:rPr>
              <w:t>Sales</w:t>
            </w:r>
            <w:r>
              <w:rPr>
                <w:spacing w:val="-4"/>
                <w:sz w:val="24"/>
              </w:rPr>
              <w:t> </w:t>
            </w:r>
            <w:r>
              <w:rPr>
                <w:sz w:val="24"/>
              </w:rPr>
              <w:t>Tax</w:t>
            </w:r>
            <w:r>
              <w:rPr>
                <w:spacing w:val="-4"/>
                <w:sz w:val="24"/>
              </w:rPr>
              <w:t> </w:t>
            </w:r>
            <w:r>
              <w:rPr>
                <w:spacing w:val="-2"/>
                <w:sz w:val="24"/>
              </w:rPr>
              <w:t>Incentive</w:t>
            </w:r>
          </w:p>
        </w:tc>
        <w:tc>
          <w:tcPr>
            <w:tcW w:w="1295" w:type="dxa"/>
          </w:tcPr>
          <w:p>
            <w:pPr>
              <w:pStyle w:val="TableParagraph"/>
              <w:ind w:left="99"/>
              <w:rPr>
                <w:sz w:val="24"/>
              </w:rPr>
            </w:pPr>
            <w:r>
              <w:rPr>
                <w:spacing w:val="-2"/>
                <w:sz w:val="24"/>
              </w:rPr>
              <w:t>10/26/2007</w:t>
            </w:r>
          </w:p>
        </w:tc>
        <w:tc>
          <w:tcPr>
            <w:tcW w:w="1375" w:type="dxa"/>
          </w:tcPr>
          <w:p>
            <w:pPr>
              <w:pStyle w:val="TableParagraph"/>
              <w:rPr>
                <w:sz w:val="24"/>
              </w:rPr>
            </w:pPr>
            <w:r>
              <w:rPr>
                <w:spacing w:val="-2"/>
                <w:sz w:val="24"/>
              </w:rPr>
              <w:t>3/30/2023</w:t>
            </w:r>
          </w:p>
        </w:tc>
      </w:tr>
      <w:tr>
        <w:trPr>
          <w:trHeight w:val="755" w:hRule="atLeast"/>
        </w:trPr>
        <w:tc>
          <w:tcPr>
            <w:tcW w:w="4577" w:type="dxa"/>
          </w:tcPr>
          <w:p>
            <w:pPr>
              <w:pStyle w:val="TableParagraph"/>
              <w:rPr>
                <w:sz w:val="24"/>
              </w:rPr>
            </w:pPr>
            <w:hyperlink r:id="rId153">
              <w:r>
                <w:rPr>
                  <w:color w:val="1154CC"/>
                  <w:sz w:val="24"/>
                  <w:u w:val="single" w:color="1154CC"/>
                </w:rPr>
                <w:t>City</w:t>
              </w:r>
              <w:r>
                <w:rPr>
                  <w:color w:val="1154CC"/>
                  <w:spacing w:val="-7"/>
                  <w:sz w:val="24"/>
                  <w:u w:val="single" w:color="1154CC"/>
                </w:rPr>
                <w:t> </w:t>
              </w:r>
              <w:r>
                <w:rPr>
                  <w:color w:val="1154CC"/>
                  <w:sz w:val="24"/>
                  <w:u w:val="single" w:color="1154CC"/>
                </w:rPr>
                <w:t>of</w:t>
              </w:r>
              <w:r>
                <w:rPr>
                  <w:color w:val="1154CC"/>
                  <w:spacing w:val="-7"/>
                  <w:sz w:val="24"/>
                  <w:u w:val="single" w:color="1154CC"/>
                </w:rPr>
                <w:t> </w:t>
              </w:r>
              <w:r>
                <w:rPr>
                  <w:color w:val="1154CC"/>
                  <w:sz w:val="24"/>
                  <w:u w:val="single" w:color="1154CC"/>
                </w:rPr>
                <w:t>Houston</w:t>
              </w:r>
              <w:r>
                <w:rPr>
                  <w:color w:val="1154CC"/>
                  <w:spacing w:val="-7"/>
                  <w:sz w:val="24"/>
                  <w:u w:val="single" w:color="1154CC"/>
                </w:rPr>
                <w:t> </w:t>
              </w:r>
              <w:r>
                <w:rPr>
                  <w:color w:val="1154CC"/>
                  <w:sz w:val="24"/>
                  <w:u w:val="single" w:color="1154CC"/>
                </w:rPr>
                <w:t>Property</w:t>
              </w:r>
              <w:r>
                <w:rPr>
                  <w:color w:val="1154CC"/>
                  <w:spacing w:val="-7"/>
                  <w:sz w:val="24"/>
                  <w:u w:val="single" w:color="1154CC"/>
                </w:rPr>
                <w:t> </w:t>
              </w:r>
              <w:r>
                <w:rPr>
                  <w:color w:val="1154CC"/>
                  <w:sz w:val="24"/>
                  <w:u w:val="single" w:color="1154CC"/>
                </w:rPr>
                <w:t>Tax</w:t>
              </w:r>
              <w:r>
                <w:rPr>
                  <w:color w:val="1154CC"/>
                  <w:spacing w:val="-7"/>
                  <w:sz w:val="24"/>
                  <w:u w:val="single" w:color="1154CC"/>
                </w:rPr>
                <w:t> </w:t>
              </w:r>
              <w:r>
                <w:rPr>
                  <w:color w:val="1154CC"/>
                  <w:sz w:val="24"/>
                  <w:u w:val="single" w:color="1154CC"/>
                </w:rPr>
                <w:t>Abatement</w:t>
              </w:r>
              <w:r>
                <w:rPr>
                  <w:color w:val="1154CC"/>
                  <w:spacing w:val="-9"/>
                  <w:sz w:val="24"/>
                  <w:u w:val="single" w:color="1154CC"/>
                </w:rPr>
                <w:t> </w:t>
              </w:r>
              <w:r>
                <w:rPr>
                  <w:color w:val="1154CC"/>
                  <w:sz w:val="24"/>
                  <w:u w:val="single" w:color="1154CC"/>
                </w:rPr>
                <w:t>for</w:t>
              </w:r>
            </w:hyperlink>
            <w:r>
              <w:rPr>
                <w:color w:val="1154CC"/>
                <w:sz w:val="24"/>
              </w:rPr>
              <w:t> </w:t>
            </w:r>
            <w:hyperlink r:id="rId153">
              <w:r>
                <w:rPr>
                  <w:color w:val="1154CC"/>
                  <w:sz w:val="24"/>
                  <w:u w:val="single" w:color="1154CC"/>
                </w:rPr>
                <w:t>Green Commercial Buildings</w:t>
              </w:r>
            </w:hyperlink>
          </w:p>
        </w:tc>
        <w:tc>
          <w:tcPr>
            <w:tcW w:w="2116" w:type="dxa"/>
          </w:tcPr>
          <w:p>
            <w:pPr>
              <w:pStyle w:val="TableParagraph"/>
              <w:ind w:right="731"/>
              <w:rPr>
                <w:sz w:val="24"/>
              </w:rPr>
            </w:pPr>
            <w:r>
              <w:rPr>
                <w:sz w:val="24"/>
              </w:rPr>
              <w:t>Property</w:t>
            </w:r>
            <w:r>
              <w:rPr>
                <w:spacing w:val="-15"/>
                <w:sz w:val="24"/>
              </w:rPr>
              <w:t> </w:t>
            </w:r>
            <w:r>
              <w:rPr>
                <w:sz w:val="24"/>
              </w:rPr>
              <w:t>Tax </w:t>
            </w:r>
            <w:r>
              <w:rPr>
                <w:spacing w:val="-2"/>
                <w:sz w:val="24"/>
              </w:rPr>
              <w:t>Incentive</w:t>
            </w:r>
          </w:p>
        </w:tc>
        <w:tc>
          <w:tcPr>
            <w:tcW w:w="1295" w:type="dxa"/>
          </w:tcPr>
          <w:p>
            <w:pPr>
              <w:pStyle w:val="TableParagraph"/>
              <w:ind w:left="99"/>
              <w:rPr>
                <w:sz w:val="24"/>
              </w:rPr>
            </w:pPr>
            <w:r>
              <w:rPr>
                <w:spacing w:val="-2"/>
                <w:sz w:val="24"/>
              </w:rPr>
              <w:t>3/20/2011</w:t>
            </w:r>
          </w:p>
        </w:tc>
        <w:tc>
          <w:tcPr>
            <w:tcW w:w="1375" w:type="dxa"/>
          </w:tcPr>
          <w:p>
            <w:pPr>
              <w:pStyle w:val="TableParagraph"/>
              <w:rPr>
                <w:sz w:val="24"/>
              </w:rPr>
            </w:pPr>
            <w:r>
              <w:rPr>
                <w:spacing w:val="-2"/>
                <w:sz w:val="24"/>
              </w:rPr>
              <w:t>2/28/2023</w:t>
            </w:r>
          </w:p>
        </w:tc>
      </w:tr>
      <w:tr>
        <w:trPr>
          <w:trHeight w:val="750" w:hRule="atLeast"/>
        </w:trPr>
        <w:tc>
          <w:tcPr>
            <w:tcW w:w="4577" w:type="dxa"/>
          </w:tcPr>
          <w:p>
            <w:pPr>
              <w:pStyle w:val="TableParagraph"/>
              <w:rPr>
                <w:sz w:val="24"/>
              </w:rPr>
            </w:pPr>
            <w:hyperlink r:id="rId154">
              <w:r>
                <w:rPr>
                  <w:color w:val="1154CC"/>
                  <w:sz w:val="24"/>
                  <w:u w:val="single" w:color="1154CC"/>
                </w:rPr>
                <w:t>Harris</w:t>
              </w:r>
              <w:r>
                <w:rPr>
                  <w:color w:val="1154CC"/>
                  <w:spacing w:val="-7"/>
                  <w:sz w:val="24"/>
                  <w:u w:val="single" w:color="1154CC"/>
                </w:rPr>
                <w:t> </w:t>
              </w:r>
              <w:r>
                <w:rPr>
                  <w:color w:val="1154CC"/>
                  <w:sz w:val="24"/>
                  <w:u w:val="single" w:color="1154CC"/>
                </w:rPr>
                <w:t>County</w:t>
              </w:r>
              <w:r>
                <w:rPr>
                  <w:color w:val="1154CC"/>
                  <w:spacing w:val="-7"/>
                  <w:sz w:val="24"/>
                  <w:u w:val="single" w:color="1154CC"/>
                </w:rPr>
                <w:t> </w:t>
              </w:r>
              <w:r>
                <w:rPr>
                  <w:color w:val="1154CC"/>
                  <w:sz w:val="24"/>
                  <w:u w:val="single" w:color="1154CC"/>
                </w:rPr>
                <w:t>-</w:t>
              </w:r>
              <w:r>
                <w:rPr>
                  <w:color w:val="1154CC"/>
                  <w:spacing w:val="-8"/>
                  <w:sz w:val="24"/>
                  <w:u w:val="single" w:color="1154CC"/>
                </w:rPr>
                <w:t> </w:t>
              </w:r>
              <w:r>
                <w:rPr>
                  <w:color w:val="1154CC"/>
                  <w:sz w:val="24"/>
                  <w:u w:val="single" w:color="1154CC"/>
                </w:rPr>
                <w:t>Property</w:t>
              </w:r>
              <w:r>
                <w:rPr>
                  <w:color w:val="1154CC"/>
                  <w:spacing w:val="-8"/>
                  <w:sz w:val="24"/>
                  <w:u w:val="single" w:color="1154CC"/>
                </w:rPr>
                <w:t> </w:t>
              </w:r>
              <w:r>
                <w:rPr>
                  <w:color w:val="1154CC"/>
                  <w:sz w:val="24"/>
                  <w:u w:val="single" w:color="1154CC"/>
                </w:rPr>
                <w:t>Tax</w:t>
              </w:r>
              <w:r>
                <w:rPr>
                  <w:color w:val="1154CC"/>
                  <w:spacing w:val="-8"/>
                  <w:sz w:val="24"/>
                  <w:u w:val="single" w:color="1154CC"/>
                </w:rPr>
                <w:t> </w:t>
              </w:r>
              <w:r>
                <w:rPr>
                  <w:color w:val="1154CC"/>
                  <w:sz w:val="24"/>
                  <w:u w:val="single" w:color="1154CC"/>
                </w:rPr>
                <w:t>Abatement</w:t>
              </w:r>
              <w:r>
                <w:rPr>
                  <w:color w:val="1154CC"/>
                  <w:spacing w:val="-9"/>
                  <w:sz w:val="24"/>
                  <w:u w:val="single" w:color="1154CC"/>
                </w:rPr>
                <w:t> </w:t>
              </w:r>
              <w:r>
                <w:rPr>
                  <w:color w:val="1154CC"/>
                  <w:sz w:val="24"/>
                  <w:u w:val="single" w:color="1154CC"/>
                </w:rPr>
                <w:t>for</w:t>
              </w:r>
            </w:hyperlink>
            <w:r>
              <w:rPr>
                <w:color w:val="1154CC"/>
                <w:sz w:val="24"/>
              </w:rPr>
              <w:t> </w:t>
            </w:r>
            <w:hyperlink r:id="rId154">
              <w:r>
                <w:rPr>
                  <w:color w:val="1154CC"/>
                  <w:sz w:val="24"/>
                  <w:u w:val="single" w:color="1154CC"/>
                </w:rPr>
                <w:t>Green Commercial Buildings</w:t>
              </w:r>
            </w:hyperlink>
          </w:p>
        </w:tc>
        <w:tc>
          <w:tcPr>
            <w:tcW w:w="2116" w:type="dxa"/>
          </w:tcPr>
          <w:p>
            <w:pPr>
              <w:pStyle w:val="TableParagraph"/>
              <w:ind w:right="731"/>
              <w:rPr>
                <w:sz w:val="24"/>
              </w:rPr>
            </w:pPr>
            <w:r>
              <w:rPr>
                <w:sz w:val="24"/>
              </w:rPr>
              <w:t>Property</w:t>
            </w:r>
            <w:r>
              <w:rPr>
                <w:spacing w:val="-15"/>
                <w:sz w:val="24"/>
              </w:rPr>
              <w:t> </w:t>
            </w:r>
            <w:r>
              <w:rPr>
                <w:sz w:val="24"/>
              </w:rPr>
              <w:t>Tax </w:t>
            </w:r>
            <w:r>
              <w:rPr>
                <w:spacing w:val="-2"/>
                <w:sz w:val="24"/>
              </w:rPr>
              <w:t>Incentive</w:t>
            </w:r>
          </w:p>
        </w:tc>
        <w:tc>
          <w:tcPr>
            <w:tcW w:w="1295" w:type="dxa"/>
          </w:tcPr>
          <w:p>
            <w:pPr>
              <w:pStyle w:val="TableParagraph"/>
              <w:ind w:left="99"/>
              <w:rPr>
                <w:sz w:val="24"/>
              </w:rPr>
            </w:pPr>
            <w:r>
              <w:rPr>
                <w:spacing w:val="-2"/>
                <w:sz w:val="24"/>
              </w:rPr>
              <w:t>7/14/2011</w:t>
            </w:r>
          </w:p>
        </w:tc>
        <w:tc>
          <w:tcPr>
            <w:tcW w:w="1375" w:type="dxa"/>
          </w:tcPr>
          <w:p>
            <w:pPr>
              <w:pStyle w:val="TableParagraph"/>
              <w:rPr>
                <w:sz w:val="24"/>
              </w:rPr>
            </w:pPr>
            <w:r>
              <w:rPr>
                <w:spacing w:val="-2"/>
                <w:sz w:val="24"/>
              </w:rPr>
              <w:t>12/6/2023</w:t>
            </w:r>
          </w:p>
        </w:tc>
      </w:tr>
      <w:tr>
        <w:trPr>
          <w:trHeight w:val="750" w:hRule="atLeast"/>
        </w:trPr>
        <w:tc>
          <w:tcPr>
            <w:tcW w:w="4577" w:type="dxa"/>
          </w:tcPr>
          <w:p>
            <w:pPr>
              <w:pStyle w:val="TableParagraph"/>
              <w:rPr>
                <w:sz w:val="24"/>
              </w:rPr>
            </w:pPr>
            <w:hyperlink r:id="rId155">
              <w:r>
                <w:rPr>
                  <w:color w:val="1154CC"/>
                  <w:sz w:val="24"/>
                  <w:u w:val="single" w:color="1154CC"/>
                </w:rPr>
                <w:t>City of Friendswood - Property Tax</w:t>
              </w:r>
            </w:hyperlink>
            <w:r>
              <w:rPr>
                <w:color w:val="1154CC"/>
                <w:sz w:val="24"/>
              </w:rPr>
              <w:t> </w:t>
            </w:r>
            <w:hyperlink r:id="rId155">
              <w:r>
                <w:rPr>
                  <w:color w:val="1154CC"/>
                  <w:sz w:val="24"/>
                  <w:u w:val="single" w:color="1154CC"/>
                </w:rPr>
                <w:t>Abatement</w:t>
              </w:r>
              <w:r>
                <w:rPr>
                  <w:color w:val="1154CC"/>
                  <w:spacing w:val="-13"/>
                  <w:sz w:val="24"/>
                  <w:u w:val="single" w:color="1154CC"/>
                </w:rPr>
                <w:t> </w:t>
              </w:r>
              <w:r>
                <w:rPr>
                  <w:color w:val="1154CC"/>
                  <w:sz w:val="24"/>
                  <w:u w:val="single" w:color="1154CC"/>
                </w:rPr>
                <w:t>for</w:t>
              </w:r>
              <w:r>
                <w:rPr>
                  <w:color w:val="1154CC"/>
                  <w:spacing w:val="-11"/>
                  <w:sz w:val="24"/>
                  <w:u w:val="single" w:color="1154CC"/>
                </w:rPr>
                <w:t> </w:t>
              </w:r>
              <w:r>
                <w:rPr>
                  <w:color w:val="1154CC"/>
                  <w:sz w:val="24"/>
                  <w:u w:val="single" w:color="1154CC"/>
                </w:rPr>
                <w:t>Green</w:t>
              </w:r>
              <w:r>
                <w:rPr>
                  <w:color w:val="1154CC"/>
                  <w:spacing w:val="-11"/>
                  <w:sz w:val="24"/>
                  <w:u w:val="single" w:color="1154CC"/>
                </w:rPr>
                <w:t> </w:t>
              </w:r>
              <w:r>
                <w:rPr>
                  <w:color w:val="1154CC"/>
                  <w:sz w:val="24"/>
                  <w:u w:val="single" w:color="1154CC"/>
                </w:rPr>
                <w:t>Commercial</w:t>
              </w:r>
              <w:r>
                <w:rPr>
                  <w:color w:val="1154CC"/>
                  <w:spacing w:val="-13"/>
                  <w:sz w:val="24"/>
                  <w:u w:val="single" w:color="1154CC"/>
                </w:rPr>
                <w:t> </w:t>
              </w:r>
              <w:r>
                <w:rPr>
                  <w:color w:val="1154CC"/>
                  <w:sz w:val="24"/>
                  <w:u w:val="single" w:color="1154CC"/>
                </w:rPr>
                <w:t>Buildings</w:t>
              </w:r>
            </w:hyperlink>
          </w:p>
        </w:tc>
        <w:tc>
          <w:tcPr>
            <w:tcW w:w="2116" w:type="dxa"/>
          </w:tcPr>
          <w:p>
            <w:pPr>
              <w:pStyle w:val="TableParagraph"/>
              <w:ind w:right="731"/>
              <w:rPr>
                <w:sz w:val="24"/>
              </w:rPr>
            </w:pPr>
            <w:r>
              <w:rPr>
                <w:sz w:val="24"/>
              </w:rPr>
              <w:t>Property</w:t>
            </w:r>
            <w:r>
              <w:rPr>
                <w:spacing w:val="-15"/>
                <w:sz w:val="24"/>
              </w:rPr>
              <w:t> </w:t>
            </w:r>
            <w:r>
              <w:rPr>
                <w:sz w:val="24"/>
              </w:rPr>
              <w:t>Tax </w:t>
            </w:r>
            <w:r>
              <w:rPr>
                <w:spacing w:val="-2"/>
                <w:sz w:val="24"/>
              </w:rPr>
              <w:t>Incentive</w:t>
            </w:r>
          </w:p>
        </w:tc>
        <w:tc>
          <w:tcPr>
            <w:tcW w:w="1295" w:type="dxa"/>
          </w:tcPr>
          <w:p>
            <w:pPr>
              <w:pStyle w:val="TableParagraph"/>
              <w:ind w:left="99"/>
              <w:rPr>
                <w:sz w:val="24"/>
              </w:rPr>
            </w:pPr>
            <w:r>
              <w:rPr>
                <w:spacing w:val="-2"/>
                <w:sz w:val="24"/>
              </w:rPr>
              <w:t>9/15/2011</w:t>
            </w:r>
          </w:p>
        </w:tc>
        <w:tc>
          <w:tcPr>
            <w:tcW w:w="1375" w:type="dxa"/>
          </w:tcPr>
          <w:p>
            <w:pPr>
              <w:pStyle w:val="TableParagraph"/>
              <w:rPr>
                <w:sz w:val="24"/>
              </w:rPr>
            </w:pPr>
            <w:r>
              <w:rPr>
                <w:spacing w:val="-2"/>
                <w:sz w:val="24"/>
              </w:rPr>
              <w:t>7/8/2020</w:t>
            </w:r>
          </w:p>
        </w:tc>
      </w:tr>
    </w:tbl>
    <w:p>
      <w:pPr>
        <w:spacing w:line="275" w:lineRule="exact" w:before="282"/>
        <w:ind w:left="100" w:right="0" w:firstLine="0"/>
        <w:jc w:val="left"/>
        <w:rPr>
          <w:i/>
          <w:sz w:val="24"/>
        </w:rPr>
      </w:pPr>
      <w:r>
        <w:rPr>
          <w:i/>
          <w:sz w:val="24"/>
        </w:rPr>
        <w:t>2021</w:t>
      </w:r>
      <w:r>
        <w:rPr>
          <w:i/>
          <w:spacing w:val="-3"/>
          <w:sz w:val="24"/>
        </w:rPr>
        <w:t> </w:t>
      </w:r>
      <w:r>
        <w:rPr>
          <w:i/>
          <w:sz w:val="24"/>
        </w:rPr>
        <w:t>Blackouts</w:t>
      </w:r>
      <w:r>
        <w:rPr>
          <w:i/>
          <w:spacing w:val="-1"/>
          <w:sz w:val="24"/>
        </w:rPr>
        <w:t> </w:t>
      </w:r>
      <w:r>
        <w:rPr>
          <w:i/>
          <w:sz w:val="24"/>
        </w:rPr>
        <w:t>and</w:t>
      </w:r>
      <w:r>
        <w:rPr>
          <w:i/>
          <w:spacing w:val="-2"/>
          <w:sz w:val="24"/>
        </w:rPr>
        <w:t> </w:t>
      </w:r>
      <w:r>
        <w:rPr>
          <w:i/>
          <w:sz w:val="24"/>
        </w:rPr>
        <w:t>Political</w:t>
      </w:r>
      <w:r>
        <w:rPr>
          <w:i/>
          <w:spacing w:val="-4"/>
          <w:sz w:val="24"/>
        </w:rPr>
        <w:t> </w:t>
      </w:r>
      <w:r>
        <w:rPr>
          <w:i/>
          <w:spacing w:val="-2"/>
          <w:sz w:val="24"/>
        </w:rPr>
        <w:t>Influences:</w:t>
      </w:r>
    </w:p>
    <w:p>
      <w:pPr>
        <w:pStyle w:val="BodyText"/>
        <w:ind w:right="192"/>
        <w:rPr>
          <w:sz w:val="9"/>
        </w:rPr>
      </w:pPr>
      <w:r>
        <w:rPr/>
        <w:t>In 2021, Texas experienced a mass electrical grid blackout as a result of Winter Storm Uri. The Texas grid capacity was unprepared for this cold snap, causing generators to fail in meeting heightened</w:t>
      </w:r>
      <w:r>
        <w:rPr>
          <w:spacing w:val="-3"/>
        </w:rPr>
        <w:t> </w:t>
      </w:r>
      <w:r>
        <w:rPr/>
        <w:t>energy</w:t>
      </w:r>
      <w:r>
        <w:rPr>
          <w:spacing w:val="-3"/>
        </w:rPr>
        <w:t> </w:t>
      </w:r>
      <w:r>
        <w:rPr/>
        <w:t>demand.</w:t>
      </w:r>
      <w:hyperlink r:id="rId156">
        <w:r>
          <w:rPr>
            <w:color w:val="1154CC"/>
            <w:position w:val="5"/>
            <w:sz w:val="9"/>
            <w:u w:val="single" w:color="1154CC"/>
          </w:rPr>
          <w:t>110</w:t>
        </w:r>
      </w:hyperlink>
      <w:r>
        <w:rPr>
          <w:color w:val="1154CC"/>
          <w:spacing w:val="34"/>
          <w:position w:val="5"/>
          <w:sz w:val="9"/>
        </w:rPr>
        <w:t> </w:t>
      </w:r>
      <w:r>
        <w:rPr/>
        <w:t>Because</w:t>
      </w:r>
      <w:r>
        <w:rPr>
          <w:spacing w:val="-5"/>
        </w:rPr>
        <w:t> </w:t>
      </w:r>
      <w:r>
        <w:rPr/>
        <w:t>of</w:t>
      </w:r>
      <w:r>
        <w:rPr>
          <w:spacing w:val="-3"/>
        </w:rPr>
        <w:t> </w:t>
      </w:r>
      <w:r>
        <w:rPr/>
        <w:t>this,</w:t>
      </w:r>
      <w:r>
        <w:rPr>
          <w:spacing w:val="-3"/>
        </w:rPr>
        <w:t> </w:t>
      </w:r>
      <w:r>
        <w:rPr/>
        <w:t>the</w:t>
      </w:r>
      <w:r>
        <w:rPr>
          <w:spacing w:val="-5"/>
        </w:rPr>
        <w:t> </w:t>
      </w:r>
      <w:r>
        <w:rPr/>
        <w:t>chief</w:t>
      </w:r>
      <w:r>
        <w:rPr>
          <w:spacing w:val="-3"/>
        </w:rPr>
        <w:t> </w:t>
      </w:r>
      <w:r>
        <w:rPr/>
        <w:t>concern</w:t>
      </w:r>
      <w:r>
        <w:rPr>
          <w:spacing w:val="-3"/>
        </w:rPr>
        <w:t> </w:t>
      </w:r>
      <w:r>
        <w:rPr/>
        <w:t>surrounding</w:t>
      </w:r>
      <w:r>
        <w:rPr>
          <w:spacing w:val="-3"/>
        </w:rPr>
        <w:t> </w:t>
      </w:r>
      <w:r>
        <w:rPr/>
        <w:t>energy</w:t>
      </w:r>
      <w:r>
        <w:rPr>
          <w:spacing w:val="-3"/>
        </w:rPr>
        <w:t> </w:t>
      </w:r>
      <w:r>
        <w:rPr/>
        <w:t>generation is eliminating transmission bottlenecks and expanding the grid holistically. Texas has a much larger</w:t>
      </w:r>
      <w:r>
        <w:rPr>
          <w:spacing w:val="-3"/>
        </w:rPr>
        <w:t> </w:t>
      </w:r>
      <w:r>
        <w:rPr/>
        <w:t>capacity</w:t>
      </w:r>
      <w:r>
        <w:rPr>
          <w:spacing w:val="-3"/>
        </w:rPr>
        <w:t> </w:t>
      </w:r>
      <w:r>
        <w:rPr/>
        <w:t>for</w:t>
      </w:r>
      <w:r>
        <w:rPr>
          <w:spacing w:val="-3"/>
        </w:rPr>
        <w:t> </w:t>
      </w:r>
      <w:r>
        <w:rPr/>
        <w:t>renewable</w:t>
      </w:r>
      <w:r>
        <w:rPr>
          <w:spacing w:val="-5"/>
        </w:rPr>
        <w:t> </w:t>
      </w:r>
      <w:r>
        <w:rPr/>
        <w:t>energy</w:t>
      </w:r>
      <w:r>
        <w:rPr>
          <w:spacing w:val="-3"/>
        </w:rPr>
        <w:t> </w:t>
      </w:r>
      <w:r>
        <w:rPr/>
        <w:t>sources</w:t>
      </w:r>
      <w:r>
        <w:rPr>
          <w:spacing w:val="-2"/>
        </w:rPr>
        <w:t> </w:t>
      </w:r>
      <w:r>
        <w:rPr/>
        <w:t>than most</w:t>
      </w:r>
      <w:r>
        <w:rPr>
          <w:spacing w:val="-5"/>
        </w:rPr>
        <w:t> </w:t>
      </w:r>
      <w:r>
        <w:rPr/>
        <w:t>states,</w:t>
      </w:r>
      <w:r>
        <w:rPr>
          <w:spacing w:val="-3"/>
        </w:rPr>
        <w:t> </w:t>
      </w:r>
      <w:r>
        <w:rPr/>
        <w:t>but</w:t>
      </w:r>
      <w:r>
        <w:rPr>
          <w:spacing w:val="-5"/>
        </w:rPr>
        <w:t> </w:t>
      </w:r>
      <w:r>
        <w:rPr/>
        <w:t>the</w:t>
      </w:r>
      <w:r>
        <w:rPr>
          <w:spacing w:val="-5"/>
        </w:rPr>
        <w:t> </w:t>
      </w:r>
      <w:r>
        <w:rPr/>
        <w:t>blaming</w:t>
      </w:r>
      <w:r>
        <w:rPr>
          <w:spacing w:val="-3"/>
        </w:rPr>
        <w:t> </w:t>
      </w:r>
      <w:r>
        <w:rPr/>
        <w:t>of</w:t>
      </w:r>
      <w:r>
        <w:rPr>
          <w:spacing w:val="-3"/>
        </w:rPr>
        <w:t> </w:t>
      </w:r>
      <w:r>
        <w:rPr/>
        <w:t>the</w:t>
      </w:r>
      <w:r>
        <w:rPr>
          <w:spacing w:val="-5"/>
        </w:rPr>
        <w:t> </w:t>
      </w:r>
      <w:r>
        <w:rPr/>
        <w:t>blackout</w:t>
      </w:r>
      <w:r>
        <w:rPr>
          <w:spacing w:val="-5"/>
        </w:rPr>
        <w:t> </w:t>
      </w:r>
      <w:r>
        <w:rPr/>
        <w:t>on renewable energies (primarily solar and wind) informs current policymaking.</w:t>
      </w:r>
      <w:hyperlink r:id="rId157">
        <w:r>
          <w:rPr>
            <w:color w:val="1154CC"/>
            <w:position w:val="5"/>
            <w:sz w:val="9"/>
            <w:u w:val="single" w:color="1154CC"/>
          </w:rPr>
          <w:t>111</w:t>
        </w:r>
      </w:hyperlink>
      <w:r>
        <w:rPr>
          <w:color w:val="1154CC"/>
          <w:spacing w:val="40"/>
          <w:position w:val="5"/>
          <w:sz w:val="9"/>
        </w:rPr>
        <w:t> </w:t>
      </w:r>
      <w:r>
        <w:rPr/>
        <w:t>As such, a widespread</w:t>
      </w:r>
      <w:r>
        <w:rPr>
          <w:spacing w:val="-1"/>
        </w:rPr>
        <w:t> </w:t>
      </w:r>
      <w:r>
        <w:rPr/>
        <w:t>aversion towards “climate”</w:t>
      </w:r>
      <w:r>
        <w:rPr>
          <w:spacing w:val="-3"/>
        </w:rPr>
        <w:t> </w:t>
      </w:r>
      <w:r>
        <w:rPr/>
        <w:t>policy</w:t>
      </w:r>
      <w:r>
        <w:rPr>
          <w:spacing w:val="-1"/>
        </w:rPr>
        <w:t> </w:t>
      </w:r>
      <w:r>
        <w:rPr/>
        <w:t>stands,</w:t>
      </w:r>
      <w:r>
        <w:rPr>
          <w:spacing w:val="-1"/>
        </w:rPr>
        <w:t> </w:t>
      </w:r>
      <w:r>
        <w:rPr/>
        <w:t>but</w:t>
      </w:r>
      <w:r>
        <w:rPr>
          <w:spacing w:val="-3"/>
        </w:rPr>
        <w:t> </w:t>
      </w:r>
      <w:r>
        <w:rPr/>
        <w:t>the</w:t>
      </w:r>
      <w:r>
        <w:rPr>
          <w:spacing w:val="-3"/>
        </w:rPr>
        <w:t> </w:t>
      </w:r>
      <w:r>
        <w:rPr/>
        <w:t>ever-increasing</w:t>
      </w:r>
      <w:r>
        <w:rPr>
          <w:spacing w:val="-1"/>
        </w:rPr>
        <w:t> </w:t>
      </w:r>
      <w:r>
        <w:rPr/>
        <w:t>demand</w:t>
      </w:r>
      <w:r>
        <w:rPr>
          <w:spacing w:val="-1"/>
        </w:rPr>
        <w:t> </w:t>
      </w:r>
      <w:r>
        <w:rPr/>
        <w:t>for</w:t>
      </w:r>
      <w:r>
        <w:rPr>
          <w:spacing w:val="-1"/>
        </w:rPr>
        <w:t> </w:t>
      </w:r>
      <w:r>
        <w:rPr/>
        <w:t>energy is driving policymakers towards an “all of the above” approach to incentivize </w:t>
      </w:r>
      <w:r>
        <w:rPr>
          <w:i/>
        </w:rPr>
        <w:t>all </w:t>
      </w:r>
      <w:r>
        <w:rPr/>
        <w:t>energy production, not solely renewables.</w:t>
      </w:r>
      <w:hyperlink r:id="rId158">
        <w:r>
          <w:rPr>
            <w:color w:val="1154CC"/>
            <w:position w:val="5"/>
            <w:sz w:val="9"/>
            <w:u w:val="single" w:color="1154CC"/>
          </w:rPr>
          <w:t>112</w:t>
        </w:r>
      </w:hyperlink>
      <w:r>
        <w:rPr>
          <w:color w:val="1154CC"/>
          <w:spacing w:val="40"/>
          <w:position w:val="5"/>
          <w:sz w:val="9"/>
        </w:rPr>
        <w:t> </w:t>
      </w:r>
      <w:hyperlink r:id="rId159">
        <w:r>
          <w:rPr>
            <w:color w:val="1154CC"/>
            <w:position w:val="5"/>
            <w:sz w:val="9"/>
            <w:u w:val="single" w:color="1154CC"/>
          </w:rPr>
          <w:t>113</w:t>
        </w:r>
      </w:hyperlink>
      <w:r>
        <w:rPr>
          <w:color w:val="1154CC"/>
          <w:spacing w:val="40"/>
          <w:position w:val="5"/>
          <w:sz w:val="9"/>
        </w:rPr>
        <w:t> </w:t>
      </w:r>
      <w:hyperlink r:id="rId160">
        <w:r>
          <w:rPr>
            <w:color w:val="1154CC"/>
            <w:position w:val="5"/>
            <w:sz w:val="9"/>
            <w:u w:val="single" w:color="1154CC"/>
          </w:rPr>
          <w:t>114</w:t>
        </w:r>
      </w:hyperlink>
    </w:p>
    <w:p>
      <w:pPr>
        <w:pStyle w:val="BodyText"/>
        <w:spacing w:before="1"/>
        <w:ind w:left="0"/>
      </w:pPr>
    </w:p>
    <w:p>
      <w:pPr>
        <w:pStyle w:val="BodyText"/>
        <w:ind w:right="223"/>
      </w:pPr>
      <w:r>
        <w:rPr/>
        <w:t>Large</w:t>
      </w:r>
      <w:r>
        <w:rPr>
          <w:spacing w:val="-4"/>
        </w:rPr>
        <w:t> </w:t>
      </w:r>
      <w:r>
        <w:rPr/>
        <w:t>amounts</w:t>
      </w:r>
      <w:r>
        <w:rPr>
          <w:spacing w:val="-1"/>
        </w:rPr>
        <w:t> </w:t>
      </w:r>
      <w:r>
        <w:rPr/>
        <w:t>of</w:t>
      </w:r>
      <w:r>
        <w:rPr>
          <w:spacing w:val="-2"/>
        </w:rPr>
        <w:t> </w:t>
      </w:r>
      <w:r>
        <w:rPr/>
        <w:t>power</w:t>
      </w:r>
      <w:r>
        <w:rPr>
          <w:spacing w:val="-2"/>
        </w:rPr>
        <w:t> </w:t>
      </w:r>
      <w:r>
        <w:rPr/>
        <w:t>are</w:t>
      </w:r>
      <w:r>
        <w:rPr>
          <w:spacing w:val="-4"/>
        </w:rPr>
        <w:t> </w:t>
      </w:r>
      <w:r>
        <w:rPr/>
        <w:t>demanded</w:t>
      </w:r>
      <w:r>
        <w:rPr>
          <w:spacing w:val="-2"/>
        </w:rPr>
        <w:t> </w:t>
      </w:r>
      <w:r>
        <w:rPr/>
        <w:t>not</w:t>
      </w:r>
      <w:r>
        <w:rPr>
          <w:spacing w:val="-4"/>
        </w:rPr>
        <w:t> </w:t>
      </w:r>
      <w:r>
        <w:rPr/>
        <w:t>only</w:t>
      </w:r>
      <w:r>
        <w:rPr>
          <w:spacing w:val="-2"/>
        </w:rPr>
        <w:t> </w:t>
      </w:r>
      <w:r>
        <w:rPr/>
        <w:t>by</w:t>
      </w:r>
      <w:r>
        <w:rPr>
          <w:spacing w:val="-2"/>
        </w:rPr>
        <w:t> </w:t>
      </w:r>
      <w:r>
        <w:rPr/>
        <w:t>residents,</w:t>
      </w:r>
      <w:r>
        <w:rPr>
          <w:spacing w:val="-2"/>
        </w:rPr>
        <w:t> </w:t>
      </w:r>
      <w:r>
        <w:rPr/>
        <w:t>but</w:t>
      </w:r>
      <w:r>
        <w:rPr>
          <w:spacing w:val="-4"/>
        </w:rPr>
        <w:t> </w:t>
      </w:r>
      <w:r>
        <w:rPr/>
        <w:t>by</w:t>
      </w:r>
      <w:r>
        <w:rPr>
          <w:spacing w:val="-2"/>
        </w:rPr>
        <w:t> </w:t>
      </w:r>
      <w:r>
        <w:rPr/>
        <w:t>emerging industries</w:t>
      </w:r>
      <w:r>
        <w:rPr>
          <w:spacing w:val="-1"/>
        </w:rPr>
        <w:t> </w:t>
      </w:r>
      <w:r>
        <w:rPr/>
        <w:t>such</w:t>
      </w:r>
      <w:r>
        <w:rPr>
          <w:spacing w:val="-2"/>
        </w:rPr>
        <w:t> </w:t>
      </w:r>
      <w:r>
        <w:rPr/>
        <w:t>as crypto</w:t>
      </w:r>
      <w:r>
        <w:rPr>
          <w:spacing w:val="-3"/>
        </w:rPr>
        <w:t> </w:t>
      </w:r>
      <w:r>
        <w:rPr/>
        <w:t>mining,</w:t>
      </w:r>
      <w:r>
        <w:rPr>
          <w:spacing w:val="-3"/>
        </w:rPr>
        <w:t> </w:t>
      </w:r>
      <w:r>
        <w:rPr/>
        <w:t>data</w:t>
      </w:r>
      <w:r>
        <w:rPr>
          <w:spacing w:val="-5"/>
        </w:rPr>
        <w:t> </w:t>
      </w:r>
      <w:r>
        <w:rPr/>
        <w:t>centers,</w:t>
      </w:r>
      <w:r>
        <w:rPr>
          <w:spacing w:val="-3"/>
        </w:rPr>
        <w:t> </w:t>
      </w:r>
      <w:r>
        <w:rPr/>
        <w:t>and</w:t>
      </w:r>
      <w:r>
        <w:rPr>
          <w:spacing w:val="-3"/>
        </w:rPr>
        <w:t> </w:t>
      </w:r>
      <w:r>
        <w:rPr/>
        <w:t>electrifying</w:t>
      </w:r>
      <w:r>
        <w:rPr>
          <w:spacing w:val="-3"/>
        </w:rPr>
        <w:t> </w:t>
      </w:r>
      <w:r>
        <w:rPr/>
        <w:t>oil</w:t>
      </w:r>
      <w:r>
        <w:rPr>
          <w:spacing w:val="-5"/>
        </w:rPr>
        <w:t> </w:t>
      </w:r>
      <w:r>
        <w:rPr/>
        <w:t>and gas</w:t>
      </w:r>
      <w:r>
        <w:rPr>
          <w:spacing w:val="-2"/>
        </w:rPr>
        <w:t> </w:t>
      </w:r>
      <w:r>
        <w:rPr/>
        <w:t>field</w:t>
      </w:r>
      <w:r>
        <w:rPr>
          <w:spacing w:val="-3"/>
        </w:rPr>
        <w:t> </w:t>
      </w:r>
      <w:r>
        <w:rPr/>
        <w:t>operations.</w:t>
      </w:r>
      <w:hyperlink r:id="rId161">
        <w:r>
          <w:rPr>
            <w:color w:val="1154CC"/>
            <w:position w:val="5"/>
            <w:sz w:val="9"/>
            <w:u w:val="single" w:color="1154CC"/>
          </w:rPr>
          <w:t>115</w:t>
        </w:r>
      </w:hyperlink>
      <w:r>
        <w:rPr>
          <w:color w:val="1154CC"/>
          <w:spacing w:val="34"/>
          <w:position w:val="5"/>
          <w:sz w:val="9"/>
        </w:rPr>
        <w:t> </w:t>
      </w:r>
      <w:r>
        <w:rPr/>
        <w:t>The</w:t>
      </w:r>
      <w:r>
        <w:rPr>
          <w:spacing w:val="-5"/>
        </w:rPr>
        <w:t> </w:t>
      </w:r>
      <w:r>
        <w:rPr/>
        <w:t>rhetoric</w:t>
      </w:r>
      <w:r>
        <w:rPr>
          <w:spacing w:val="-5"/>
        </w:rPr>
        <w:t> </w:t>
      </w:r>
      <w:r>
        <w:rPr/>
        <w:t>in</w:t>
      </w:r>
      <w:r>
        <w:rPr>
          <w:spacing w:val="-3"/>
        </w:rPr>
        <w:t> </w:t>
      </w:r>
      <w:r>
        <w:rPr/>
        <w:t>Texas, broadly, surrounds meeting this energy demand while minimizing costs to ratepayers. While increasing transmission capacity will come at a cost, an overburdened electrical grid risks repeating the disaster of 2021.</w:t>
      </w:r>
    </w:p>
    <w:p>
      <w:pPr>
        <w:pStyle w:val="BodyText"/>
        <w:ind w:left="0"/>
      </w:pPr>
    </w:p>
    <w:p>
      <w:pPr>
        <w:pStyle w:val="BodyText"/>
        <w:ind w:right="176"/>
        <w:rPr>
          <w:sz w:val="9"/>
        </w:rPr>
      </w:pPr>
      <w:r>
        <w:rPr/>
        <w:t>“All of the above” rhetoric is popular within the legislature, but policies that incentivize the development of new energy generation increasingly favor the nonrenewable energy sector. A recent bill, SB388, requires 50% of new energy production after January 1, 2026 to stem from “dispatchable generation,” i.e. nonrenewable energy sources. SB388 also implements a dispatchable generation credits trading program requiring power generation companies, municipally owned utilities, and electric cooperatives to either directly own dispatchable generation</w:t>
      </w:r>
      <w:r>
        <w:rPr>
          <w:spacing w:val="-3"/>
        </w:rPr>
        <w:t> </w:t>
      </w:r>
      <w:r>
        <w:rPr/>
        <w:t>capacity</w:t>
      </w:r>
      <w:r>
        <w:rPr>
          <w:spacing w:val="-3"/>
        </w:rPr>
        <w:t> </w:t>
      </w:r>
      <w:r>
        <w:rPr/>
        <w:t>or</w:t>
      </w:r>
      <w:r>
        <w:rPr>
          <w:spacing w:val="-3"/>
        </w:rPr>
        <w:t> </w:t>
      </w:r>
      <w:r>
        <w:rPr/>
        <w:t>purchase</w:t>
      </w:r>
      <w:r>
        <w:rPr>
          <w:spacing w:val="-5"/>
        </w:rPr>
        <w:t> </w:t>
      </w:r>
      <w:r>
        <w:rPr/>
        <w:t>credits</w:t>
      </w:r>
      <w:r>
        <w:rPr>
          <w:spacing w:val="-2"/>
        </w:rPr>
        <w:t> </w:t>
      </w:r>
      <w:r>
        <w:rPr/>
        <w:t>to meet</w:t>
      </w:r>
      <w:r>
        <w:rPr>
          <w:spacing w:val="-5"/>
        </w:rPr>
        <w:t> </w:t>
      </w:r>
      <w:r>
        <w:rPr/>
        <w:t>the</w:t>
      </w:r>
      <w:r>
        <w:rPr>
          <w:spacing w:val="-5"/>
        </w:rPr>
        <w:t> </w:t>
      </w:r>
      <w:r>
        <w:rPr/>
        <w:t>requirement.</w:t>
      </w:r>
      <w:hyperlink r:id="rId162">
        <w:r>
          <w:rPr>
            <w:color w:val="1154CC"/>
            <w:position w:val="5"/>
            <w:sz w:val="9"/>
            <w:u w:val="single" w:color="1154CC"/>
          </w:rPr>
          <w:t>116</w:t>
        </w:r>
      </w:hyperlink>
      <w:r>
        <w:rPr>
          <w:color w:val="1154CC"/>
          <w:spacing w:val="34"/>
          <w:position w:val="5"/>
          <w:sz w:val="9"/>
        </w:rPr>
        <w:t> </w:t>
      </w:r>
      <w:r>
        <w:rPr/>
        <w:t>According</w:t>
      </w:r>
      <w:r>
        <w:rPr>
          <w:spacing w:val="-3"/>
        </w:rPr>
        <w:t> </w:t>
      </w:r>
      <w:r>
        <w:rPr/>
        <w:t>to</w:t>
      </w:r>
      <w:r>
        <w:rPr>
          <w:spacing w:val="-3"/>
        </w:rPr>
        <w:t> </w:t>
      </w:r>
      <w:r>
        <w:rPr/>
        <w:t>a</w:t>
      </w:r>
      <w:r>
        <w:rPr>
          <w:spacing w:val="-5"/>
        </w:rPr>
        <w:t> </w:t>
      </w:r>
      <w:r>
        <w:rPr/>
        <w:t>letter</w:t>
      </w:r>
      <w:r>
        <w:rPr>
          <w:spacing w:val="-3"/>
        </w:rPr>
        <w:t> </w:t>
      </w:r>
      <w:r>
        <w:rPr/>
        <w:t>from</w:t>
      </w:r>
      <w:r>
        <w:rPr>
          <w:spacing w:val="-5"/>
        </w:rPr>
        <w:t> </w:t>
      </w:r>
      <w:r>
        <w:rPr/>
        <w:t>the Vice President of the Advanced Power Alliance, this bill curtails the market-based energy production strategy that</w:t>
      </w:r>
      <w:r>
        <w:rPr>
          <w:spacing w:val="-2"/>
        </w:rPr>
        <w:t> </w:t>
      </w:r>
      <w:r>
        <w:rPr/>
        <w:t>Texas historically operates under and artificially inflates nonrenewable energy sources.</w:t>
      </w:r>
      <w:hyperlink r:id="rId163">
        <w:r>
          <w:rPr>
            <w:color w:val="1154CC"/>
            <w:position w:val="5"/>
            <w:sz w:val="9"/>
            <w:u w:val="single" w:color="1154CC"/>
          </w:rPr>
          <w:t>117</w:t>
        </w:r>
      </w:hyperlink>
    </w:p>
    <w:p>
      <w:pPr>
        <w:spacing w:after="0"/>
        <w:rPr>
          <w:sz w:val="9"/>
        </w:rPr>
        <w:sectPr>
          <w:pgSz w:w="12240" w:h="15840"/>
          <w:pgMar w:header="0" w:footer="794" w:top="1380" w:bottom="980" w:left="1340" w:right="1300"/>
        </w:sectPr>
      </w:pPr>
    </w:p>
    <w:p>
      <w:pPr>
        <w:pStyle w:val="BodyText"/>
        <w:spacing w:before="76"/>
        <w:ind w:right="145"/>
        <w:rPr>
          <w:sz w:val="9"/>
        </w:rPr>
      </w:pPr>
      <w:r>
        <w:rPr/>
        <w:t>SB388 is an example of the broader Texas landscape: commitment to increased energy capacity while disproportionately incentivizing nonrenewable sources. Another example of this is renewable energy exclusion from HB5: Rep. John Smithee offered an amendment to include renewable</w:t>
      </w:r>
      <w:r>
        <w:rPr>
          <w:spacing w:val="-6"/>
        </w:rPr>
        <w:t> </w:t>
      </w:r>
      <w:r>
        <w:rPr/>
        <w:t>projects</w:t>
      </w:r>
      <w:r>
        <w:rPr>
          <w:spacing w:val="-3"/>
        </w:rPr>
        <w:t> </w:t>
      </w:r>
      <w:r>
        <w:rPr/>
        <w:t>as</w:t>
      </w:r>
      <w:r>
        <w:rPr>
          <w:spacing w:val="-3"/>
        </w:rPr>
        <w:t> </w:t>
      </w:r>
      <w:r>
        <w:rPr/>
        <w:t>“grid</w:t>
      </w:r>
      <w:r>
        <w:rPr>
          <w:spacing w:val="-4"/>
        </w:rPr>
        <w:t> </w:t>
      </w:r>
      <w:r>
        <w:rPr/>
        <w:t>reliability</w:t>
      </w:r>
      <w:r>
        <w:rPr>
          <w:spacing w:val="-4"/>
        </w:rPr>
        <w:t> </w:t>
      </w:r>
      <w:r>
        <w:rPr/>
        <w:t>projects”,</w:t>
      </w:r>
      <w:r>
        <w:rPr>
          <w:spacing w:val="-4"/>
        </w:rPr>
        <w:t> </w:t>
      </w:r>
      <w:r>
        <w:rPr/>
        <w:t>but</w:t>
      </w:r>
      <w:r>
        <w:rPr>
          <w:spacing w:val="-6"/>
        </w:rPr>
        <w:t> </w:t>
      </w:r>
      <w:r>
        <w:rPr/>
        <w:t>the</w:t>
      </w:r>
      <w:r>
        <w:rPr>
          <w:spacing w:val="-6"/>
        </w:rPr>
        <w:t> </w:t>
      </w:r>
      <w:r>
        <w:rPr/>
        <w:t>bill’s</w:t>
      </w:r>
      <w:r>
        <w:rPr>
          <w:spacing w:val="-3"/>
        </w:rPr>
        <w:t> </w:t>
      </w:r>
      <w:r>
        <w:rPr/>
        <w:t>author</w:t>
      </w:r>
      <w:r>
        <w:rPr>
          <w:spacing w:val="-4"/>
        </w:rPr>
        <w:t> </w:t>
      </w:r>
      <w:r>
        <w:rPr/>
        <w:t>explained</w:t>
      </w:r>
      <w:r>
        <w:rPr>
          <w:spacing w:val="-1"/>
        </w:rPr>
        <w:t> </w:t>
      </w:r>
      <w:r>
        <w:rPr/>
        <w:t>that</w:t>
      </w:r>
      <w:r>
        <w:rPr>
          <w:spacing w:val="-6"/>
        </w:rPr>
        <w:t> </w:t>
      </w:r>
      <w:r>
        <w:rPr/>
        <w:t>he</w:t>
      </w:r>
      <w:r>
        <w:rPr>
          <w:spacing w:val="-1"/>
        </w:rPr>
        <w:t> </w:t>
      </w:r>
      <w:r>
        <w:rPr/>
        <w:t>committed to excluding these projects to “get various groups on board.”</w:t>
      </w:r>
      <w:hyperlink r:id="rId164">
        <w:r>
          <w:rPr>
            <w:color w:val="1154CC"/>
            <w:position w:val="5"/>
            <w:sz w:val="9"/>
            <w:u w:val="single" w:color="1154CC"/>
          </w:rPr>
          <w:t>118</w:t>
        </w:r>
      </w:hyperlink>
    </w:p>
    <w:p>
      <w:pPr>
        <w:pStyle w:val="BodyText"/>
        <w:spacing w:before="118"/>
        <w:ind w:left="0"/>
        <w:rPr>
          <w:sz w:val="26"/>
        </w:rPr>
      </w:pPr>
    </w:p>
    <w:p>
      <w:pPr>
        <w:pStyle w:val="Heading2"/>
      </w:pPr>
      <w:bookmarkStart w:name="New Mexico" w:id="53"/>
      <w:bookmarkEnd w:id="53"/>
      <w:r>
        <w:rPr>
          <w:b w:val="0"/>
        </w:rPr>
      </w:r>
      <w:r>
        <w:rPr/>
        <w:t>New</w:t>
      </w:r>
      <w:r>
        <w:rPr>
          <w:spacing w:val="1"/>
        </w:rPr>
        <w:t> </w:t>
      </w:r>
      <w:r>
        <w:rPr>
          <w:spacing w:val="-2"/>
        </w:rPr>
        <w:t>Mexico</w:t>
      </w:r>
    </w:p>
    <w:p>
      <w:pPr>
        <w:pStyle w:val="BodyText"/>
        <w:spacing w:before="113"/>
        <w:ind w:left="0"/>
        <w:rPr>
          <w:b/>
          <w:sz w:val="26"/>
        </w:rPr>
      </w:pPr>
    </w:p>
    <w:p>
      <w:pPr>
        <w:pStyle w:val="Heading3"/>
      </w:pPr>
      <w:bookmarkStart w:name="Energy Production/Capacity Landscape:" w:id="54"/>
      <w:bookmarkEnd w:id="54"/>
      <w:r>
        <w:rPr>
          <w:b w:val="0"/>
          <w:i w:val="0"/>
        </w:rPr>
      </w:r>
      <w:r>
        <w:rPr/>
        <w:t>Energy</w:t>
      </w:r>
      <w:r>
        <w:rPr>
          <w:spacing w:val="-5"/>
        </w:rPr>
        <w:t> </w:t>
      </w:r>
      <w:r>
        <w:rPr/>
        <w:t>Production/Capacity</w:t>
      </w:r>
      <w:r>
        <w:rPr>
          <w:spacing w:val="-4"/>
        </w:rPr>
        <w:t> </w:t>
      </w:r>
      <w:r>
        <w:rPr>
          <w:spacing w:val="-2"/>
        </w:rPr>
        <w:t>Landscape:</w:t>
      </w:r>
    </w:p>
    <w:p>
      <w:pPr>
        <w:spacing w:before="0"/>
        <w:ind w:left="100" w:right="0" w:firstLine="0"/>
        <w:jc w:val="left"/>
        <w:rPr>
          <w:i/>
          <w:sz w:val="9"/>
        </w:rPr>
      </w:pPr>
      <w:r>
        <w:rPr>
          <w:i/>
          <w:spacing w:val="-2"/>
          <w:sz w:val="24"/>
        </w:rPr>
        <w:t>Petroleum:</w:t>
      </w:r>
      <w:hyperlink r:id="rId165">
        <w:r>
          <w:rPr>
            <w:i/>
            <w:color w:val="1154CC"/>
            <w:spacing w:val="-2"/>
            <w:position w:val="5"/>
            <w:sz w:val="9"/>
            <w:u w:val="single" w:color="1154CC"/>
          </w:rPr>
          <w:t>119</w:t>
        </w:r>
      </w:hyperlink>
    </w:p>
    <w:p>
      <w:pPr>
        <w:pStyle w:val="ListParagraph"/>
        <w:numPr>
          <w:ilvl w:val="1"/>
          <w:numId w:val="6"/>
        </w:numPr>
        <w:tabs>
          <w:tab w:pos="821" w:val="left" w:leader="none"/>
        </w:tabs>
        <w:spacing w:line="240" w:lineRule="auto" w:before="4" w:after="0"/>
        <w:ind w:left="821" w:right="697" w:hanging="360"/>
        <w:jc w:val="left"/>
        <w:rPr>
          <w:sz w:val="24"/>
        </w:rPr>
      </w:pPr>
      <w:r>
        <w:rPr>
          <w:sz w:val="24"/>
        </w:rPr>
        <w:t>New</w:t>
      </w:r>
      <w:r>
        <w:rPr>
          <w:spacing w:val="-3"/>
          <w:sz w:val="24"/>
        </w:rPr>
        <w:t> </w:t>
      </w:r>
      <w:r>
        <w:rPr>
          <w:sz w:val="24"/>
        </w:rPr>
        <w:t>Mexico</w:t>
      </w:r>
      <w:r>
        <w:rPr>
          <w:spacing w:val="-4"/>
          <w:sz w:val="24"/>
        </w:rPr>
        <w:t> </w:t>
      </w:r>
      <w:r>
        <w:rPr>
          <w:sz w:val="24"/>
        </w:rPr>
        <w:t>is</w:t>
      </w:r>
      <w:r>
        <w:rPr>
          <w:spacing w:val="-3"/>
          <w:sz w:val="24"/>
        </w:rPr>
        <w:t> </w:t>
      </w:r>
      <w:r>
        <w:rPr>
          <w:sz w:val="24"/>
        </w:rPr>
        <w:t>the</w:t>
      </w:r>
      <w:r>
        <w:rPr>
          <w:spacing w:val="-6"/>
          <w:sz w:val="24"/>
        </w:rPr>
        <w:t> </w:t>
      </w:r>
      <w:r>
        <w:rPr>
          <w:sz w:val="24"/>
        </w:rPr>
        <w:t>fifth-largest</w:t>
      </w:r>
      <w:r>
        <w:rPr>
          <w:spacing w:val="-1"/>
          <w:sz w:val="24"/>
        </w:rPr>
        <w:t> </w:t>
      </w:r>
      <w:r>
        <w:rPr>
          <w:sz w:val="24"/>
        </w:rPr>
        <w:t>energy</w:t>
      </w:r>
      <w:r>
        <w:rPr>
          <w:spacing w:val="-4"/>
          <w:sz w:val="24"/>
        </w:rPr>
        <w:t> </w:t>
      </w:r>
      <w:r>
        <w:rPr>
          <w:sz w:val="24"/>
        </w:rPr>
        <w:t>producer</w:t>
      </w:r>
      <w:r>
        <w:rPr>
          <w:spacing w:val="-4"/>
          <w:sz w:val="24"/>
        </w:rPr>
        <w:t> </w:t>
      </w:r>
      <w:r>
        <w:rPr>
          <w:sz w:val="24"/>
        </w:rPr>
        <w:t>in</w:t>
      </w:r>
      <w:r>
        <w:rPr>
          <w:spacing w:val="-4"/>
          <w:sz w:val="24"/>
        </w:rPr>
        <w:t> </w:t>
      </w:r>
      <w:r>
        <w:rPr>
          <w:sz w:val="24"/>
        </w:rPr>
        <w:t>the</w:t>
      </w:r>
      <w:r>
        <w:rPr>
          <w:spacing w:val="-6"/>
          <w:sz w:val="24"/>
        </w:rPr>
        <w:t> </w:t>
      </w:r>
      <w:r>
        <w:rPr>
          <w:sz w:val="24"/>
        </w:rPr>
        <w:t>nation</w:t>
      </w:r>
      <w:r>
        <w:rPr>
          <w:spacing w:val="-1"/>
          <w:sz w:val="24"/>
        </w:rPr>
        <w:t> </w:t>
      </w:r>
      <w:r>
        <w:rPr>
          <w:sz w:val="24"/>
        </w:rPr>
        <w:t>and</w:t>
      </w:r>
      <w:r>
        <w:rPr>
          <w:spacing w:val="-4"/>
          <w:sz w:val="24"/>
        </w:rPr>
        <w:t> </w:t>
      </w:r>
      <w:r>
        <w:rPr>
          <w:sz w:val="24"/>
        </w:rPr>
        <w:t>the</w:t>
      </w:r>
      <w:r>
        <w:rPr>
          <w:spacing w:val="-6"/>
          <w:sz w:val="24"/>
        </w:rPr>
        <w:t> </w:t>
      </w:r>
      <w:r>
        <w:rPr>
          <w:sz w:val="24"/>
        </w:rPr>
        <w:t>second largest crude-oil producing state after Texas.</w:t>
      </w:r>
    </w:p>
    <w:p>
      <w:pPr>
        <w:pStyle w:val="ListParagraph"/>
        <w:numPr>
          <w:ilvl w:val="1"/>
          <w:numId w:val="6"/>
        </w:numPr>
        <w:tabs>
          <w:tab w:pos="821" w:val="left" w:leader="none"/>
        </w:tabs>
        <w:spacing w:line="240" w:lineRule="auto" w:before="0" w:after="0"/>
        <w:ind w:left="821" w:right="321" w:hanging="360"/>
        <w:jc w:val="left"/>
        <w:rPr>
          <w:sz w:val="9"/>
        </w:rPr>
      </w:pPr>
      <w:r>
        <w:rPr>
          <w:sz w:val="24"/>
        </w:rPr>
        <w:t>The</w:t>
      </w:r>
      <w:r>
        <w:rPr>
          <w:spacing w:val="-6"/>
          <w:sz w:val="24"/>
        </w:rPr>
        <w:t> </w:t>
      </w:r>
      <w:r>
        <w:rPr>
          <w:sz w:val="24"/>
        </w:rPr>
        <w:t>majority</w:t>
      </w:r>
      <w:r>
        <w:rPr>
          <w:spacing w:val="-4"/>
          <w:sz w:val="24"/>
        </w:rPr>
        <w:t> </w:t>
      </w:r>
      <w:r>
        <w:rPr>
          <w:sz w:val="24"/>
        </w:rPr>
        <w:t>of crude</w:t>
      </w:r>
      <w:r>
        <w:rPr>
          <w:spacing w:val="-6"/>
          <w:sz w:val="24"/>
        </w:rPr>
        <w:t> </w:t>
      </w:r>
      <w:r>
        <w:rPr>
          <w:sz w:val="24"/>
        </w:rPr>
        <w:t>oil</w:t>
      </w:r>
      <w:r>
        <w:rPr>
          <w:spacing w:val="-6"/>
          <w:sz w:val="24"/>
        </w:rPr>
        <w:t> </w:t>
      </w:r>
      <w:r>
        <w:rPr>
          <w:sz w:val="24"/>
        </w:rPr>
        <w:t>production</w:t>
      </w:r>
      <w:r>
        <w:rPr>
          <w:spacing w:val="-4"/>
          <w:sz w:val="24"/>
        </w:rPr>
        <w:t> </w:t>
      </w:r>
      <w:r>
        <w:rPr>
          <w:sz w:val="24"/>
        </w:rPr>
        <w:t>occurs</w:t>
      </w:r>
      <w:r>
        <w:rPr>
          <w:spacing w:val="-3"/>
          <w:sz w:val="24"/>
        </w:rPr>
        <w:t> </w:t>
      </w:r>
      <w:r>
        <w:rPr>
          <w:sz w:val="24"/>
        </w:rPr>
        <w:t>in</w:t>
      </w:r>
      <w:r>
        <w:rPr>
          <w:spacing w:val="-4"/>
          <w:sz w:val="24"/>
        </w:rPr>
        <w:t> </w:t>
      </w:r>
      <w:r>
        <w:rPr>
          <w:sz w:val="24"/>
        </w:rPr>
        <w:t>the</w:t>
      </w:r>
      <w:r>
        <w:rPr>
          <w:spacing w:val="-6"/>
          <w:sz w:val="24"/>
        </w:rPr>
        <w:t> </w:t>
      </w:r>
      <w:r>
        <w:rPr>
          <w:sz w:val="24"/>
        </w:rPr>
        <w:t>Permian</w:t>
      </w:r>
      <w:r>
        <w:rPr>
          <w:spacing w:val="-4"/>
          <w:sz w:val="24"/>
        </w:rPr>
        <w:t> </w:t>
      </w:r>
      <w:r>
        <w:rPr>
          <w:sz w:val="24"/>
        </w:rPr>
        <w:t>Basin, and</w:t>
      </w:r>
      <w:r>
        <w:rPr>
          <w:spacing w:val="-4"/>
          <w:sz w:val="24"/>
        </w:rPr>
        <w:t> </w:t>
      </w:r>
      <w:r>
        <w:rPr>
          <w:sz w:val="24"/>
        </w:rPr>
        <w:t>advanced</w:t>
      </w:r>
      <w:r>
        <w:rPr>
          <w:spacing w:val="-4"/>
          <w:sz w:val="24"/>
        </w:rPr>
        <w:t> </w:t>
      </w:r>
      <w:r>
        <w:rPr>
          <w:sz w:val="24"/>
        </w:rPr>
        <w:t>drilling and extraction techniques in that area have increased crude oil production tenfold since </w:t>
      </w:r>
      <w:r>
        <w:rPr>
          <w:spacing w:val="-2"/>
          <w:sz w:val="24"/>
        </w:rPr>
        <w:t>2010.</w:t>
      </w:r>
      <w:hyperlink r:id="rId166">
        <w:r>
          <w:rPr>
            <w:color w:val="1154CC"/>
            <w:spacing w:val="-2"/>
            <w:position w:val="5"/>
            <w:sz w:val="9"/>
            <w:u w:val="single" w:color="1154CC"/>
          </w:rPr>
          <w:t>120</w:t>
        </w:r>
      </w:hyperlink>
    </w:p>
    <w:p>
      <w:pPr>
        <w:pStyle w:val="ListParagraph"/>
        <w:numPr>
          <w:ilvl w:val="1"/>
          <w:numId w:val="6"/>
        </w:numPr>
        <w:tabs>
          <w:tab w:pos="821" w:val="left" w:leader="none"/>
        </w:tabs>
        <w:spacing w:line="240" w:lineRule="auto" w:before="0" w:after="0"/>
        <w:ind w:left="821" w:right="165" w:hanging="360"/>
        <w:jc w:val="both"/>
        <w:rPr>
          <w:sz w:val="9"/>
        </w:rPr>
      </w:pPr>
      <w:r>
        <w:rPr>
          <w:sz w:val="24"/>
        </w:rPr>
        <w:t>This</w:t>
      </w:r>
      <w:r>
        <w:rPr>
          <w:spacing w:val="-4"/>
          <w:sz w:val="24"/>
        </w:rPr>
        <w:t> </w:t>
      </w:r>
      <w:r>
        <w:rPr>
          <w:sz w:val="24"/>
        </w:rPr>
        <w:t>sharp</w:t>
      </w:r>
      <w:r>
        <w:rPr>
          <w:spacing w:val="-5"/>
          <w:sz w:val="24"/>
        </w:rPr>
        <w:t> </w:t>
      </w:r>
      <w:r>
        <w:rPr>
          <w:sz w:val="24"/>
        </w:rPr>
        <w:t>increase</w:t>
      </w:r>
      <w:r>
        <w:rPr>
          <w:spacing w:val="-7"/>
          <w:sz w:val="24"/>
        </w:rPr>
        <w:t> </w:t>
      </w:r>
      <w:r>
        <w:rPr>
          <w:sz w:val="24"/>
        </w:rPr>
        <w:t>has</w:t>
      </w:r>
      <w:r>
        <w:rPr>
          <w:spacing w:val="-4"/>
          <w:sz w:val="24"/>
        </w:rPr>
        <w:t> </w:t>
      </w:r>
      <w:r>
        <w:rPr>
          <w:sz w:val="24"/>
        </w:rPr>
        <w:t>necessarily</w:t>
      </w:r>
      <w:r>
        <w:rPr>
          <w:spacing w:val="-5"/>
          <w:sz w:val="24"/>
        </w:rPr>
        <w:t> </w:t>
      </w:r>
      <w:r>
        <w:rPr>
          <w:sz w:val="24"/>
        </w:rPr>
        <w:t>contributed</w:t>
      </w:r>
      <w:r>
        <w:rPr>
          <w:spacing w:val="-5"/>
          <w:sz w:val="24"/>
        </w:rPr>
        <w:t> </w:t>
      </w:r>
      <w:r>
        <w:rPr>
          <w:sz w:val="24"/>
        </w:rPr>
        <w:t>greatly</w:t>
      </w:r>
      <w:r>
        <w:rPr>
          <w:spacing w:val="-5"/>
          <w:sz w:val="24"/>
        </w:rPr>
        <w:t> </w:t>
      </w:r>
      <w:r>
        <w:rPr>
          <w:sz w:val="24"/>
        </w:rPr>
        <w:t>to</w:t>
      </w:r>
      <w:r>
        <w:rPr>
          <w:spacing w:val="-5"/>
          <w:sz w:val="24"/>
        </w:rPr>
        <w:t> </w:t>
      </w:r>
      <w:r>
        <w:rPr>
          <w:sz w:val="24"/>
        </w:rPr>
        <w:t>New</w:t>
      </w:r>
      <w:r>
        <w:rPr>
          <w:spacing w:val="-4"/>
          <w:sz w:val="24"/>
        </w:rPr>
        <w:t> </w:t>
      </w:r>
      <w:r>
        <w:rPr>
          <w:sz w:val="24"/>
        </w:rPr>
        <w:t>Mexico’s</w:t>
      </w:r>
      <w:r>
        <w:rPr>
          <w:spacing w:val="-4"/>
          <w:sz w:val="24"/>
        </w:rPr>
        <w:t> </w:t>
      </w:r>
      <w:r>
        <w:rPr>
          <w:sz w:val="24"/>
        </w:rPr>
        <w:t>economy.</w:t>
      </w:r>
      <w:r>
        <w:rPr>
          <w:spacing w:val="-5"/>
          <w:sz w:val="24"/>
        </w:rPr>
        <w:t> </w:t>
      </w:r>
      <w:r>
        <w:rPr>
          <w:sz w:val="24"/>
        </w:rPr>
        <w:t>Direct and</w:t>
      </w:r>
      <w:r>
        <w:rPr>
          <w:spacing w:val="-3"/>
          <w:sz w:val="24"/>
        </w:rPr>
        <w:t> </w:t>
      </w:r>
      <w:r>
        <w:rPr>
          <w:sz w:val="24"/>
        </w:rPr>
        <w:t>indirect</w:t>
      </w:r>
      <w:r>
        <w:rPr>
          <w:spacing w:val="-5"/>
          <w:sz w:val="24"/>
        </w:rPr>
        <w:t> </w:t>
      </w:r>
      <w:r>
        <w:rPr>
          <w:sz w:val="24"/>
        </w:rPr>
        <w:t>collections</w:t>
      </w:r>
      <w:r>
        <w:rPr>
          <w:spacing w:val="-2"/>
          <w:sz w:val="24"/>
        </w:rPr>
        <w:t> </w:t>
      </w:r>
      <w:r>
        <w:rPr>
          <w:sz w:val="24"/>
        </w:rPr>
        <w:t>from</w:t>
      </w:r>
      <w:r>
        <w:rPr>
          <w:spacing w:val="-5"/>
          <w:sz w:val="24"/>
        </w:rPr>
        <w:t> </w:t>
      </w:r>
      <w:r>
        <w:rPr>
          <w:sz w:val="24"/>
        </w:rPr>
        <w:t>oil</w:t>
      </w:r>
      <w:r>
        <w:rPr>
          <w:spacing w:val="-5"/>
          <w:sz w:val="24"/>
        </w:rPr>
        <w:t> </w:t>
      </w:r>
      <w:r>
        <w:rPr>
          <w:sz w:val="24"/>
        </w:rPr>
        <w:t>and</w:t>
      </w:r>
      <w:r>
        <w:rPr>
          <w:spacing w:val="-3"/>
          <w:sz w:val="24"/>
        </w:rPr>
        <w:t> </w:t>
      </w:r>
      <w:r>
        <w:rPr>
          <w:sz w:val="24"/>
        </w:rPr>
        <w:t>gas</w:t>
      </w:r>
      <w:r>
        <w:rPr>
          <w:spacing w:val="-2"/>
          <w:sz w:val="24"/>
        </w:rPr>
        <w:t> </w:t>
      </w:r>
      <w:r>
        <w:rPr>
          <w:sz w:val="24"/>
        </w:rPr>
        <w:t>made</w:t>
      </w:r>
      <w:r>
        <w:rPr>
          <w:spacing w:val="-5"/>
          <w:sz w:val="24"/>
        </w:rPr>
        <w:t> </w:t>
      </w:r>
      <w:r>
        <w:rPr>
          <w:sz w:val="24"/>
        </w:rPr>
        <w:t>up</w:t>
      </w:r>
      <w:r>
        <w:rPr>
          <w:spacing w:val="-3"/>
          <w:sz w:val="24"/>
        </w:rPr>
        <w:t> </w:t>
      </w:r>
      <w:r>
        <w:rPr>
          <w:sz w:val="24"/>
        </w:rPr>
        <w:t>35 percent</w:t>
      </w:r>
      <w:r>
        <w:rPr>
          <w:spacing w:val="-5"/>
          <w:sz w:val="24"/>
        </w:rPr>
        <w:t> </w:t>
      </w:r>
      <w:r>
        <w:rPr>
          <w:sz w:val="24"/>
        </w:rPr>
        <w:t>of the</w:t>
      </w:r>
      <w:r>
        <w:rPr>
          <w:spacing w:val="-5"/>
          <w:sz w:val="24"/>
        </w:rPr>
        <w:t> </w:t>
      </w:r>
      <w:r>
        <w:rPr>
          <w:sz w:val="24"/>
        </w:rPr>
        <w:t>state’s</w:t>
      </w:r>
      <w:r>
        <w:rPr>
          <w:spacing w:val="-2"/>
          <w:sz w:val="24"/>
        </w:rPr>
        <w:t> </w:t>
      </w:r>
      <w:r>
        <w:rPr>
          <w:sz w:val="24"/>
        </w:rPr>
        <w:t>general</w:t>
      </w:r>
      <w:r>
        <w:rPr>
          <w:spacing w:val="-5"/>
          <w:sz w:val="24"/>
        </w:rPr>
        <w:t> </w:t>
      </w:r>
      <w:r>
        <w:rPr>
          <w:sz w:val="24"/>
        </w:rPr>
        <w:t>fund</w:t>
      </w:r>
      <w:r>
        <w:rPr>
          <w:spacing w:val="-3"/>
          <w:sz w:val="24"/>
        </w:rPr>
        <w:t> </w:t>
      </w:r>
      <w:r>
        <w:rPr>
          <w:sz w:val="24"/>
        </w:rPr>
        <w:t>in </w:t>
      </w:r>
      <w:r>
        <w:rPr>
          <w:spacing w:val="-2"/>
          <w:sz w:val="24"/>
        </w:rPr>
        <w:t>FY2023.</w:t>
      </w:r>
      <w:hyperlink r:id="rId167">
        <w:r>
          <w:rPr>
            <w:color w:val="1154CC"/>
            <w:spacing w:val="-2"/>
            <w:position w:val="5"/>
            <w:sz w:val="9"/>
            <w:u w:val="single" w:color="1154CC"/>
          </w:rPr>
          <w:t>121</w:t>
        </w:r>
      </w:hyperlink>
    </w:p>
    <w:p>
      <w:pPr>
        <w:spacing w:line="275" w:lineRule="exact" w:before="273"/>
        <w:ind w:left="100" w:right="0" w:firstLine="0"/>
        <w:jc w:val="left"/>
        <w:rPr>
          <w:i/>
          <w:sz w:val="24"/>
        </w:rPr>
      </w:pPr>
      <w:r>
        <w:rPr>
          <w:i/>
          <w:spacing w:val="-2"/>
          <w:sz w:val="24"/>
        </w:rPr>
        <w:t>Renewables:</w:t>
      </w:r>
    </w:p>
    <w:p>
      <w:pPr>
        <w:pStyle w:val="ListParagraph"/>
        <w:numPr>
          <w:ilvl w:val="1"/>
          <w:numId w:val="6"/>
        </w:numPr>
        <w:tabs>
          <w:tab w:pos="821" w:val="left" w:leader="none"/>
        </w:tabs>
        <w:spacing w:line="242" w:lineRule="auto" w:before="0" w:after="0"/>
        <w:ind w:left="821" w:right="457" w:hanging="360"/>
        <w:jc w:val="left"/>
        <w:rPr>
          <w:sz w:val="24"/>
        </w:rPr>
      </w:pPr>
      <w:r>
        <w:rPr>
          <w:sz w:val="24"/>
        </w:rPr>
        <w:t>In 2023, renewable energy supplied around 47% of New Mexico’s in-state electricity generation,</w:t>
      </w:r>
      <w:r>
        <w:rPr>
          <w:spacing w:val="-4"/>
          <w:sz w:val="24"/>
        </w:rPr>
        <w:t> </w:t>
      </w:r>
      <w:r>
        <w:rPr>
          <w:sz w:val="24"/>
        </w:rPr>
        <w:t>and</w:t>
      </w:r>
      <w:r>
        <w:rPr>
          <w:spacing w:val="-4"/>
          <w:sz w:val="24"/>
        </w:rPr>
        <w:t> </w:t>
      </w:r>
      <w:r>
        <w:rPr>
          <w:sz w:val="24"/>
        </w:rPr>
        <w:t>it</w:t>
      </w:r>
      <w:r>
        <w:rPr>
          <w:spacing w:val="-6"/>
          <w:sz w:val="24"/>
        </w:rPr>
        <w:t> </w:t>
      </w:r>
      <w:r>
        <w:rPr>
          <w:sz w:val="24"/>
        </w:rPr>
        <w:t>is</w:t>
      </w:r>
      <w:r>
        <w:rPr>
          <w:spacing w:val="-3"/>
          <w:sz w:val="24"/>
        </w:rPr>
        <w:t> </w:t>
      </w:r>
      <w:r>
        <w:rPr>
          <w:sz w:val="24"/>
        </w:rPr>
        <w:t>the</w:t>
      </w:r>
      <w:r>
        <w:rPr>
          <w:spacing w:val="-1"/>
          <w:sz w:val="24"/>
        </w:rPr>
        <w:t> </w:t>
      </w:r>
      <w:r>
        <w:rPr>
          <w:sz w:val="24"/>
        </w:rPr>
        <w:t>largest</w:t>
      </w:r>
      <w:r>
        <w:rPr>
          <w:spacing w:val="-6"/>
          <w:sz w:val="24"/>
        </w:rPr>
        <w:t> </w:t>
      </w:r>
      <w:r>
        <w:rPr>
          <w:sz w:val="24"/>
        </w:rPr>
        <w:t>source</w:t>
      </w:r>
      <w:r>
        <w:rPr>
          <w:spacing w:val="-6"/>
          <w:sz w:val="24"/>
        </w:rPr>
        <w:t> </w:t>
      </w:r>
      <w:r>
        <w:rPr>
          <w:sz w:val="24"/>
        </w:rPr>
        <w:t>of the</w:t>
      </w:r>
      <w:r>
        <w:rPr>
          <w:spacing w:val="-6"/>
          <w:sz w:val="24"/>
        </w:rPr>
        <w:t> </w:t>
      </w:r>
      <w:r>
        <w:rPr>
          <w:sz w:val="24"/>
        </w:rPr>
        <w:t>state’s</w:t>
      </w:r>
      <w:r>
        <w:rPr>
          <w:spacing w:val="-3"/>
          <w:sz w:val="24"/>
        </w:rPr>
        <w:t> </w:t>
      </w:r>
      <w:r>
        <w:rPr>
          <w:sz w:val="24"/>
        </w:rPr>
        <w:t>total</w:t>
      </w:r>
      <w:r>
        <w:rPr>
          <w:spacing w:val="-6"/>
          <w:sz w:val="24"/>
        </w:rPr>
        <w:t> </w:t>
      </w:r>
      <w:r>
        <w:rPr>
          <w:sz w:val="24"/>
        </w:rPr>
        <w:t>in-state</w:t>
      </w:r>
      <w:r>
        <w:rPr>
          <w:spacing w:val="-1"/>
          <w:sz w:val="24"/>
        </w:rPr>
        <w:t> </w:t>
      </w:r>
      <w:r>
        <w:rPr>
          <w:sz w:val="24"/>
        </w:rPr>
        <w:t>electricity</w:t>
      </w:r>
      <w:r>
        <w:rPr>
          <w:spacing w:val="-4"/>
          <w:sz w:val="24"/>
        </w:rPr>
        <w:t> </w:t>
      </w:r>
      <w:r>
        <w:rPr>
          <w:sz w:val="24"/>
        </w:rPr>
        <w:t>generation.</w:t>
      </w:r>
    </w:p>
    <w:p>
      <w:pPr>
        <w:pStyle w:val="ListParagraph"/>
        <w:numPr>
          <w:ilvl w:val="1"/>
          <w:numId w:val="6"/>
        </w:numPr>
        <w:tabs>
          <w:tab w:pos="821" w:val="left" w:leader="none"/>
        </w:tabs>
        <w:spacing w:line="240" w:lineRule="auto" w:before="0" w:after="0"/>
        <w:ind w:left="821" w:right="271" w:hanging="360"/>
        <w:jc w:val="left"/>
        <w:rPr>
          <w:sz w:val="9"/>
        </w:rPr>
      </w:pPr>
      <w:r>
        <w:rPr>
          <w:sz w:val="24"/>
        </w:rPr>
        <w:t>Total</w:t>
      </w:r>
      <w:r>
        <w:rPr>
          <w:spacing w:val="-6"/>
          <w:sz w:val="24"/>
        </w:rPr>
        <w:t> </w:t>
      </w:r>
      <w:r>
        <w:rPr>
          <w:sz w:val="24"/>
        </w:rPr>
        <w:t>generation</w:t>
      </w:r>
      <w:r>
        <w:rPr>
          <w:spacing w:val="-4"/>
          <w:sz w:val="24"/>
        </w:rPr>
        <w:t> </w:t>
      </w:r>
      <w:r>
        <w:rPr>
          <w:sz w:val="24"/>
        </w:rPr>
        <w:t>from</w:t>
      </w:r>
      <w:r>
        <w:rPr>
          <w:spacing w:val="-6"/>
          <w:sz w:val="24"/>
        </w:rPr>
        <w:t> </w:t>
      </w:r>
      <w:r>
        <w:rPr>
          <w:sz w:val="24"/>
        </w:rPr>
        <w:t>renewables</w:t>
      </w:r>
      <w:r>
        <w:rPr>
          <w:spacing w:val="-4"/>
          <w:sz w:val="24"/>
        </w:rPr>
        <w:t> </w:t>
      </w:r>
      <w:r>
        <w:rPr>
          <w:sz w:val="24"/>
        </w:rPr>
        <w:t>increased</w:t>
      </w:r>
      <w:r>
        <w:rPr>
          <w:spacing w:val="-4"/>
          <w:sz w:val="24"/>
        </w:rPr>
        <w:t> </w:t>
      </w:r>
      <w:r>
        <w:rPr>
          <w:sz w:val="24"/>
        </w:rPr>
        <w:t>sixfold</w:t>
      </w:r>
      <w:r>
        <w:rPr>
          <w:spacing w:val="-1"/>
          <w:sz w:val="24"/>
        </w:rPr>
        <w:t> </w:t>
      </w:r>
      <w:r>
        <w:rPr>
          <w:sz w:val="24"/>
        </w:rPr>
        <w:t>between</w:t>
      </w:r>
      <w:r>
        <w:rPr>
          <w:spacing w:val="-4"/>
          <w:sz w:val="24"/>
        </w:rPr>
        <w:t> </w:t>
      </w:r>
      <w:r>
        <w:rPr>
          <w:sz w:val="24"/>
        </w:rPr>
        <w:t>2015</w:t>
      </w:r>
      <w:r>
        <w:rPr>
          <w:spacing w:val="-4"/>
          <w:sz w:val="24"/>
        </w:rPr>
        <w:t> </w:t>
      </w:r>
      <w:r>
        <w:rPr>
          <w:sz w:val="24"/>
        </w:rPr>
        <w:t>and</w:t>
      </w:r>
      <w:r>
        <w:rPr>
          <w:spacing w:val="-4"/>
          <w:sz w:val="24"/>
        </w:rPr>
        <w:t> </w:t>
      </w:r>
      <w:r>
        <w:rPr>
          <w:sz w:val="24"/>
        </w:rPr>
        <w:t>2023,</w:t>
      </w:r>
      <w:r>
        <w:rPr>
          <w:spacing w:val="-1"/>
          <w:sz w:val="24"/>
        </w:rPr>
        <w:t> </w:t>
      </w:r>
      <w:r>
        <w:rPr>
          <w:sz w:val="24"/>
        </w:rPr>
        <w:t>and</w:t>
      </w:r>
      <w:r>
        <w:rPr>
          <w:spacing w:val="-4"/>
          <w:sz w:val="24"/>
        </w:rPr>
        <w:t> </w:t>
      </w:r>
      <w:r>
        <w:rPr>
          <w:sz w:val="24"/>
        </w:rPr>
        <w:t>81%</w:t>
      </w:r>
      <w:r>
        <w:rPr>
          <w:spacing w:val="-4"/>
          <w:sz w:val="24"/>
        </w:rPr>
        <w:t> </w:t>
      </w:r>
      <w:r>
        <w:rPr>
          <w:sz w:val="24"/>
        </w:rPr>
        <w:t>of new generation comes from wind energy.</w:t>
      </w:r>
      <w:hyperlink r:id="rId168">
        <w:r>
          <w:rPr>
            <w:color w:val="1154CC"/>
            <w:position w:val="5"/>
            <w:sz w:val="9"/>
            <w:u w:val="single" w:color="1154CC"/>
          </w:rPr>
          <w:t>122</w:t>
        </w:r>
      </w:hyperlink>
    </w:p>
    <w:p>
      <w:pPr>
        <w:pStyle w:val="ListParagraph"/>
        <w:numPr>
          <w:ilvl w:val="1"/>
          <w:numId w:val="6"/>
        </w:numPr>
        <w:tabs>
          <w:tab w:pos="821" w:val="left" w:leader="none"/>
        </w:tabs>
        <w:spacing w:line="240" w:lineRule="auto" w:before="0" w:after="0"/>
        <w:ind w:left="821" w:right="583" w:hanging="360"/>
        <w:jc w:val="left"/>
        <w:rPr>
          <w:sz w:val="24"/>
        </w:rPr>
      </w:pPr>
      <w:r>
        <w:rPr>
          <w:sz w:val="24"/>
        </w:rPr>
        <w:t>Renewable energy does not contribute nearly as much to New Mexico’s revenue generation</w:t>
      </w:r>
      <w:r>
        <w:rPr>
          <w:spacing w:val="-3"/>
          <w:sz w:val="24"/>
        </w:rPr>
        <w:t> </w:t>
      </w:r>
      <w:r>
        <w:rPr>
          <w:sz w:val="24"/>
        </w:rPr>
        <w:t>as</w:t>
      </w:r>
      <w:r>
        <w:rPr>
          <w:spacing w:val="-2"/>
          <w:sz w:val="24"/>
        </w:rPr>
        <w:t> </w:t>
      </w:r>
      <w:r>
        <w:rPr>
          <w:sz w:val="24"/>
        </w:rPr>
        <w:t>oil</w:t>
      </w:r>
      <w:r>
        <w:rPr>
          <w:spacing w:val="-1"/>
          <w:sz w:val="24"/>
        </w:rPr>
        <w:t> </w:t>
      </w:r>
      <w:r>
        <w:rPr>
          <w:sz w:val="24"/>
        </w:rPr>
        <w:t>and</w:t>
      </w:r>
      <w:r>
        <w:rPr>
          <w:spacing w:val="-3"/>
          <w:sz w:val="24"/>
        </w:rPr>
        <w:t> </w:t>
      </w:r>
      <w:r>
        <w:rPr>
          <w:sz w:val="24"/>
        </w:rPr>
        <w:t>gas,</w:t>
      </w:r>
      <w:r>
        <w:rPr>
          <w:spacing w:val="-1"/>
          <w:sz w:val="24"/>
        </w:rPr>
        <w:t> </w:t>
      </w:r>
      <w:hyperlink r:id="rId169">
        <w:r>
          <w:rPr>
            <w:color w:val="1154CC"/>
            <w:sz w:val="24"/>
            <w:u w:val="single" w:color="1154CC"/>
          </w:rPr>
          <w:t>contributing</w:t>
        </w:r>
        <w:r>
          <w:rPr>
            <w:color w:val="1154CC"/>
            <w:spacing w:val="-3"/>
            <w:sz w:val="24"/>
            <w:u w:val="single" w:color="1154CC"/>
          </w:rPr>
          <w:t> </w:t>
        </w:r>
        <w:r>
          <w:rPr>
            <w:color w:val="1154CC"/>
            <w:sz w:val="24"/>
            <w:u w:val="single" w:color="1154CC"/>
          </w:rPr>
          <w:t>less</w:t>
        </w:r>
        <w:r>
          <w:rPr>
            <w:color w:val="1154CC"/>
            <w:spacing w:val="-2"/>
            <w:sz w:val="24"/>
            <w:u w:val="single" w:color="1154CC"/>
          </w:rPr>
          <w:t> </w:t>
        </w:r>
        <w:r>
          <w:rPr>
            <w:color w:val="1154CC"/>
            <w:sz w:val="24"/>
            <w:u w:val="single" w:color="1154CC"/>
          </w:rPr>
          <w:t>than</w:t>
        </w:r>
        <w:r>
          <w:rPr>
            <w:color w:val="1154CC"/>
            <w:spacing w:val="-3"/>
            <w:sz w:val="24"/>
            <w:u w:val="single" w:color="1154CC"/>
          </w:rPr>
          <w:t> </w:t>
        </w:r>
        <w:r>
          <w:rPr>
            <w:color w:val="1154CC"/>
            <w:sz w:val="24"/>
            <w:u w:val="single" w:color="1154CC"/>
          </w:rPr>
          <w:t>1%</w:t>
        </w:r>
        <w:r>
          <w:rPr>
            <w:color w:val="1154CC"/>
            <w:spacing w:val="-3"/>
            <w:sz w:val="24"/>
            <w:u w:val="single" w:color="1154CC"/>
          </w:rPr>
          <w:t> </w:t>
        </w:r>
        <w:r>
          <w:rPr>
            <w:color w:val="1154CC"/>
            <w:sz w:val="24"/>
            <w:u w:val="single" w:color="1154CC"/>
          </w:rPr>
          <w:t>to</w:t>
        </w:r>
        <w:r>
          <w:rPr>
            <w:color w:val="1154CC"/>
            <w:spacing w:val="-3"/>
            <w:sz w:val="24"/>
            <w:u w:val="single" w:color="1154CC"/>
          </w:rPr>
          <w:t> </w:t>
        </w:r>
        <w:r>
          <w:rPr>
            <w:color w:val="1154CC"/>
            <w:sz w:val="24"/>
            <w:u w:val="single" w:color="1154CC"/>
          </w:rPr>
          <w:t>state</w:t>
        </w:r>
        <w:r>
          <w:rPr>
            <w:color w:val="1154CC"/>
            <w:spacing w:val="-5"/>
            <w:sz w:val="24"/>
            <w:u w:val="single" w:color="1154CC"/>
          </w:rPr>
          <w:t> </w:t>
        </w:r>
        <w:r>
          <w:rPr>
            <w:color w:val="1154CC"/>
            <w:sz w:val="24"/>
            <w:u w:val="single" w:color="1154CC"/>
          </w:rPr>
          <w:t>land</w:t>
        </w:r>
        <w:r>
          <w:rPr>
            <w:color w:val="1154CC"/>
            <w:spacing w:val="-3"/>
            <w:sz w:val="24"/>
            <w:u w:val="single" w:color="1154CC"/>
          </w:rPr>
          <w:t> </w:t>
        </w:r>
        <w:r>
          <w:rPr>
            <w:color w:val="1154CC"/>
            <w:sz w:val="24"/>
            <w:u w:val="single" w:color="1154CC"/>
          </w:rPr>
          <w:t>revenue</w:t>
        </w:r>
        <w:r>
          <w:rPr>
            <w:color w:val="1154CC"/>
            <w:spacing w:val="-5"/>
            <w:sz w:val="24"/>
            <w:u w:val="single" w:color="1154CC"/>
          </w:rPr>
          <w:t> </w:t>
        </w:r>
        <w:r>
          <w:rPr>
            <w:color w:val="1154CC"/>
            <w:sz w:val="24"/>
            <w:u w:val="single" w:color="1154CC"/>
          </w:rPr>
          <w:t>in FY</w:t>
        </w:r>
        <w:r>
          <w:rPr>
            <w:color w:val="1154CC"/>
            <w:spacing w:val="-2"/>
            <w:sz w:val="24"/>
            <w:u w:val="single" w:color="1154CC"/>
          </w:rPr>
          <w:t> </w:t>
        </w:r>
        <w:r>
          <w:rPr>
            <w:color w:val="1154CC"/>
            <w:sz w:val="24"/>
            <w:u w:val="single" w:color="1154CC"/>
          </w:rPr>
          <w:t>2023</w:t>
        </w:r>
      </w:hyperlink>
      <w:r>
        <w:rPr>
          <w:sz w:val="24"/>
        </w:rPr>
        <w:t>.</w:t>
      </w:r>
    </w:p>
    <w:p>
      <w:pPr>
        <w:spacing w:line="275" w:lineRule="exact" w:before="273"/>
        <w:ind w:left="100" w:right="0" w:firstLine="0"/>
        <w:jc w:val="left"/>
        <w:rPr>
          <w:i/>
          <w:sz w:val="9"/>
        </w:rPr>
      </w:pPr>
      <w:r>
        <w:rPr>
          <w:i/>
          <w:sz w:val="24"/>
        </w:rPr>
        <w:t>Tribal</w:t>
      </w:r>
      <w:r>
        <w:rPr>
          <w:i/>
          <w:spacing w:val="-3"/>
          <w:sz w:val="24"/>
        </w:rPr>
        <w:t> </w:t>
      </w:r>
      <w:r>
        <w:rPr>
          <w:i/>
          <w:sz w:val="24"/>
        </w:rPr>
        <w:t>Land</w:t>
      </w:r>
      <w:r>
        <w:rPr>
          <w:i/>
          <w:spacing w:val="-1"/>
          <w:sz w:val="24"/>
        </w:rPr>
        <w:t> </w:t>
      </w:r>
      <w:r>
        <w:rPr>
          <w:i/>
          <w:sz w:val="24"/>
        </w:rPr>
        <w:t>Energy</w:t>
      </w:r>
      <w:r>
        <w:rPr>
          <w:i/>
          <w:spacing w:val="-2"/>
          <w:sz w:val="24"/>
        </w:rPr>
        <w:t> Generation:</w:t>
      </w:r>
      <w:hyperlink r:id="rId170">
        <w:r>
          <w:rPr>
            <w:i/>
            <w:color w:val="1154CC"/>
            <w:spacing w:val="-2"/>
            <w:position w:val="5"/>
            <w:sz w:val="9"/>
            <w:u w:val="single" w:color="1154CC"/>
          </w:rPr>
          <w:t>123</w:t>
        </w:r>
      </w:hyperlink>
    </w:p>
    <w:p>
      <w:pPr>
        <w:pStyle w:val="ListParagraph"/>
        <w:numPr>
          <w:ilvl w:val="1"/>
          <w:numId w:val="6"/>
        </w:numPr>
        <w:tabs>
          <w:tab w:pos="821" w:val="left" w:leader="none"/>
        </w:tabs>
        <w:spacing w:line="240" w:lineRule="auto" w:before="0" w:after="0"/>
        <w:ind w:left="821" w:right="258" w:hanging="360"/>
        <w:jc w:val="left"/>
        <w:rPr>
          <w:sz w:val="24"/>
        </w:rPr>
      </w:pPr>
      <w:r>
        <w:rPr>
          <w:sz w:val="24"/>
        </w:rPr>
        <w:t>New</w:t>
      </w:r>
      <w:r>
        <w:rPr>
          <w:spacing w:val="-4"/>
          <w:sz w:val="24"/>
        </w:rPr>
        <w:t> </w:t>
      </w:r>
      <w:r>
        <w:rPr>
          <w:sz w:val="24"/>
        </w:rPr>
        <w:t>Mexico’s</w:t>
      </w:r>
      <w:r>
        <w:rPr>
          <w:spacing w:val="-4"/>
          <w:sz w:val="24"/>
        </w:rPr>
        <w:t> </w:t>
      </w:r>
      <w:r>
        <w:rPr>
          <w:sz w:val="24"/>
        </w:rPr>
        <w:t>tribal</w:t>
      </w:r>
      <w:r>
        <w:rPr>
          <w:spacing w:val="-3"/>
          <w:sz w:val="24"/>
        </w:rPr>
        <w:t> </w:t>
      </w:r>
      <w:r>
        <w:rPr>
          <w:sz w:val="24"/>
        </w:rPr>
        <w:t>lands</w:t>
      </w:r>
      <w:r>
        <w:rPr>
          <w:spacing w:val="-4"/>
          <w:sz w:val="24"/>
        </w:rPr>
        <w:t> </w:t>
      </w:r>
      <w:r>
        <w:rPr>
          <w:sz w:val="24"/>
        </w:rPr>
        <w:t>cover</w:t>
      </w:r>
      <w:r>
        <w:rPr>
          <w:spacing w:val="-5"/>
          <w:sz w:val="24"/>
        </w:rPr>
        <w:t> </w:t>
      </w:r>
      <w:r>
        <w:rPr>
          <w:sz w:val="24"/>
        </w:rPr>
        <w:t>more</w:t>
      </w:r>
      <w:r>
        <w:rPr>
          <w:spacing w:val="-7"/>
          <w:sz w:val="24"/>
        </w:rPr>
        <w:t> </w:t>
      </w:r>
      <w:r>
        <w:rPr>
          <w:sz w:val="24"/>
        </w:rPr>
        <w:t>than</w:t>
      </w:r>
      <w:r>
        <w:rPr>
          <w:spacing w:val="-5"/>
          <w:sz w:val="24"/>
        </w:rPr>
        <w:t> </w:t>
      </w:r>
      <w:r>
        <w:rPr>
          <w:sz w:val="24"/>
        </w:rPr>
        <w:t>7</w:t>
      </w:r>
      <w:r>
        <w:rPr>
          <w:spacing w:val="-2"/>
          <w:sz w:val="24"/>
        </w:rPr>
        <w:t> </w:t>
      </w:r>
      <w:r>
        <w:rPr>
          <w:sz w:val="24"/>
        </w:rPr>
        <w:t>million</w:t>
      </w:r>
      <w:r>
        <w:rPr>
          <w:spacing w:val="-2"/>
          <w:sz w:val="24"/>
        </w:rPr>
        <w:t> </w:t>
      </w:r>
      <w:r>
        <w:rPr>
          <w:sz w:val="24"/>
        </w:rPr>
        <w:t>acres.</w:t>
      </w:r>
      <w:r>
        <w:rPr>
          <w:spacing w:val="-5"/>
          <w:sz w:val="24"/>
        </w:rPr>
        <w:t> </w:t>
      </w:r>
      <w:r>
        <w:rPr>
          <w:sz w:val="24"/>
        </w:rPr>
        <w:t>The</w:t>
      </w:r>
      <w:r>
        <w:rPr>
          <w:spacing w:val="-7"/>
          <w:sz w:val="24"/>
        </w:rPr>
        <w:t> </w:t>
      </w:r>
      <w:r>
        <w:rPr>
          <w:sz w:val="24"/>
        </w:rPr>
        <w:t>Navajo</w:t>
      </w:r>
      <w:r>
        <w:rPr>
          <w:spacing w:val="-5"/>
          <w:sz w:val="24"/>
        </w:rPr>
        <w:t> </w:t>
      </w:r>
      <w:r>
        <w:rPr>
          <w:sz w:val="24"/>
        </w:rPr>
        <w:t>Nation</w:t>
      </w:r>
      <w:r>
        <w:rPr>
          <w:spacing w:val="-2"/>
          <w:sz w:val="24"/>
        </w:rPr>
        <w:t> </w:t>
      </w:r>
      <w:r>
        <w:rPr>
          <w:sz w:val="24"/>
        </w:rPr>
        <w:t>conducts oil and gas operations, and the Nation owns and operates a crude oil pipeline spanning from New Mexico to Utah.</w:t>
      </w:r>
    </w:p>
    <w:p>
      <w:pPr>
        <w:pStyle w:val="ListParagraph"/>
        <w:numPr>
          <w:ilvl w:val="1"/>
          <w:numId w:val="6"/>
        </w:numPr>
        <w:tabs>
          <w:tab w:pos="821" w:val="left" w:leader="none"/>
        </w:tabs>
        <w:spacing w:line="240" w:lineRule="auto" w:before="2" w:after="0"/>
        <w:ind w:left="821" w:right="505" w:hanging="360"/>
        <w:jc w:val="both"/>
        <w:rPr>
          <w:sz w:val="24"/>
        </w:rPr>
      </w:pPr>
      <w:r>
        <w:rPr>
          <w:sz w:val="24"/>
        </w:rPr>
        <w:t>Tribal lands</w:t>
      </w:r>
      <w:r>
        <w:rPr>
          <w:spacing w:val="-1"/>
          <w:sz w:val="24"/>
        </w:rPr>
        <w:t> </w:t>
      </w:r>
      <w:r>
        <w:rPr>
          <w:sz w:val="24"/>
        </w:rPr>
        <w:t>enjoy</w:t>
      </w:r>
      <w:r>
        <w:rPr>
          <w:spacing w:val="-2"/>
          <w:sz w:val="24"/>
        </w:rPr>
        <w:t> </w:t>
      </w:r>
      <w:r>
        <w:rPr>
          <w:sz w:val="24"/>
        </w:rPr>
        <w:t>significant</w:t>
      </w:r>
      <w:r>
        <w:rPr>
          <w:spacing w:val="-4"/>
          <w:sz w:val="24"/>
        </w:rPr>
        <w:t> </w:t>
      </w:r>
      <w:r>
        <w:rPr>
          <w:sz w:val="24"/>
        </w:rPr>
        <w:t>potential</w:t>
      </w:r>
      <w:r>
        <w:rPr>
          <w:spacing w:val="-4"/>
          <w:sz w:val="24"/>
        </w:rPr>
        <w:t> </w:t>
      </w:r>
      <w:r>
        <w:rPr>
          <w:sz w:val="24"/>
        </w:rPr>
        <w:t>for</w:t>
      </w:r>
      <w:r>
        <w:rPr>
          <w:spacing w:val="-2"/>
          <w:sz w:val="24"/>
        </w:rPr>
        <w:t> </w:t>
      </w:r>
      <w:r>
        <w:rPr>
          <w:sz w:val="24"/>
        </w:rPr>
        <w:t>solar</w:t>
      </w:r>
      <w:r>
        <w:rPr>
          <w:spacing w:val="-2"/>
          <w:sz w:val="24"/>
        </w:rPr>
        <w:t> </w:t>
      </w:r>
      <w:r>
        <w:rPr>
          <w:sz w:val="24"/>
        </w:rPr>
        <w:t>energy.</w:t>
      </w:r>
      <w:r>
        <w:rPr>
          <w:spacing w:val="-2"/>
          <w:sz w:val="24"/>
        </w:rPr>
        <w:t> </w:t>
      </w:r>
      <w:r>
        <w:rPr>
          <w:sz w:val="24"/>
        </w:rPr>
        <w:t>The</w:t>
      </w:r>
      <w:r>
        <w:rPr>
          <w:spacing w:val="-4"/>
          <w:sz w:val="24"/>
        </w:rPr>
        <w:t> </w:t>
      </w:r>
      <w:r>
        <w:rPr>
          <w:sz w:val="24"/>
        </w:rPr>
        <w:t>U.S.</w:t>
      </w:r>
      <w:r>
        <w:rPr>
          <w:spacing w:val="-2"/>
          <w:sz w:val="24"/>
        </w:rPr>
        <w:t> </w:t>
      </w:r>
      <w:r>
        <w:rPr>
          <w:sz w:val="24"/>
        </w:rPr>
        <w:t>Dept.</w:t>
      </w:r>
      <w:r>
        <w:rPr>
          <w:spacing w:val="-2"/>
          <w:sz w:val="24"/>
        </w:rPr>
        <w:t> </w:t>
      </w:r>
      <w:r>
        <w:rPr>
          <w:sz w:val="24"/>
        </w:rPr>
        <w:t>of</w:t>
      </w:r>
      <w:r>
        <w:rPr>
          <w:spacing w:val="-2"/>
          <w:sz w:val="24"/>
        </w:rPr>
        <w:t> </w:t>
      </w:r>
      <w:r>
        <w:rPr>
          <w:sz w:val="24"/>
        </w:rPr>
        <w:t>Energy</w:t>
      </w:r>
      <w:r>
        <w:rPr>
          <w:spacing w:val="-2"/>
          <w:sz w:val="24"/>
        </w:rPr>
        <w:t> </w:t>
      </w:r>
      <w:r>
        <w:rPr>
          <w:sz w:val="24"/>
        </w:rPr>
        <w:t>has awarded</w:t>
      </w:r>
      <w:r>
        <w:rPr>
          <w:spacing w:val="-4"/>
          <w:sz w:val="24"/>
        </w:rPr>
        <w:t> </w:t>
      </w:r>
      <w:r>
        <w:rPr>
          <w:sz w:val="24"/>
        </w:rPr>
        <w:t>several</w:t>
      </w:r>
      <w:r>
        <w:rPr>
          <w:spacing w:val="-6"/>
          <w:sz w:val="24"/>
        </w:rPr>
        <w:t> </w:t>
      </w:r>
      <w:r>
        <w:rPr>
          <w:sz w:val="24"/>
        </w:rPr>
        <w:t>grants</w:t>
      </w:r>
      <w:r>
        <w:rPr>
          <w:spacing w:val="-3"/>
          <w:sz w:val="24"/>
        </w:rPr>
        <w:t> </w:t>
      </w:r>
      <w:r>
        <w:rPr>
          <w:sz w:val="24"/>
        </w:rPr>
        <w:t>for</w:t>
      </w:r>
      <w:r>
        <w:rPr>
          <w:spacing w:val="-4"/>
          <w:sz w:val="24"/>
        </w:rPr>
        <w:t> </w:t>
      </w:r>
      <w:r>
        <w:rPr>
          <w:sz w:val="24"/>
        </w:rPr>
        <w:t>solar</w:t>
      </w:r>
      <w:r>
        <w:rPr>
          <w:spacing w:val="-4"/>
          <w:sz w:val="24"/>
        </w:rPr>
        <w:t> </w:t>
      </w:r>
      <w:r>
        <w:rPr>
          <w:sz w:val="24"/>
        </w:rPr>
        <w:t>deployments</w:t>
      </w:r>
      <w:r>
        <w:rPr>
          <w:spacing w:val="-3"/>
          <w:sz w:val="24"/>
        </w:rPr>
        <w:t> </w:t>
      </w:r>
      <w:r>
        <w:rPr>
          <w:sz w:val="24"/>
        </w:rPr>
        <w:t>in</w:t>
      </w:r>
      <w:r>
        <w:rPr>
          <w:spacing w:val="-4"/>
          <w:sz w:val="24"/>
        </w:rPr>
        <w:t> </w:t>
      </w:r>
      <w:r>
        <w:rPr>
          <w:sz w:val="24"/>
        </w:rPr>
        <w:t>the</w:t>
      </w:r>
      <w:r>
        <w:rPr>
          <w:spacing w:val="-6"/>
          <w:sz w:val="24"/>
        </w:rPr>
        <w:t> </w:t>
      </w:r>
      <w:r>
        <w:rPr>
          <w:sz w:val="24"/>
        </w:rPr>
        <w:t>state</w:t>
      </w:r>
      <w:r>
        <w:rPr>
          <w:spacing w:val="-6"/>
          <w:sz w:val="24"/>
        </w:rPr>
        <w:t> </w:t>
      </w:r>
      <w:r>
        <w:rPr>
          <w:sz w:val="24"/>
        </w:rPr>
        <w:t>since</w:t>
      </w:r>
      <w:r>
        <w:rPr>
          <w:spacing w:val="-6"/>
          <w:sz w:val="24"/>
        </w:rPr>
        <w:t> </w:t>
      </w:r>
      <w:r>
        <w:rPr>
          <w:sz w:val="24"/>
        </w:rPr>
        <w:t>2015.</w:t>
      </w:r>
      <w:r>
        <w:rPr>
          <w:spacing w:val="-4"/>
          <w:sz w:val="24"/>
        </w:rPr>
        <w:t> </w:t>
      </w:r>
      <w:r>
        <w:rPr>
          <w:sz w:val="24"/>
        </w:rPr>
        <w:t>Tribal</w:t>
      </w:r>
      <w:r>
        <w:rPr>
          <w:spacing w:val="-1"/>
          <w:sz w:val="24"/>
        </w:rPr>
        <w:t> </w:t>
      </w:r>
      <w:r>
        <w:rPr>
          <w:sz w:val="24"/>
        </w:rPr>
        <w:t>lands</w:t>
      </w:r>
      <w:r>
        <w:rPr>
          <w:spacing w:val="-3"/>
          <w:sz w:val="24"/>
        </w:rPr>
        <w:t> </w:t>
      </w:r>
      <w:r>
        <w:rPr>
          <w:sz w:val="24"/>
        </w:rPr>
        <w:t>host and benefit from a significant share of the state’s solar development.</w:t>
      </w:r>
    </w:p>
    <w:p>
      <w:pPr>
        <w:pStyle w:val="ListParagraph"/>
        <w:numPr>
          <w:ilvl w:val="1"/>
          <w:numId w:val="6"/>
        </w:numPr>
        <w:tabs>
          <w:tab w:pos="821" w:val="left" w:leader="none"/>
        </w:tabs>
        <w:spacing w:line="240" w:lineRule="auto" w:before="0" w:after="0"/>
        <w:ind w:left="821" w:right="249" w:hanging="360"/>
        <w:jc w:val="left"/>
        <w:rPr>
          <w:sz w:val="24"/>
        </w:rPr>
      </w:pPr>
      <w:r>
        <w:rPr>
          <w:sz w:val="24"/>
        </w:rPr>
        <w:t>The only coal-fired power plant in New Mexico is located on Navajo land, where the Navajo</w:t>
      </w:r>
      <w:r>
        <w:rPr>
          <w:spacing w:val="-1"/>
          <w:sz w:val="24"/>
        </w:rPr>
        <w:t> </w:t>
      </w:r>
      <w:r>
        <w:rPr>
          <w:sz w:val="24"/>
        </w:rPr>
        <w:t>Transitional</w:t>
      </w:r>
      <w:r>
        <w:rPr>
          <w:spacing w:val="-3"/>
          <w:sz w:val="24"/>
        </w:rPr>
        <w:t> </w:t>
      </w:r>
      <w:r>
        <w:rPr>
          <w:sz w:val="24"/>
        </w:rPr>
        <w:t>Energy</w:t>
      </w:r>
      <w:r>
        <w:rPr>
          <w:spacing w:val="-1"/>
          <w:sz w:val="24"/>
        </w:rPr>
        <w:t> </w:t>
      </w:r>
      <w:r>
        <w:rPr>
          <w:sz w:val="24"/>
        </w:rPr>
        <w:t>Company</w:t>
      </w:r>
      <w:r>
        <w:rPr>
          <w:spacing w:val="-1"/>
          <w:sz w:val="24"/>
        </w:rPr>
        <w:t> </w:t>
      </w:r>
      <w:r>
        <w:rPr>
          <w:sz w:val="24"/>
        </w:rPr>
        <w:t>is working</w:t>
      </w:r>
      <w:r>
        <w:rPr>
          <w:spacing w:val="-1"/>
          <w:sz w:val="24"/>
        </w:rPr>
        <w:t> </w:t>
      </w:r>
      <w:r>
        <w:rPr>
          <w:sz w:val="24"/>
        </w:rPr>
        <w:t>to keep</w:t>
      </w:r>
      <w:r>
        <w:rPr>
          <w:spacing w:val="-1"/>
          <w:sz w:val="24"/>
        </w:rPr>
        <w:t> </w:t>
      </w:r>
      <w:r>
        <w:rPr>
          <w:sz w:val="24"/>
        </w:rPr>
        <w:t>that</w:t>
      </w:r>
      <w:r>
        <w:rPr>
          <w:spacing w:val="-3"/>
          <w:sz w:val="24"/>
        </w:rPr>
        <w:t> </w:t>
      </w:r>
      <w:r>
        <w:rPr>
          <w:sz w:val="24"/>
        </w:rPr>
        <w:t>plant</w:t>
      </w:r>
      <w:r>
        <w:rPr>
          <w:spacing w:val="-3"/>
          <w:sz w:val="24"/>
        </w:rPr>
        <w:t> </w:t>
      </w:r>
      <w:r>
        <w:rPr>
          <w:sz w:val="24"/>
        </w:rPr>
        <w:t>open</w:t>
      </w:r>
      <w:r>
        <w:rPr>
          <w:spacing w:val="-1"/>
          <w:sz w:val="24"/>
        </w:rPr>
        <w:t> </w:t>
      </w:r>
      <w:r>
        <w:rPr>
          <w:sz w:val="24"/>
        </w:rPr>
        <w:t>and</w:t>
      </w:r>
      <w:r>
        <w:rPr>
          <w:spacing w:val="-1"/>
          <w:sz w:val="24"/>
        </w:rPr>
        <w:t> </w:t>
      </w:r>
      <w:r>
        <w:rPr>
          <w:sz w:val="24"/>
        </w:rPr>
        <w:t>retrofitting it</w:t>
      </w:r>
      <w:r>
        <w:rPr>
          <w:spacing w:val="-5"/>
          <w:sz w:val="24"/>
        </w:rPr>
        <w:t> </w:t>
      </w:r>
      <w:r>
        <w:rPr>
          <w:sz w:val="24"/>
        </w:rPr>
        <w:t>with</w:t>
      </w:r>
      <w:r>
        <w:rPr>
          <w:spacing w:val="-3"/>
          <w:sz w:val="24"/>
        </w:rPr>
        <w:t> </w:t>
      </w:r>
      <w:r>
        <w:rPr>
          <w:sz w:val="24"/>
        </w:rPr>
        <w:t>carbon</w:t>
      </w:r>
      <w:r>
        <w:rPr>
          <w:spacing w:val="-3"/>
          <w:sz w:val="24"/>
        </w:rPr>
        <w:t> </w:t>
      </w:r>
      <w:r>
        <w:rPr>
          <w:sz w:val="24"/>
        </w:rPr>
        <w:t>capture</w:t>
      </w:r>
      <w:r>
        <w:rPr>
          <w:spacing w:val="-5"/>
          <w:sz w:val="24"/>
        </w:rPr>
        <w:t> </w:t>
      </w:r>
      <w:r>
        <w:rPr>
          <w:sz w:val="24"/>
        </w:rPr>
        <w:t>technology</w:t>
      </w:r>
      <w:hyperlink r:id="rId171">
        <w:r>
          <w:rPr>
            <w:color w:val="1154CC"/>
            <w:position w:val="5"/>
            <w:sz w:val="9"/>
            <w:u w:val="single" w:color="1154CC"/>
          </w:rPr>
          <w:t>124</w:t>
        </w:r>
      </w:hyperlink>
      <w:r>
        <w:rPr>
          <w:color w:val="1154CC"/>
          <w:spacing w:val="34"/>
          <w:position w:val="5"/>
          <w:sz w:val="9"/>
        </w:rPr>
        <w:t> </w:t>
      </w:r>
      <w:hyperlink r:id="rId172">
        <w:r>
          <w:rPr>
            <w:color w:val="1154CC"/>
            <w:position w:val="5"/>
            <w:sz w:val="9"/>
            <w:u w:val="single" w:color="1154CC"/>
          </w:rPr>
          <w:t>125</w:t>
        </w:r>
        <w:r>
          <w:rPr>
            <w:sz w:val="24"/>
          </w:rPr>
          <w:t>.</w:t>
        </w:r>
      </w:hyperlink>
      <w:r>
        <w:rPr>
          <w:spacing w:val="-3"/>
          <w:sz w:val="24"/>
        </w:rPr>
        <w:t> </w:t>
      </w:r>
      <w:r>
        <w:rPr>
          <w:sz w:val="24"/>
        </w:rPr>
        <w:t>This</w:t>
      </w:r>
      <w:r>
        <w:rPr>
          <w:spacing w:val="-2"/>
          <w:sz w:val="24"/>
        </w:rPr>
        <w:t> </w:t>
      </w:r>
      <w:r>
        <w:rPr>
          <w:sz w:val="24"/>
        </w:rPr>
        <w:t>effort</w:t>
      </w:r>
      <w:r>
        <w:rPr>
          <w:spacing w:val="-5"/>
          <w:sz w:val="24"/>
        </w:rPr>
        <w:t> </w:t>
      </w:r>
      <w:r>
        <w:rPr>
          <w:sz w:val="24"/>
        </w:rPr>
        <w:t>aligns</w:t>
      </w:r>
      <w:r>
        <w:rPr>
          <w:spacing w:val="-2"/>
          <w:sz w:val="24"/>
        </w:rPr>
        <w:t> </w:t>
      </w:r>
      <w:r>
        <w:rPr>
          <w:sz w:val="24"/>
        </w:rPr>
        <w:t>with</w:t>
      </w:r>
      <w:r>
        <w:rPr>
          <w:spacing w:val="-3"/>
          <w:sz w:val="24"/>
        </w:rPr>
        <w:t> </w:t>
      </w:r>
      <w:r>
        <w:rPr>
          <w:sz w:val="24"/>
        </w:rPr>
        <w:t>tribal</w:t>
      </w:r>
      <w:r>
        <w:rPr>
          <w:spacing w:val="-5"/>
          <w:sz w:val="24"/>
        </w:rPr>
        <w:t> </w:t>
      </w:r>
      <w:r>
        <w:rPr>
          <w:sz w:val="24"/>
        </w:rPr>
        <w:t>goals</w:t>
      </w:r>
      <w:r>
        <w:rPr>
          <w:spacing w:val="-2"/>
          <w:sz w:val="24"/>
        </w:rPr>
        <w:t> </w:t>
      </w:r>
      <w:r>
        <w:rPr>
          <w:sz w:val="24"/>
        </w:rPr>
        <w:t>to</w:t>
      </w:r>
      <w:r>
        <w:rPr>
          <w:spacing w:val="-3"/>
          <w:sz w:val="24"/>
        </w:rPr>
        <w:t> </w:t>
      </w:r>
      <w:r>
        <w:rPr>
          <w:sz w:val="24"/>
        </w:rPr>
        <w:t>invest</w:t>
      </w:r>
      <w:r>
        <w:rPr>
          <w:spacing w:val="-5"/>
          <w:sz w:val="24"/>
        </w:rPr>
        <w:t> </w:t>
      </w:r>
      <w:r>
        <w:rPr>
          <w:sz w:val="24"/>
        </w:rPr>
        <w:t>in</w:t>
      </w:r>
      <w:r>
        <w:rPr>
          <w:spacing w:val="-3"/>
          <w:sz w:val="24"/>
        </w:rPr>
        <w:t> </w:t>
      </w:r>
      <w:r>
        <w:rPr>
          <w:sz w:val="24"/>
        </w:rPr>
        <w:t>jobs and infrastructure.</w:t>
      </w:r>
    </w:p>
    <w:p>
      <w:pPr>
        <w:spacing w:after="0" w:line="240" w:lineRule="auto"/>
        <w:jc w:val="left"/>
        <w:rPr>
          <w:sz w:val="24"/>
        </w:rPr>
        <w:sectPr>
          <w:pgSz w:w="12240" w:h="15840"/>
          <w:pgMar w:header="0" w:footer="794" w:top="1640" w:bottom="980" w:left="1340" w:right="1300"/>
        </w:sectPr>
      </w:pPr>
    </w:p>
    <w:p>
      <w:pPr>
        <w:pStyle w:val="Heading3"/>
        <w:spacing w:line="240" w:lineRule="auto" w:before="63"/>
      </w:pPr>
      <w:bookmarkStart w:name="Energy Revenue Breakdown:" w:id="55"/>
      <w:bookmarkEnd w:id="55"/>
      <w:r>
        <w:rPr>
          <w:b w:val="0"/>
          <w:i w:val="0"/>
        </w:rPr>
      </w:r>
      <w:r>
        <w:rPr/>
        <w:t>Energy</w:t>
      </w:r>
      <w:r>
        <w:rPr>
          <w:spacing w:val="-1"/>
        </w:rPr>
        <w:t> </w:t>
      </w:r>
      <w:r>
        <w:rPr/>
        <w:t>Revenue</w:t>
      </w:r>
      <w:r>
        <w:rPr>
          <w:spacing w:val="-1"/>
        </w:rPr>
        <w:t> </w:t>
      </w:r>
      <w:r>
        <w:rPr>
          <w:spacing w:val="-2"/>
        </w:rPr>
        <w:t>Breakdown:</w:t>
      </w:r>
    </w:p>
    <w:p>
      <w:pPr>
        <w:pStyle w:val="BodyText"/>
        <w:spacing w:before="19"/>
        <w:ind w:left="0"/>
        <w:rPr>
          <w:b/>
          <w:i/>
          <w:sz w:val="20"/>
        </w:rPr>
      </w:pPr>
      <w:r>
        <w:rPr/>
        <w:drawing>
          <wp:anchor distT="0" distB="0" distL="0" distR="0" allowOverlap="1" layoutInCell="1" locked="0" behindDoc="1" simplePos="0" relativeHeight="487594496">
            <wp:simplePos x="0" y="0"/>
            <wp:positionH relativeFrom="page">
              <wp:posOffset>914400</wp:posOffset>
            </wp:positionH>
            <wp:positionV relativeFrom="paragraph">
              <wp:posOffset>173371</wp:posOffset>
            </wp:positionV>
            <wp:extent cx="5940423" cy="3562350"/>
            <wp:effectExtent l="0" t="0" r="0" b="0"/>
            <wp:wrapTopAndBottom/>
            <wp:docPr id="20" name="Image 20" descr="A graph showing the growth of energy sources  AI-generated content may be incorrect."/>
            <wp:cNvGraphicFramePr>
              <a:graphicFrameLocks/>
            </wp:cNvGraphicFramePr>
            <a:graphic>
              <a:graphicData uri="http://schemas.openxmlformats.org/drawingml/2006/picture">
                <pic:pic>
                  <pic:nvPicPr>
                    <pic:cNvPr id="20" name="Image 20" descr="A graph showing the growth of energy sources  AI-generated content may be incorrect."/>
                    <pic:cNvPicPr/>
                  </pic:nvPicPr>
                  <pic:blipFill>
                    <a:blip r:embed="rId173" cstate="print"/>
                    <a:stretch>
                      <a:fillRect/>
                    </a:stretch>
                  </pic:blipFill>
                  <pic:spPr>
                    <a:xfrm>
                      <a:off x="0" y="0"/>
                      <a:ext cx="5940423" cy="3562350"/>
                    </a:xfrm>
                    <a:prstGeom prst="rect">
                      <a:avLst/>
                    </a:prstGeom>
                  </pic:spPr>
                </pic:pic>
              </a:graphicData>
            </a:graphic>
          </wp:anchor>
        </w:drawing>
      </w:r>
    </w:p>
    <w:p>
      <w:pPr>
        <w:spacing w:before="13"/>
        <w:ind w:left="100" w:right="0" w:firstLine="0"/>
        <w:jc w:val="left"/>
        <w:rPr>
          <w:i/>
          <w:sz w:val="24"/>
        </w:rPr>
      </w:pPr>
      <w:r>
        <w:rPr>
          <w:i/>
          <w:sz w:val="24"/>
        </w:rPr>
        <w:t>Figure</w:t>
      </w:r>
      <w:r>
        <w:rPr>
          <w:i/>
          <w:spacing w:val="-3"/>
          <w:sz w:val="24"/>
        </w:rPr>
        <w:t> </w:t>
      </w:r>
      <w:r>
        <w:rPr>
          <w:i/>
          <w:sz w:val="24"/>
        </w:rPr>
        <w:t>3.</w:t>
      </w:r>
      <w:r>
        <w:rPr>
          <w:i/>
          <w:spacing w:val="-1"/>
          <w:sz w:val="24"/>
        </w:rPr>
        <w:t> </w:t>
      </w:r>
      <w:r>
        <w:rPr>
          <w:i/>
          <w:sz w:val="24"/>
        </w:rPr>
        <w:t>Tax</w:t>
      </w:r>
      <w:r>
        <w:rPr>
          <w:i/>
          <w:spacing w:val="-3"/>
          <w:sz w:val="24"/>
        </w:rPr>
        <w:t> </w:t>
      </w:r>
      <w:r>
        <w:rPr>
          <w:i/>
          <w:sz w:val="24"/>
        </w:rPr>
        <w:t>Revenue</w:t>
      </w:r>
      <w:r>
        <w:rPr>
          <w:i/>
          <w:spacing w:val="-3"/>
          <w:sz w:val="24"/>
        </w:rPr>
        <w:t> </w:t>
      </w:r>
      <w:r>
        <w:rPr>
          <w:i/>
          <w:sz w:val="24"/>
        </w:rPr>
        <w:t>Trends</w:t>
      </w:r>
      <w:r>
        <w:rPr>
          <w:i/>
          <w:spacing w:val="1"/>
          <w:sz w:val="24"/>
        </w:rPr>
        <w:t> </w:t>
      </w:r>
      <w:r>
        <w:rPr>
          <w:i/>
          <w:sz w:val="24"/>
        </w:rPr>
        <w:t>by</w:t>
      </w:r>
      <w:r>
        <w:rPr>
          <w:i/>
          <w:spacing w:val="-3"/>
          <w:sz w:val="24"/>
        </w:rPr>
        <w:t> </w:t>
      </w:r>
      <w:r>
        <w:rPr>
          <w:i/>
          <w:sz w:val="24"/>
        </w:rPr>
        <w:t>Energy</w:t>
      </w:r>
      <w:r>
        <w:rPr>
          <w:i/>
          <w:spacing w:val="-3"/>
          <w:sz w:val="24"/>
        </w:rPr>
        <w:t> </w:t>
      </w:r>
      <w:r>
        <w:rPr>
          <w:i/>
          <w:sz w:val="24"/>
        </w:rPr>
        <w:t>Source</w:t>
      </w:r>
      <w:r>
        <w:rPr>
          <w:i/>
          <w:spacing w:val="-3"/>
          <w:sz w:val="24"/>
        </w:rPr>
        <w:t> </w:t>
      </w:r>
      <w:r>
        <w:rPr>
          <w:i/>
          <w:sz w:val="24"/>
        </w:rPr>
        <w:t>in</w:t>
      </w:r>
      <w:r>
        <w:rPr>
          <w:i/>
          <w:spacing w:val="3"/>
          <w:sz w:val="24"/>
        </w:rPr>
        <w:t> </w:t>
      </w:r>
      <w:r>
        <w:rPr>
          <w:i/>
          <w:sz w:val="24"/>
        </w:rPr>
        <w:t>New </w:t>
      </w:r>
      <w:r>
        <w:rPr>
          <w:i/>
          <w:spacing w:val="-2"/>
          <w:sz w:val="24"/>
        </w:rPr>
        <w:t>Mexico</w:t>
      </w:r>
    </w:p>
    <w:p>
      <w:pPr>
        <w:pStyle w:val="BodyText"/>
        <w:ind w:left="0"/>
        <w:rPr>
          <w:i/>
        </w:rPr>
      </w:pPr>
    </w:p>
    <w:p>
      <w:pPr>
        <w:pStyle w:val="BodyText"/>
        <w:spacing w:before="3"/>
        <w:ind w:left="0"/>
        <w:rPr>
          <w:i/>
        </w:rPr>
      </w:pPr>
    </w:p>
    <w:p>
      <w:pPr>
        <w:pStyle w:val="BodyText"/>
        <w:rPr>
          <w:sz w:val="9"/>
        </w:rPr>
      </w:pPr>
      <w:r>
        <w:rPr/>
        <w:t>Decreased</w:t>
      </w:r>
      <w:r>
        <w:rPr>
          <w:spacing w:val="-4"/>
        </w:rPr>
        <w:t> </w:t>
      </w:r>
      <w:r>
        <w:rPr/>
        <w:t>oil</w:t>
      </w:r>
      <w:r>
        <w:rPr>
          <w:spacing w:val="-6"/>
        </w:rPr>
        <w:t> </w:t>
      </w:r>
      <w:r>
        <w:rPr/>
        <w:t>prices</w:t>
      </w:r>
      <w:r>
        <w:rPr>
          <w:spacing w:val="-3"/>
        </w:rPr>
        <w:t> </w:t>
      </w:r>
      <w:r>
        <w:rPr/>
        <w:t>in the</w:t>
      </w:r>
      <w:r>
        <w:rPr>
          <w:spacing w:val="-6"/>
        </w:rPr>
        <w:t> </w:t>
      </w:r>
      <w:r>
        <w:rPr/>
        <w:t>mid</w:t>
      </w:r>
      <w:r>
        <w:rPr>
          <w:spacing w:val="-4"/>
        </w:rPr>
        <w:t> </w:t>
      </w:r>
      <w:r>
        <w:rPr/>
        <w:t>2010s</w:t>
      </w:r>
      <w:r>
        <w:rPr>
          <w:spacing w:val="-3"/>
        </w:rPr>
        <w:t> </w:t>
      </w:r>
      <w:r>
        <w:rPr/>
        <w:t>resulted in</w:t>
      </w:r>
      <w:r>
        <w:rPr>
          <w:spacing w:val="-4"/>
        </w:rPr>
        <w:t> </w:t>
      </w:r>
      <w:r>
        <w:rPr/>
        <w:t>equally</w:t>
      </w:r>
      <w:r>
        <w:rPr>
          <w:spacing w:val="-4"/>
        </w:rPr>
        <w:t> </w:t>
      </w:r>
      <w:r>
        <w:rPr/>
        <w:t>decreased tax</w:t>
      </w:r>
      <w:r>
        <w:rPr>
          <w:spacing w:val="-4"/>
        </w:rPr>
        <w:t> </w:t>
      </w:r>
      <w:r>
        <w:rPr/>
        <w:t>revenues</w:t>
      </w:r>
      <w:r>
        <w:rPr>
          <w:spacing w:val="-3"/>
        </w:rPr>
        <w:t> </w:t>
      </w:r>
      <w:r>
        <w:rPr/>
        <w:t>for</w:t>
      </w:r>
      <w:r>
        <w:rPr>
          <w:spacing w:val="-4"/>
        </w:rPr>
        <w:t> </w:t>
      </w:r>
      <w:r>
        <w:rPr/>
        <w:t>oil</w:t>
      </w:r>
      <w:r>
        <w:rPr>
          <w:spacing w:val="-6"/>
        </w:rPr>
        <w:t> </w:t>
      </w:r>
      <w:r>
        <w:rPr/>
        <w:t>and</w:t>
      </w:r>
      <w:r>
        <w:rPr>
          <w:spacing w:val="-4"/>
        </w:rPr>
        <w:t> </w:t>
      </w:r>
      <w:r>
        <w:rPr/>
        <w:t>gas. Increases post</w:t>
      </w:r>
      <w:r>
        <w:rPr>
          <w:spacing w:val="-2"/>
        </w:rPr>
        <w:t> </w:t>
      </w:r>
      <w:r>
        <w:rPr/>
        <w:t>2017 track along with increased oil</w:t>
      </w:r>
      <w:r>
        <w:rPr>
          <w:spacing w:val="-2"/>
        </w:rPr>
        <w:t> </w:t>
      </w:r>
      <w:r>
        <w:rPr/>
        <w:t>production which has been climbing steadily from 406,000 barrels produced per day in 2015 to more than 1 million by 2020 and reached a record 2 million daily-barrels of crude oil production in 2024.</w:t>
      </w:r>
      <w:hyperlink r:id="rId174">
        <w:r>
          <w:rPr>
            <w:color w:val="1154CC"/>
            <w:position w:val="5"/>
            <w:sz w:val="9"/>
            <w:u w:val="single" w:color="1154CC"/>
          </w:rPr>
          <w:t>126</w:t>
        </w:r>
      </w:hyperlink>
    </w:p>
    <w:p>
      <w:pPr>
        <w:pStyle w:val="BodyText"/>
        <w:ind w:left="0"/>
      </w:pPr>
    </w:p>
    <w:p>
      <w:pPr>
        <w:pStyle w:val="BodyText"/>
        <w:ind w:right="196"/>
        <w:rPr>
          <w:sz w:val="9"/>
        </w:rPr>
      </w:pPr>
      <w:r>
        <w:rPr/>
        <w:t>New</w:t>
      </w:r>
      <w:r>
        <w:rPr>
          <w:spacing w:val="-3"/>
        </w:rPr>
        <w:t> </w:t>
      </w:r>
      <w:r>
        <w:rPr/>
        <w:t>Mexico</w:t>
      </w:r>
      <w:r>
        <w:rPr>
          <w:spacing w:val="-4"/>
        </w:rPr>
        <w:t> </w:t>
      </w:r>
      <w:r>
        <w:rPr/>
        <w:t>remains</w:t>
      </w:r>
      <w:r>
        <w:rPr>
          <w:spacing w:val="-3"/>
        </w:rPr>
        <w:t> </w:t>
      </w:r>
      <w:r>
        <w:rPr/>
        <w:t>one</w:t>
      </w:r>
      <w:r>
        <w:rPr>
          <w:spacing w:val="-6"/>
        </w:rPr>
        <w:t> </w:t>
      </w:r>
      <w:r>
        <w:rPr/>
        <w:t>of</w:t>
      </w:r>
      <w:r>
        <w:rPr>
          <w:spacing w:val="-4"/>
        </w:rPr>
        <w:t> </w:t>
      </w:r>
      <w:r>
        <w:rPr/>
        <w:t>the</w:t>
      </w:r>
      <w:r>
        <w:rPr>
          <w:spacing w:val="-6"/>
        </w:rPr>
        <w:t> </w:t>
      </w:r>
      <w:r>
        <w:rPr/>
        <w:t>least</w:t>
      </w:r>
      <w:r>
        <w:rPr>
          <w:spacing w:val="-6"/>
        </w:rPr>
        <w:t> </w:t>
      </w:r>
      <w:r>
        <w:rPr/>
        <w:t>energy</w:t>
      </w:r>
      <w:r>
        <w:rPr>
          <w:spacing w:val="-4"/>
        </w:rPr>
        <w:t> </w:t>
      </w:r>
      <w:r>
        <w:rPr/>
        <w:t>diverse</w:t>
      </w:r>
      <w:r>
        <w:rPr>
          <w:spacing w:val="-1"/>
        </w:rPr>
        <w:t> </w:t>
      </w:r>
      <w:r>
        <w:rPr/>
        <w:t>states,</w:t>
      </w:r>
      <w:r>
        <w:rPr>
          <w:spacing w:val="-4"/>
        </w:rPr>
        <w:t> </w:t>
      </w:r>
      <w:r>
        <w:rPr/>
        <w:t>recording</w:t>
      </w:r>
      <w:r>
        <w:rPr>
          <w:spacing w:val="-4"/>
        </w:rPr>
        <w:t> </w:t>
      </w:r>
      <w:r>
        <w:rPr/>
        <w:t>no</w:t>
      </w:r>
      <w:r>
        <w:rPr>
          <w:spacing w:val="-4"/>
        </w:rPr>
        <w:t> </w:t>
      </w:r>
      <w:r>
        <w:rPr/>
        <w:t>tax</w:t>
      </w:r>
      <w:r>
        <w:rPr>
          <w:spacing w:val="-4"/>
        </w:rPr>
        <w:t> </w:t>
      </w:r>
      <w:r>
        <w:rPr/>
        <w:t>revenues</w:t>
      </w:r>
      <w:r>
        <w:rPr>
          <w:spacing w:val="-3"/>
        </w:rPr>
        <w:t> </w:t>
      </w:r>
      <w:r>
        <w:rPr/>
        <w:t>from</w:t>
      </w:r>
      <w:r>
        <w:rPr>
          <w:spacing w:val="-6"/>
        </w:rPr>
        <w:t> </w:t>
      </w:r>
      <w:r>
        <w:rPr/>
        <w:t>2012 to 2021 and few solar and wind projects starting in 2022. Recent projects––Sun Edison, EMCORE, and First Solar––will add 72 megawatts of energy production. These projects benefited from tax incentives, particularly the Renewable Energy Production Tax Credit (REPTC) which limits tax revenues for utility-scale renewable energy production.</w:t>
      </w:r>
      <w:hyperlink r:id="rId175">
        <w:r>
          <w:rPr>
            <w:color w:val="1154CC"/>
            <w:position w:val="5"/>
            <w:sz w:val="9"/>
            <w:u w:val="single" w:color="1154CC"/>
          </w:rPr>
          <w:t>127</w:t>
        </w:r>
      </w:hyperlink>
      <w:r>
        <w:rPr>
          <w:color w:val="1154CC"/>
          <w:spacing w:val="40"/>
          <w:position w:val="5"/>
          <w:sz w:val="9"/>
        </w:rPr>
        <w:t> </w:t>
      </w:r>
      <w:r>
        <w:rPr/>
        <w:t>The Renewable Energy Production Tax Act introduced in early 2025 is looking to tax renewable energy production at 3.75 of the value of megawatt-hour. If passed, the tax is estimated to result in more than $48 million in recurring revenue.</w:t>
      </w:r>
      <w:hyperlink r:id="rId176">
        <w:r>
          <w:rPr>
            <w:color w:val="1154CC"/>
            <w:position w:val="5"/>
            <w:sz w:val="9"/>
            <w:u w:val="single" w:color="1154CC"/>
          </w:rPr>
          <w:t>128</w:t>
        </w:r>
      </w:hyperlink>
    </w:p>
    <w:p>
      <w:pPr>
        <w:spacing w:after="0"/>
        <w:rPr>
          <w:sz w:val="9"/>
        </w:rPr>
        <w:sectPr>
          <w:pgSz w:w="12240" w:h="15840"/>
          <w:pgMar w:header="0" w:footer="794" w:top="1380" w:bottom="980" w:left="1340" w:right="1300"/>
        </w:sectPr>
      </w:pPr>
    </w:p>
    <w:p>
      <w:pPr>
        <w:pStyle w:val="BodyText"/>
        <w:ind w:left="177"/>
        <w:rPr>
          <w:sz w:val="20"/>
        </w:rPr>
      </w:pPr>
      <w:r>
        <w:rPr>
          <w:sz w:val="20"/>
        </w:rPr>
        <w:drawing>
          <wp:inline distT="0" distB="0" distL="0" distR="0">
            <wp:extent cx="5864668" cy="4081272"/>
            <wp:effectExtent l="0" t="0" r="0" b="0"/>
            <wp:docPr id="21" name="Image 21" descr="A table with numbers and a number of money  AI-generated content may be incorrect."/>
            <wp:cNvGraphicFramePr>
              <a:graphicFrameLocks/>
            </wp:cNvGraphicFramePr>
            <a:graphic>
              <a:graphicData uri="http://schemas.openxmlformats.org/drawingml/2006/picture">
                <pic:pic>
                  <pic:nvPicPr>
                    <pic:cNvPr id="21" name="Image 21" descr="A table with numbers and a number of money  AI-generated content may be incorrect."/>
                    <pic:cNvPicPr/>
                  </pic:nvPicPr>
                  <pic:blipFill>
                    <a:blip r:embed="rId177" cstate="print"/>
                    <a:stretch>
                      <a:fillRect/>
                    </a:stretch>
                  </pic:blipFill>
                  <pic:spPr>
                    <a:xfrm>
                      <a:off x="0" y="0"/>
                      <a:ext cx="5864668" cy="4081272"/>
                    </a:xfrm>
                    <a:prstGeom prst="rect">
                      <a:avLst/>
                    </a:prstGeom>
                  </pic:spPr>
                </pic:pic>
              </a:graphicData>
            </a:graphic>
          </wp:inline>
        </w:drawing>
      </w:r>
      <w:r>
        <w:rPr>
          <w:sz w:val="20"/>
        </w:rPr>
      </w:r>
    </w:p>
    <w:p>
      <w:pPr>
        <w:spacing w:before="55"/>
        <w:ind w:left="100" w:right="0" w:firstLine="0"/>
        <w:jc w:val="left"/>
        <w:rPr>
          <w:i/>
          <w:sz w:val="24"/>
        </w:rPr>
      </w:pPr>
      <w:r>
        <w:rPr>
          <w:i/>
          <w:sz w:val="24"/>
        </w:rPr>
        <w:t>Figure</w:t>
      </w:r>
      <w:r>
        <w:rPr>
          <w:i/>
          <w:spacing w:val="-6"/>
          <w:sz w:val="24"/>
        </w:rPr>
        <w:t> </w:t>
      </w:r>
      <w:r>
        <w:rPr>
          <w:i/>
          <w:sz w:val="24"/>
        </w:rPr>
        <w:t>4.</w:t>
      </w:r>
      <w:r>
        <w:rPr>
          <w:i/>
          <w:spacing w:val="-2"/>
          <w:sz w:val="24"/>
        </w:rPr>
        <w:t> </w:t>
      </w:r>
      <w:r>
        <w:rPr>
          <w:i/>
          <w:sz w:val="24"/>
        </w:rPr>
        <w:t>Renewable</w:t>
      </w:r>
      <w:r>
        <w:rPr>
          <w:i/>
          <w:spacing w:val="-4"/>
          <w:sz w:val="24"/>
        </w:rPr>
        <w:t> </w:t>
      </w:r>
      <w:r>
        <w:rPr>
          <w:i/>
          <w:sz w:val="24"/>
        </w:rPr>
        <w:t>and</w:t>
      </w:r>
      <w:r>
        <w:rPr>
          <w:i/>
          <w:spacing w:val="-1"/>
          <w:sz w:val="24"/>
        </w:rPr>
        <w:t> </w:t>
      </w:r>
      <w:r>
        <w:rPr>
          <w:i/>
          <w:sz w:val="24"/>
        </w:rPr>
        <w:t>Nonrenewable</w:t>
      </w:r>
      <w:r>
        <w:rPr>
          <w:i/>
          <w:spacing w:val="-4"/>
          <w:sz w:val="24"/>
        </w:rPr>
        <w:t> </w:t>
      </w:r>
      <w:r>
        <w:rPr>
          <w:i/>
          <w:sz w:val="24"/>
        </w:rPr>
        <w:t>Tax</w:t>
      </w:r>
      <w:r>
        <w:rPr>
          <w:i/>
          <w:spacing w:val="1"/>
          <w:sz w:val="24"/>
        </w:rPr>
        <w:t> </w:t>
      </w:r>
      <w:r>
        <w:rPr>
          <w:i/>
          <w:sz w:val="24"/>
        </w:rPr>
        <w:t>Revenue</w:t>
      </w:r>
      <w:r>
        <w:rPr>
          <w:i/>
          <w:spacing w:val="-3"/>
          <w:sz w:val="24"/>
        </w:rPr>
        <w:t> </w:t>
      </w:r>
      <w:r>
        <w:rPr>
          <w:i/>
          <w:sz w:val="24"/>
        </w:rPr>
        <w:t>Difference</w:t>
      </w:r>
      <w:r>
        <w:rPr>
          <w:i/>
          <w:spacing w:val="-4"/>
          <w:sz w:val="24"/>
        </w:rPr>
        <w:t> </w:t>
      </w:r>
      <w:r>
        <w:rPr>
          <w:i/>
          <w:sz w:val="24"/>
        </w:rPr>
        <w:t>in</w:t>
      </w:r>
      <w:r>
        <w:rPr>
          <w:i/>
          <w:spacing w:val="-2"/>
          <w:sz w:val="24"/>
        </w:rPr>
        <w:t> </w:t>
      </w:r>
      <w:r>
        <w:rPr>
          <w:i/>
          <w:sz w:val="24"/>
        </w:rPr>
        <w:t>New</w:t>
      </w:r>
      <w:r>
        <w:rPr>
          <w:i/>
          <w:spacing w:val="-1"/>
          <w:sz w:val="24"/>
        </w:rPr>
        <w:t> </w:t>
      </w:r>
      <w:r>
        <w:rPr>
          <w:i/>
          <w:spacing w:val="-2"/>
          <w:sz w:val="24"/>
        </w:rPr>
        <w:t>Mexico</w:t>
      </w:r>
    </w:p>
    <w:p>
      <w:pPr>
        <w:pStyle w:val="BodyText"/>
        <w:spacing w:before="25"/>
        <w:ind w:left="0"/>
        <w:rPr>
          <w:i/>
        </w:rPr>
      </w:pPr>
    </w:p>
    <w:p>
      <w:pPr>
        <w:pStyle w:val="Heading3"/>
      </w:pPr>
      <w:bookmarkStart w:name="Key Stakeholders:" w:id="56"/>
      <w:bookmarkEnd w:id="56"/>
      <w:r>
        <w:rPr>
          <w:b w:val="0"/>
          <w:i w:val="0"/>
        </w:rPr>
      </w:r>
      <w:r>
        <w:rPr/>
        <w:t>Key </w:t>
      </w:r>
      <w:r>
        <w:rPr>
          <w:spacing w:val="-2"/>
        </w:rPr>
        <w:t>Stakeholders:</w:t>
      </w:r>
    </w:p>
    <w:p>
      <w:pPr>
        <w:spacing w:line="275" w:lineRule="exact" w:before="0"/>
        <w:ind w:left="100" w:right="0" w:firstLine="0"/>
        <w:jc w:val="left"/>
        <w:rPr>
          <w:i/>
          <w:sz w:val="24"/>
        </w:rPr>
      </w:pPr>
      <w:r>
        <w:rPr>
          <w:i/>
          <w:sz w:val="24"/>
        </w:rPr>
        <w:t>New</w:t>
      </w:r>
      <w:r>
        <w:rPr>
          <w:i/>
          <w:spacing w:val="-3"/>
          <w:sz w:val="24"/>
        </w:rPr>
        <w:t> </w:t>
      </w:r>
      <w:r>
        <w:rPr>
          <w:i/>
          <w:sz w:val="24"/>
        </w:rPr>
        <w:t>Mexico</w:t>
      </w:r>
      <w:r>
        <w:rPr>
          <w:i/>
          <w:spacing w:val="-2"/>
          <w:sz w:val="24"/>
        </w:rPr>
        <w:t> </w:t>
      </w:r>
      <w:r>
        <w:rPr>
          <w:i/>
          <w:sz w:val="24"/>
        </w:rPr>
        <w:t>Oil</w:t>
      </w:r>
      <w:r>
        <w:rPr>
          <w:i/>
          <w:spacing w:val="-4"/>
          <w:sz w:val="24"/>
        </w:rPr>
        <w:t> </w:t>
      </w:r>
      <w:r>
        <w:rPr>
          <w:i/>
          <w:sz w:val="24"/>
        </w:rPr>
        <w:t>and</w:t>
      </w:r>
      <w:r>
        <w:rPr>
          <w:i/>
          <w:spacing w:val="-2"/>
          <w:sz w:val="24"/>
        </w:rPr>
        <w:t> </w:t>
      </w:r>
      <w:r>
        <w:rPr>
          <w:i/>
          <w:sz w:val="24"/>
        </w:rPr>
        <w:t>Gas</w:t>
      </w:r>
      <w:r>
        <w:rPr>
          <w:i/>
          <w:spacing w:val="-1"/>
          <w:sz w:val="24"/>
        </w:rPr>
        <w:t> </w:t>
      </w:r>
      <w:r>
        <w:rPr>
          <w:i/>
          <w:sz w:val="24"/>
        </w:rPr>
        <w:t>Association</w:t>
      </w:r>
      <w:r>
        <w:rPr>
          <w:i/>
          <w:spacing w:val="-2"/>
          <w:sz w:val="24"/>
        </w:rPr>
        <w:t> (NMOGA):</w:t>
      </w:r>
    </w:p>
    <w:p>
      <w:pPr>
        <w:pStyle w:val="ListParagraph"/>
        <w:numPr>
          <w:ilvl w:val="1"/>
          <w:numId w:val="6"/>
        </w:numPr>
        <w:tabs>
          <w:tab w:pos="821" w:val="left" w:leader="none"/>
        </w:tabs>
        <w:spacing w:line="240" w:lineRule="auto" w:before="0" w:after="0"/>
        <w:ind w:left="821" w:right="605" w:hanging="360"/>
        <w:jc w:val="left"/>
        <w:rPr>
          <w:sz w:val="9"/>
        </w:rPr>
      </w:pPr>
      <w:r>
        <w:rPr>
          <w:sz w:val="24"/>
        </w:rPr>
        <w:t>A coalition of oil and natural gas companies, individuals, and other stakeholders. NMOGA</w:t>
      </w:r>
      <w:r>
        <w:rPr>
          <w:spacing w:val="-4"/>
          <w:sz w:val="24"/>
        </w:rPr>
        <w:t> </w:t>
      </w:r>
      <w:r>
        <w:rPr>
          <w:sz w:val="24"/>
        </w:rPr>
        <w:t>advocates</w:t>
      </w:r>
      <w:r>
        <w:rPr>
          <w:spacing w:val="-4"/>
          <w:sz w:val="24"/>
        </w:rPr>
        <w:t> </w:t>
      </w:r>
      <w:r>
        <w:rPr>
          <w:sz w:val="24"/>
        </w:rPr>
        <w:t>for</w:t>
      </w:r>
      <w:r>
        <w:rPr>
          <w:spacing w:val="-5"/>
          <w:sz w:val="24"/>
        </w:rPr>
        <w:t> </w:t>
      </w:r>
      <w:r>
        <w:rPr>
          <w:sz w:val="24"/>
        </w:rPr>
        <w:t>“responsible</w:t>
      </w:r>
      <w:r>
        <w:rPr>
          <w:spacing w:val="-7"/>
          <w:sz w:val="24"/>
        </w:rPr>
        <w:t> </w:t>
      </w:r>
      <w:r>
        <w:rPr>
          <w:sz w:val="24"/>
        </w:rPr>
        <w:t>oil</w:t>
      </w:r>
      <w:r>
        <w:rPr>
          <w:spacing w:val="-7"/>
          <w:sz w:val="24"/>
        </w:rPr>
        <w:t> </w:t>
      </w:r>
      <w:r>
        <w:rPr>
          <w:sz w:val="24"/>
        </w:rPr>
        <w:t>and</w:t>
      </w:r>
      <w:r>
        <w:rPr>
          <w:spacing w:val="-5"/>
          <w:sz w:val="24"/>
        </w:rPr>
        <w:t> </w:t>
      </w:r>
      <w:r>
        <w:rPr>
          <w:sz w:val="24"/>
        </w:rPr>
        <w:t>natural</w:t>
      </w:r>
      <w:r>
        <w:rPr>
          <w:spacing w:val="-2"/>
          <w:sz w:val="24"/>
        </w:rPr>
        <w:t> </w:t>
      </w:r>
      <w:r>
        <w:rPr>
          <w:sz w:val="24"/>
        </w:rPr>
        <w:t>gas</w:t>
      </w:r>
      <w:r>
        <w:rPr>
          <w:spacing w:val="-4"/>
          <w:sz w:val="24"/>
        </w:rPr>
        <w:t> </w:t>
      </w:r>
      <w:r>
        <w:rPr>
          <w:sz w:val="24"/>
        </w:rPr>
        <w:t>policies</w:t>
      </w:r>
      <w:r>
        <w:rPr>
          <w:spacing w:val="-4"/>
          <w:sz w:val="24"/>
        </w:rPr>
        <w:t> </w:t>
      </w:r>
      <w:r>
        <w:rPr>
          <w:sz w:val="24"/>
        </w:rPr>
        <w:t>and</w:t>
      </w:r>
      <w:r>
        <w:rPr>
          <w:spacing w:val="-5"/>
          <w:sz w:val="24"/>
        </w:rPr>
        <w:t> </w:t>
      </w:r>
      <w:r>
        <w:rPr>
          <w:sz w:val="24"/>
        </w:rPr>
        <w:t>increased</w:t>
      </w:r>
      <w:r>
        <w:rPr>
          <w:spacing w:val="-5"/>
          <w:sz w:val="24"/>
        </w:rPr>
        <w:t> </w:t>
      </w:r>
      <w:r>
        <w:rPr>
          <w:sz w:val="24"/>
        </w:rPr>
        <w:t>public understanding of industry operations and contributions to the state.”</w:t>
      </w:r>
      <w:hyperlink r:id="rId178">
        <w:r>
          <w:rPr>
            <w:color w:val="1154CC"/>
            <w:position w:val="5"/>
            <w:sz w:val="9"/>
            <w:u w:val="single" w:color="1154CC"/>
          </w:rPr>
          <w:t>129</w:t>
        </w:r>
      </w:hyperlink>
    </w:p>
    <w:p>
      <w:pPr>
        <w:pStyle w:val="BodyText"/>
        <w:spacing w:before="1"/>
        <w:ind w:left="0"/>
      </w:pPr>
    </w:p>
    <w:p>
      <w:pPr>
        <w:spacing w:line="275" w:lineRule="exact" w:before="0"/>
        <w:ind w:left="100" w:right="0" w:firstLine="0"/>
        <w:jc w:val="left"/>
        <w:rPr>
          <w:i/>
          <w:sz w:val="24"/>
        </w:rPr>
      </w:pPr>
      <w:r>
        <w:rPr>
          <w:i/>
          <w:sz w:val="24"/>
        </w:rPr>
        <w:t>Oil</w:t>
      </w:r>
      <w:r>
        <w:rPr>
          <w:i/>
          <w:spacing w:val="-6"/>
          <w:sz w:val="24"/>
        </w:rPr>
        <w:t> </w:t>
      </w:r>
      <w:r>
        <w:rPr>
          <w:i/>
          <w:sz w:val="24"/>
        </w:rPr>
        <w:t>Conservation</w:t>
      </w:r>
      <w:r>
        <w:rPr>
          <w:i/>
          <w:spacing w:val="-3"/>
          <w:sz w:val="24"/>
        </w:rPr>
        <w:t> </w:t>
      </w:r>
      <w:r>
        <w:rPr>
          <w:i/>
          <w:spacing w:val="-2"/>
          <w:sz w:val="24"/>
        </w:rPr>
        <w:t>Division:</w:t>
      </w:r>
    </w:p>
    <w:p>
      <w:pPr>
        <w:pStyle w:val="ListParagraph"/>
        <w:numPr>
          <w:ilvl w:val="1"/>
          <w:numId w:val="6"/>
        </w:numPr>
        <w:tabs>
          <w:tab w:pos="821" w:val="left" w:leader="none"/>
        </w:tabs>
        <w:spacing w:line="240" w:lineRule="auto" w:before="0" w:after="0"/>
        <w:ind w:left="821" w:right="397" w:hanging="360"/>
        <w:jc w:val="left"/>
        <w:rPr>
          <w:sz w:val="9"/>
        </w:rPr>
      </w:pPr>
      <w:r>
        <w:rPr>
          <w:sz w:val="24"/>
        </w:rPr>
        <w:t>A division of New Mexico’s Energy, Minerals, and Natural Resources Department (EMNRD)</w:t>
      </w:r>
      <w:r>
        <w:rPr>
          <w:spacing w:val="-4"/>
          <w:sz w:val="24"/>
        </w:rPr>
        <w:t> </w:t>
      </w:r>
      <w:r>
        <w:rPr>
          <w:sz w:val="24"/>
        </w:rPr>
        <w:t>that</w:t>
      </w:r>
      <w:r>
        <w:rPr>
          <w:spacing w:val="-6"/>
          <w:sz w:val="24"/>
        </w:rPr>
        <w:t> </w:t>
      </w:r>
      <w:r>
        <w:rPr>
          <w:sz w:val="24"/>
        </w:rPr>
        <w:t>regulates</w:t>
      </w:r>
      <w:r>
        <w:rPr>
          <w:spacing w:val="-4"/>
          <w:sz w:val="24"/>
        </w:rPr>
        <w:t> </w:t>
      </w:r>
      <w:r>
        <w:rPr>
          <w:sz w:val="24"/>
        </w:rPr>
        <w:t>oil</w:t>
      </w:r>
      <w:r>
        <w:rPr>
          <w:spacing w:val="-2"/>
          <w:sz w:val="24"/>
        </w:rPr>
        <w:t> </w:t>
      </w:r>
      <w:r>
        <w:rPr>
          <w:sz w:val="24"/>
        </w:rPr>
        <w:t>and</w:t>
      </w:r>
      <w:r>
        <w:rPr>
          <w:spacing w:val="-4"/>
          <w:sz w:val="24"/>
        </w:rPr>
        <w:t> </w:t>
      </w:r>
      <w:r>
        <w:rPr>
          <w:sz w:val="24"/>
        </w:rPr>
        <w:t>gas</w:t>
      </w:r>
      <w:r>
        <w:rPr>
          <w:spacing w:val="-4"/>
          <w:sz w:val="24"/>
        </w:rPr>
        <w:t> </w:t>
      </w:r>
      <w:r>
        <w:rPr>
          <w:sz w:val="24"/>
        </w:rPr>
        <w:t>activity</w:t>
      </w:r>
      <w:r>
        <w:rPr>
          <w:spacing w:val="-1"/>
          <w:sz w:val="24"/>
        </w:rPr>
        <w:t> </w:t>
      </w:r>
      <w:r>
        <w:rPr>
          <w:sz w:val="24"/>
        </w:rPr>
        <w:t>in</w:t>
      </w:r>
      <w:r>
        <w:rPr>
          <w:spacing w:val="-4"/>
          <w:sz w:val="24"/>
        </w:rPr>
        <w:t> </w:t>
      </w:r>
      <w:r>
        <w:rPr>
          <w:sz w:val="24"/>
        </w:rPr>
        <w:t>the</w:t>
      </w:r>
      <w:r>
        <w:rPr>
          <w:spacing w:val="-6"/>
          <w:sz w:val="24"/>
        </w:rPr>
        <w:t> </w:t>
      </w:r>
      <w:r>
        <w:rPr>
          <w:sz w:val="24"/>
        </w:rPr>
        <w:t>state.</w:t>
      </w:r>
      <w:r>
        <w:rPr>
          <w:spacing w:val="-4"/>
          <w:sz w:val="24"/>
        </w:rPr>
        <w:t> </w:t>
      </w:r>
      <w:r>
        <w:rPr>
          <w:sz w:val="24"/>
        </w:rPr>
        <w:t>The</w:t>
      </w:r>
      <w:r>
        <w:rPr>
          <w:spacing w:val="-6"/>
          <w:sz w:val="24"/>
        </w:rPr>
        <w:t> </w:t>
      </w:r>
      <w:r>
        <w:rPr>
          <w:sz w:val="24"/>
        </w:rPr>
        <w:t>division</w:t>
      </w:r>
      <w:r>
        <w:rPr>
          <w:spacing w:val="-1"/>
          <w:sz w:val="24"/>
        </w:rPr>
        <w:t> </w:t>
      </w:r>
      <w:r>
        <w:rPr>
          <w:sz w:val="24"/>
        </w:rPr>
        <w:t>is</w:t>
      </w:r>
      <w:r>
        <w:rPr>
          <w:spacing w:val="-4"/>
          <w:sz w:val="24"/>
        </w:rPr>
        <w:t> </w:t>
      </w:r>
      <w:r>
        <w:rPr>
          <w:sz w:val="24"/>
        </w:rPr>
        <w:t>responsible</w:t>
      </w:r>
      <w:r>
        <w:rPr>
          <w:spacing w:val="-6"/>
          <w:sz w:val="24"/>
        </w:rPr>
        <w:t> </w:t>
      </w:r>
      <w:r>
        <w:rPr>
          <w:sz w:val="24"/>
        </w:rPr>
        <w:t>for upholding and implementing all rules and statutes pertaining to oil and gas.</w:t>
      </w:r>
      <w:hyperlink r:id="rId179">
        <w:r>
          <w:rPr>
            <w:color w:val="1154CC"/>
            <w:position w:val="5"/>
            <w:sz w:val="9"/>
            <w:u w:val="single" w:color="1154CC"/>
          </w:rPr>
          <w:t>130</w:t>
        </w:r>
      </w:hyperlink>
    </w:p>
    <w:p>
      <w:pPr>
        <w:pStyle w:val="BodyText"/>
        <w:spacing w:before="1"/>
        <w:ind w:left="0"/>
      </w:pPr>
    </w:p>
    <w:p>
      <w:pPr>
        <w:spacing w:line="275" w:lineRule="exact" w:before="0"/>
        <w:ind w:left="100" w:right="0" w:firstLine="0"/>
        <w:jc w:val="left"/>
        <w:rPr>
          <w:i/>
          <w:sz w:val="24"/>
        </w:rPr>
      </w:pPr>
      <w:r>
        <w:rPr>
          <w:i/>
          <w:sz w:val="24"/>
        </w:rPr>
        <w:t>Navajo</w:t>
      </w:r>
      <w:r>
        <w:rPr>
          <w:i/>
          <w:spacing w:val="-2"/>
          <w:sz w:val="24"/>
        </w:rPr>
        <w:t> </w:t>
      </w:r>
      <w:r>
        <w:rPr>
          <w:i/>
          <w:sz w:val="24"/>
        </w:rPr>
        <w:t>Transitional</w:t>
      </w:r>
      <w:r>
        <w:rPr>
          <w:i/>
          <w:spacing w:val="-3"/>
          <w:sz w:val="24"/>
        </w:rPr>
        <w:t> </w:t>
      </w:r>
      <w:r>
        <w:rPr>
          <w:i/>
          <w:sz w:val="24"/>
        </w:rPr>
        <w:t>Energy</w:t>
      </w:r>
      <w:r>
        <w:rPr>
          <w:i/>
          <w:spacing w:val="-3"/>
          <w:sz w:val="24"/>
        </w:rPr>
        <w:t> </w:t>
      </w:r>
      <w:r>
        <w:rPr>
          <w:i/>
          <w:sz w:val="24"/>
        </w:rPr>
        <w:t>Company</w:t>
      </w:r>
      <w:r>
        <w:rPr>
          <w:i/>
          <w:spacing w:val="-3"/>
          <w:sz w:val="24"/>
        </w:rPr>
        <w:t> </w:t>
      </w:r>
      <w:r>
        <w:rPr>
          <w:i/>
          <w:spacing w:val="-2"/>
          <w:sz w:val="24"/>
        </w:rPr>
        <w:t>(NTEC):</w:t>
      </w:r>
    </w:p>
    <w:p>
      <w:pPr>
        <w:pStyle w:val="ListParagraph"/>
        <w:numPr>
          <w:ilvl w:val="1"/>
          <w:numId w:val="6"/>
        </w:numPr>
        <w:tabs>
          <w:tab w:pos="821" w:val="left" w:leader="none"/>
        </w:tabs>
        <w:spacing w:line="240" w:lineRule="auto" w:before="0" w:after="0"/>
        <w:ind w:left="821" w:right="205" w:hanging="360"/>
        <w:jc w:val="left"/>
        <w:rPr>
          <w:sz w:val="9"/>
        </w:rPr>
      </w:pPr>
      <w:r>
        <w:rPr>
          <w:sz w:val="24"/>
        </w:rPr>
        <w:t>NTEC’s purpose is to “promote the development of the Navajo Nation’s resources and new</w:t>
      </w:r>
      <w:r>
        <w:rPr>
          <w:spacing w:val="-3"/>
          <w:sz w:val="24"/>
        </w:rPr>
        <w:t> </w:t>
      </w:r>
      <w:r>
        <w:rPr>
          <w:sz w:val="24"/>
        </w:rPr>
        <w:t>sources</w:t>
      </w:r>
      <w:r>
        <w:rPr>
          <w:spacing w:val="-3"/>
          <w:sz w:val="24"/>
        </w:rPr>
        <w:t> </w:t>
      </w:r>
      <w:r>
        <w:rPr>
          <w:sz w:val="24"/>
        </w:rPr>
        <w:t>of</w:t>
      </w:r>
      <w:r>
        <w:rPr>
          <w:spacing w:val="-4"/>
          <w:sz w:val="24"/>
        </w:rPr>
        <w:t> </w:t>
      </w:r>
      <w:r>
        <w:rPr>
          <w:sz w:val="24"/>
        </w:rPr>
        <w:t>energy,</w:t>
      </w:r>
      <w:r>
        <w:rPr>
          <w:spacing w:val="-4"/>
          <w:sz w:val="24"/>
        </w:rPr>
        <w:t> </w:t>
      </w:r>
      <w:r>
        <w:rPr>
          <w:sz w:val="24"/>
        </w:rPr>
        <w:t>power,</w:t>
      </w:r>
      <w:r>
        <w:rPr>
          <w:spacing w:val="-4"/>
          <w:sz w:val="24"/>
        </w:rPr>
        <w:t> </w:t>
      </w:r>
      <w:r>
        <w:rPr>
          <w:sz w:val="24"/>
        </w:rPr>
        <w:t>and</w:t>
      </w:r>
      <w:r>
        <w:rPr>
          <w:spacing w:val="-4"/>
          <w:sz w:val="24"/>
        </w:rPr>
        <w:t> </w:t>
      </w:r>
      <w:r>
        <w:rPr>
          <w:sz w:val="24"/>
        </w:rPr>
        <w:t>transmission.”</w:t>
      </w:r>
      <w:hyperlink r:id="rId180">
        <w:r>
          <w:rPr>
            <w:color w:val="1154CC"/>
            <w:position w:val="5"/>
            <w:sz w:val="9"/>
            <w:u w:val="single" w:color="1154CC"/>
          </w:rPr>
          <w:t>131</w:t>
        </w:r>
      </w:hyperlink>
      <w:r>
        <w:rPr>
          <w:color w:val="1154CC"/>
          <w:spacing w:val="38"/>
          <w:position w:val="5"/>
          <w:sz w:val="9"/>
        </w:rPr>
        <w:t> </w:t>
      </w:r>
      <w:r>
        <w:rPr>
          <w:sz w:val="24"/>
        </w:rPr>
        <w:t>NTEC</w:t>
      </w:r>
      <w:r>
        <w:rPr>
          <w:spacing w:val="-4"/>
          <w:sz w:val="24"/>
        </w:rPr>
        <w:t> </w:t>
      </w:r>
      <w:r>
        <w:rPr>
          <w:sz w:val="24"/>
        </w:rPr>
        <w:t>owns</w:t>
      </w:r>
      <w:r>
        <w:rPr>
          <w:spacing w:val="-3"/>
          <w:sz w:val="24"/>
        </w:rPr>
        <w:t> </w:t>
      </w:r>
      <w:r>
        <w:rPr>
          <w:sz w:val="24"/>
        </w:rPr>
        <w:t>the</w:t>
      </w:r>
      <w:r>
        <w:rPr>
          <w:spacing w:val="-6"/>
          <w:sz w:val="24"/>
        </w:rPr>
        <w:t> </w:t>
      </w:r>
      <w:r>
        <w:rPr>
          <w:sz w:val="24"/>
        </w:rPr>
        <w:t>Navajo</w:t>
      </w:r>
      <w:r>
        <w:rPr>
          <w:spacing w:val="-4"/>
          <w:sz w:val="24"/>
        </w:rPr>
        <w:t> </w:t>
      </w:r>
      <w:r>
        <w:rPr>
          <w:sz w:val="24"/>
        </w:rPr>
        <w:t>Mine</w:t>
      </w:r>
      <w:r>
        <w:rPr>
          <w:spacing w:val="-1"/>
          <w:sz w:val="24"/>
        </w:rPr>
        <w:t> </w:t>
      </w:r>
      <w:r>
        <w:rPr>
          <w:sz w:val="24"/>
        </w:rPr>
        <w:t>as</w:t>
      </w:r>
      <w:r>
        <w:rPr>
          <w:spacing w:val="-3"/>
          <w:sz w:val="24"/>
        </w:rPr>
        <w:t> </w:t>
      </w:r>
      <w:r>
        <w:rPr>
          <w:sz w:val="24"/>
        </w:rPr>
        <w:t>well as mines in Montana and Wyoming. NTEC has a stake in coal production, as they own the state’s only coal-fired power plant. They are currently focused on carbon-capture as opposed to plant closures.</w:t>
      </w:r>
      <w:hyperlink r:id="rId181">
        <w:r>
          <w:rPr>
            <w:color w:val="1154CC"/>
            <w:position w:val="5"/>
            <w:sz w:val="9"/>
            <w:u w:val="single" w:color="1154CC"/>
          </w:rPr>
          <w:t>132</w:t>
        </w:r>
      </w:hyperlink>
    </w:p>
    <w:p>
      <w:pPr>
        <w:spacing w:after="0" w:line="240" w:lineRule="auto"/>
        <w:jc w:val="left"/>
        <w:rPr>
          <w:sz w:val="9"/>
        </w:rPr>
        <w:sectPr>
          <w:pgSz w:w="12240" w:h="15840"/>
          <w:pgMar w:header="0" w:footer="794" w:top="1660" w:bottom="980" w:left="1340" w:right="1300"/>
        </w:sectPr>
      </w:pPr>
    </w:p>
    <w:p>
      <w:pPr>
        <w:spacing w:line="275" w:lineRule="exact" w:before="61"/>
        <w:ind w:left="100" w:right="0" w:firstLine="0"/>
        <w:jc w:val="left"/>
        <w:rPr>
          <w:i/>
          <w:sz w:val="24"/>
        </w:rPr>
      </w:pPr>
      <w:r>
        <w:rPr>
          <w:i/>
          <w:sz w:val="24"/>
        </w:rPr>
        <w:t>Energy</w:t>
      </w:r>
      <w:r>
        <w:rPr>
          <w:i/>
          <w:spacing w:val="-4"/>
          <w:sz w:val="24"/>
        </w:rPr>
        <w:t> </w:t>
      </w:r>
      <w:r>
        <w:rPr>
          <w:i/>
          <w:sz w:val="24"/>
        </w:rPr>
        <w:t>Conservation</w:t>
      </w:r>
      <w:r>
        <w:rPr>
          <w:i/>
          <w:spacing w:val="-2"/>
          <w:sz w:val="24"/>
        </w:rPr>
        <w:t> </w:t>
      </w:r>
      <w:r>
        <w:rPr>
          <w:i/>
          <w:sz w:val="24"/>
        </w:rPr>
        <w:t>and</w:t>
      </w:r>
      <w:r>
        <w:rPr>
          <w:i/>
          <w:spacing w:val="-2"/>
          <w:sz w:val="24"/>
        </w:rPr>
        <w:t> </w:t>
      </w:r>
      <w:r>
        <w:rPr>
          <w:i/>
          <w:sz w:val="24"/>
        </w:rPr>
        <w:t>Management</w:t>
      </w:r>
      <w:r>
        <w:rPr>
          <w:i/>
          <w:spacing w:val="-4"/>
          <w:sz w:val="24"/>
        </w:rPr>
        <w:t> </w:t>
      </w:r>
      <w:r>
        <w:rPr>
          <w:i/>
          <w:sz w:val="24"/>
        </w:rPr>
        <w:t>Division</w:t>
      </w:r>
      <w:r>
        <w:rPr>
          <w:i/>
          <w:spacing w:val="-1"/>
          <w:sz w:val="24"/>
        </w:rPr>
        <w:t> </w:t>
      </w:r>
      <w:r>
        <w:rPr>
          <w:i/>
          <w:spacing w:val="-2"/>
          <w:sz w:val="24"/>
        </w:rPr>
        <w:t>(ECAM):</w:t>
      </w:r>
    </w:p>
    <w:p>
      <w:pPr>
        <w:pStyle w:val="ListParagraph"/>
        <w:numPr>
          <w:ilvl w:val="1"/>
          <w:numId w:val="6"/>
        </w:numPr>
        <w:tabs>
          <w:tab w:pos="821" w:val="left" w:leader="none"/>
        </w:tabs>
        <w:spacing w:line="242" w:lineRule="auto" w:before="0" w:after="0"/>
        <w:ind w:left="821" w:right="235" w:hanging="360"/>
        <w:jc w:val="left"/>
        <w:rPr>
          <w:sz w:val="9"/>
        </w:rPr>
      </w:pPr>
      <w:r>
        <w:rPr>
          <w:sz w:val="24"/>
        </w:rPr>
        <w:t>A division of the EMNRD focused on advancing clean energy production in the state. ECAM</w:t>
      </w:r>
      <w:r>
        <w:rPr>
          <w:spacing w:val="-4"/>
          <w:sz w:val="24"/>
        </w:rPr>
        <w:t> </w:t>
      </w:r>
      <w:r>
        <w:rPr>
          <w:sz w:val="24"/>
        </w:rPr>
        <w:t>is</w:t>
      </w:r>
      <w:r>
        <w:rPr>
          <w:spacing w:val="-4"/>
          <w:sz w:val="24"/>
        </w:rPr>
        <w:t> </w:t>
      </w:r>
      <w:r>
        <w:rPr>
          <w:sz w:val="24"/>
        </w:rPr>
        <w:t>the</w:t>
      </w:r>
      <w:r>
        <w:rPr>
          <w:spacing w:val="-6"/>
          <w:sz w:val="24"/>
        </w:rPr>
        <w:t> </w:t>
      </w:r>
      <w:r>
        <w:rPr>
          <w:sz w:val="24"/>
        </w:rPr>
        <w:t>U.S.</w:t>
      </w:r>
      <w:r>
        <w:rPr>
          <w:spacing w:val="-4"/>
          <w:sz w:val="24"/>
        </w:rPr>
        <w:t> </w:t>
      </w:r>
      <w:r>
        <w:rPr>
          <w:sz w:val="24"/>
        </w:rPr>
        <w:t>Department</w:t>
      </w:r>
      <w:r>
        <w:rPr>
          <w:spacing w:val="-6"/>
          <w:sz w:val="24"/>
        </w:rPr>
        <w:t> </w:t>
      </w:r>
      <w:r>
        <w:rPr>
          <w:sz w:val="24"/>
        </w:rPr>
        <w:t>of</w:t>
      </w:r>
      <w:r>
        <w:rPr>
          <w:spacing w:val="-1"/>
          <w:sz w:val="24"/>
        </w:rPr>
        <w:t> </w:t>
      </w:r>
      <w:r>
        <w:rPr>
          <w:sz w:val="24"/>
        </w:rPr>
        <w:t>Energy’s</w:t>
      </w:r>
      <w:r>
        <w:rPr>
          <w:spacing w:val="-4"/>
          <w:sz w:val="24"/>
        </w:rPr>
        <w:t> </w:t>
      </w:r>
      <w:r>
        <w:rPr>
          <w:sz w:val="24"/>
        </w:rPr>
        <w:t>designated</w:t>
      </w:r>
      <w:r>
        <w:rPr>
          <w:spacing w:val="-4"/>
          <w:sz w:val="24"/>
        </w:rPr>
        <w:t> </w:t>
      </w:r>
      <w:r>
        <w:rPr>
          <w:sz w:val="24"/>
        </w:rPr>
        <w:t>State</w:t>
      </w:r>
      <w:r>
        <w:rPr>
          <w:spacing w:val="-6"/>
          <w:sz w:val="24"/>
        </w:rPr>
        <w:t> </w:t>
      </w:r>
      <w:r>
        <w:rPr>
          <w:sz w:val="24"/>
        </w:rPr>
        <w:t>Energy</w:t>
      </w:r>
      <w:r>
        <w:rPr>
          <w:spacing w:val="-4"/>
          <w:sz w:val="24"/>
        </w:rPr>
        <w:t> </w:t>
      </w:r>
      <w:r>
        <w:rPr>
          <w:sz w:val="24"/>
        </w:rPr>
        <w:t>Office.</w:t>
      </w:r>
      <w:r>
        <w:rPr>
          <w:spacing w:val="-4"/>
          <w:sz w:val="24"/>
        </w:rPr>
        <w:t> </w:t>
      </w:r>
      <w:r>
        <w:rPr>
          <w:sz w:val="24"/>
        </w:rPr>
        <w:t>They</w:t>
      </w:r>
      <w:r>
        <w:rPr>
          <w:spacing w:val="-4"/>
          <w:sz w:val="24"/>
        </w:rPr>
        <w:t> </w:t>
      </w:r>
      <w:r>
        <w:rPr>
          <w:sz w:val="24"/>
        </w:rPr>
        <w:t>receive federal funding from the DOE to support many of its initiatives.</w:t>
      </w:r>
      <w:hyperlink r:id="rId182">
        <w:r>
          <w:rPr>
            <w:color w:val="1154CC"/>
            <w:position w:val="5"/>
            <w:sz w:val="9"/>
            <w:u w:val="single" w:color="1154CC"/>
          </w:rPr>
          <w:t>133</w:t>
        </w:r>
      </w:hyperlink>
    </w:p>
    <w:p>
      <w:pPr>
        <w:pStyle w:val="Heading3"/>
        <w:spacing w:before="275"/>
      </w:pPr>
      <w:bookmarkStart w:name="Key Governing Policies" w:id="57"/>
      <w:bookmarkEnd w:id="57"/>
      <w:r>
        <w:rPr>
          <w:b w:val="0"/>
          <w:i w:val="0"/>
        </w:rPr>
      </w:r>
      <w:r>
        <w:rPr/>
        <w:t>Key</w:t>
      </w:r>
      <w:r>
        <w:rPr>
          <w:spacing w:val="-2"/>
        </w:rPr>
        <w:t> </w:t>
      </w:r>
      <w:r>
        <w:rPr/>
        <w:t>Governing</w:t>
      </w:r>
      <w:r>
        <w:rPr>
          <w:spacing w:val="-1"/>
        </w:rPr>
        <w:t> </w:t>
      </w:r>
      <w:r>
        <w:rPr>
          <w:spacing w:val="-2"/>
        </w:rPr>
        <w:t>Policies</w:t>
      </w:r>
    </w:p>
    <w:p>
      <w:pPr>
        <w:spacing w:line="275" w:lineRule="exact" w:before="0"/>
        <w:ind w:left="100" w:right="0" w:firstLine="0"/>
        <w:jc w:val="left"/>
        <w:rPr>
          <w:i/>
          <w:sz w:val="24"/>
        </w:rPr>
      </w:pPr>
      <w:r>
        <w:rPr>
          <w:i/>
          <w:sz w:val="24"/>
        </w:rPr>
        <w:t>Energy</w:t>
      </w:r>
      <w:r>
        <w:rPr>
          <w:i/>
          <w:spacing w:val="-5"/>
          <w:sz w:val="24"/>
        </w:rPr>
        <w:t> </w:t>
      </w:r>
      <w:r>
        <w:rPr>
          <w:i/>
          <w:sz w:val="24"/>
        </w:rPr>
        <w:t>Transition</w:t>
      </w:r>
      <w:r>
        <w:rPr>
          <w:i/>
          <w:spacing w:val="-3"/>
          <w:sz w:val="24"/>
        </w:rPr>
        <w:t> </w:t>
      </w:r>
      <w:r>
        <w:rPr>
          <w:i/>
          <w:spacing w:val="-4"/>
          <w:sz w:val="24"/>
        </w:rPr>
        <w:t>Act:</w:t>
      </w:r>
    </w:p>
    <w:p>
      <w:pPr>
        <w:pStyle w:val="ListParagraph"/>
        <w:numPr>
          <w:ilvl w:val="1"/>
          <w:numId w:val="6"/>
        </w:numPr>
        <w:tabs>
          <w:tab w:pos="821" w:val="left" w:leader="none"/>
        </w:tabs>
        <w:spacing w:line="240" w:lineRule="auto" w:before="0" w:after="0"/>
        <w:ind w:left="821" w:right="1110" w:hanging="360"/>
        <w:jc w:val="left"/>
        <w:rPr>
          <w:sz w:val="9"/>
        </w:rPr>
      </w:pPr>
      <w:r>
        <w:rPr>
          <w:sz w:val="24"/>
        </w:rPr>
        <w:t>New</w:t>
      </w:r>
      <w:r>
        <w:rPr>
          <w:spacing w:val="-3"/>
          <w:sz w:val="24"/>
        </w:rPr>
        <w:t> </w:t>
      </w:r>
      <w:r>
        <w:rPr>
          <w:sz w:val="24"/>
        </w:rPr>
        <w:t>Mexico</w:t>
      </w:r>
      <w:r>
        <w:rPr>
          <w:spacing w:val="-4"/>
          <w:sz w:val="24"/>
        </w:rPr>
        <w:t> </w:t>
      </w:r>
      <w:r>
        <w:rPr>
          <w:sz w:val="24"/>
        </w:rPr>
        <w:t>enacted</w:t>
      </w:r>
      <w:r>
        <w:rPr>
          <w:spacing w:val="-4"/>
          <w:sz w:val="24"/>
        </w:rPr>
        <w:t> </w:t>
      </w:r>
      <w:r>
        <w:rPr>
          <w:sz w:val="24"/>
        </w:rPr>
        <w:t>the</w:t>
      </w:r>
      <w:r>
        <w:rPr>
          <w:spacing w:val="-1"/>
          <w:sz w:val="24"/>
        </w:rPr>
        <w:t> </w:t>
      </w:r>
      <w:r>
        <w:rPr>
          <w:sz w:val="24"/>
        </w:rPr>
        <w:t>Energy</w:t>
      </w:r>
      <w:r>
        <w:rPr>
          <w:spacing w:val="-4"/>
          <w:sz w:val="24"/>
        </w:rPr>
        <w:t> </w:t>
      </w:r>
      <w:r>
        <w:rPr>
          <w:sz w:val="24"/>
        </w:rPr>
        <w:t>Transition</w:t>
      </w:r>
      <w:r>
        <w:rPr>
          <w:spacing w:val="-4"/>
          <w:sz w:val="24"/>
        </w:rPr>
        <w:t> </w:t>
      </w:r>
      <w:r>
        <w:rPr>
          <w:sz w:val="24"/>
        </w:rPr>
        <w:t>Act</w:t>
      </w:r>
      <w:r>
        <w:rPr>
          <w:spacing w:val="-6"/>
          <w:sz w:val="24"/>
        </w:rPr>
        <w:t> </w:t>
      </w:r>
      <w:r>
        <w:rPr>
          <w:sz w:val="24"/>
        </w:rPr>
        <w:t>(ETA)</w:t>
      </w:r>
      <w:r>
        <w:rPr>
          <w:spacing w:val="-4"/>
          <w:sz w:val="24"/>
        </w:rPr>
        <w:t> </w:t>
      </w:r>
      <w:r>
        <w:rPr>
          <w:sz w:val="24"/>
        </w:rPr>
        <w:t>in</w:t>
      </w:r>
      <w:r>
        <w:rPr>
          <w:spacing w:val="-4"/>
          <w:sz w:val="24"/>
        </w:rPr>
        <w:t> </w:t>
      </w:r>
      <w:r>
        <w:rPr>
          <w:sz w:val="24"/>
        </w:rPr>
        <w:t>2019,</w:t>
      </w:r>
      <w:r>
        <w:rPr>
          <w:spacing w:val="-4"/>
          <w:sz w:val="24"/>
        </w:rPr>
        <w:t> </w:t>
      </w:r>
      <w:r>
        <w:rPr>
          <w:sz w:val="24"/>
        </w:rPr>
        <w:t>one</w:t>
      </w:r>
      <w:r>
        <w:rPr>
          <w:spacing w:val="-6"/>
          <w:sz w:val="24"/>
        </w:rPr>
        <w:t> </w:t>
      </w:r>
      <w:r>
        <w:rPr>
          <w:sz w:val="24"/>
        </w:rPr>
        <w:t>of</w:t>
      </w:r>
      <w:r>
        <w:rPr>
          <w:spacing w:val="-4"/>
          <w:sz w:val="24"/>
        </w:rPr>
        <w:t> </w:t>
      </w:r>
      <w:r>
        <w:rPr>
          <w:sz w:val="24"/>
        </w:rPr>
        <w:t>the</w:t>
      </w:r>
      <w:r>
        <w:rPr>
          <w:spacing w:val="-6"/>
          <w:sz w:val="24"/>
        </w:rPr>
        <w:t> </w:t>
      </w:r>
      <w:r>
        <w:rPr>
          <w:sz w:val="24"/>
        </w:rPr>
        <w:t>most ambitious climate legislations in the country.</w:t>
      </w:r>
      <w:hyperlink r:id="rId183">
        <w:r>
          <w:rPr>
            <w:color w:val="1154CC"/>
            <w:position w:val="5"/>
            <w:sz w:val="9"/>
            <w:u w:val="single" w:color="1154CC"/>
          </w:rPr>
          <w:t>134</w:t>
        </w:r>
      </w:hyperlink>
    </w:p>
    <w:p>
      <w:pPr>
        <w:pStyle w:val="ListParagraph"/>
        <w:numPr>
          <w:ilvl w:val="1"/>
          <w:numId w:val="6"/>
        </w:numPr>
        <w:tabs>
          <w:tab w:pos="821" w:val="left" w:leader="none"/>
        </w:tabs>
        <w:spacing w:line="240" w:lineRule="auto" w:before="0" w:after="0"/>
        <w:ind w:left="821" w:right="196" w:hanging="360"/>
        <w:jc w:val="left"/>
        <w:rPr>
          <w:sz w:val="24"/>
        </w:rPr>
      </w:pPr>
      <w:r>
        <w:rPr>
          <w:sz w:val="24"/>
        </w:rPr>
        <w:t>The</w:t>
      </w:r>
      <w:r>
        <w:rPr>
          <w:spacing w:val="-6"/>
          <w:sz w:val="24"/>
        </w:rPr>
        <w:t> </w:t>
      </w:r>
      <w:r>
        <w:rPr>
          <w:sz w:val="24"/>
        </w:rPr>
        <w:t>ETA</w:t>
      </w:r>
      <w:r>
        <w:rPr>
          <w:spacing w:val="-3"/>
          <w:sz w:val="24"/>
        </w:rPr>
        <w:t> </w:t>
      </w:r>
      <w:r>
        <w:rPr>
          <w:sz w:val="24"/>
        </w:rPr>
        <w:t>Requires</w:t>
      </w:r>
      <w:r>
        <w:rPr>
          <w:spacing w:val="-3"/>
          <w:sz w:val="24"/>
        </w:rPr>
        <w:t> </w:t>
      </w:r>
      <w:r>
        <w:rPr>
          <w:sz w:val="24"/>
        </w:rPr>
        <w:t>half the</w:t>
      </w:r>
      <w:r>
        <w:rPr>
          <w:spacing w:val="-6"/>
          <w:sz w:val="24"/>
        </w:rPr>
        <w:t> </w:t>
      </w:r>
      <w:r>
        <w:rPr>
          <w:sz w:val="24"/>
        </w:rPr>
        <w:t>state’s</w:t>
      </w:r>
      <w:r>
        <w:rPr>
          <w:spacing w:val="-3"/>
          <w:sz w:val="24"/>
        </w:rPr>
        <w:t> </w:t>
      </w:r>
      <w:r>
        <w:rPr>
          <w:sz w:val="24"/>
        </w:rPr>
        <w:t>electricity to</w:t>
      </w:r>
      <w:r>
        <w:rPr>
          <w:spacing w:val="-4"/>
          <w:sz w:val="24"/>
        </w:rPr>
        <w:t> </w:t>
      </w:r>
      <w:r>
        <w:rPr>
          <w:sz w:val="24"/>
        </w:rPr>
        <w:t>come</w:t>
      </w:r>
      <w:r>
        <w:rPr>
          <w:spacing w:val="-6"/>
          <w:sz w:val="24"/>
        </w:rPr>
        <w:t> </w:t>
      </w:r>
      <w:r>
        <w:rPr>
          <w:sz w:val="24"/>
        </w:rPr>
        <w:t>from</w:t>
      </w:r>
      <w:r>
        <w:rPr>
          <w:spacing w:val="-6"/>
          <w:sz w:val="24"/>
        </w:rPr>
        <w:t> </w:t>
      </w:r>
      <w:r>
        <w:rPr>
          <w:sz w:val="24"/>
        </w:rPr>
        <w:t>renewables</w:t>
      </w:r>
      <w:r>
        <w:rPr>
          <w:spacing w:val="-3"/>
          <w:sz w:val="24"/>
        </w:rPr>
        <w:t> </w:t>
      </w:r>
      <w:r>
        <w:rPr>
          <w:sz w:val="24"/>
        </w:rPr>
        <w:t>by</w:t>
      </w:r>
      <w:r>
        <w:rPr>
          <w:spacing w:val="-4"/>
          <w:sz w:val="24"/>
        </w:rPr>
        <w:t> </w:t>
      </w:r>
      <w:r>
        <w:rPr>
          <w:sz w:val="24"/>
        </w:rPr>
        <w:t>2030</w:t>
      </w:r>
      <w:r>
        <w:rPr>
          <w:spacing w:val="-4"/>
          <w:sz w:val="24"/>
        </w:rPr>
        <w:t> </w:t>
      </w:r>
      <w:r>
        <w:rPr>
          <w:sz w:val="24"/>
        </w:rPr>
        <w:t>and</w:t>
      </w:r>
      <w:r>
        <w:rPr>
          <w:spacing w:val="-4"/>
          <w:sz w:val="24"/>
        </w:rPr>
        <w:t> </w:t>
      </w:r>
      <w:r>
        <w:rPr>
          <w:sz w:val="24"/>
        </w:rPr>
        <w:t>all</w:t>
      </w:r>
      <w:r>
        <w:rPr>
          <w:spacing w:val="-6"/>
          <w:sz w:val="24"/>
        </w:rPr>
        <w:t> </w:t>
      </w:r>
      <w:r>
        <w:rPr>
          <w:sz w:val="24"/>
        </w:rPr>
        <w:t>of its power to come from zero-carbon resources by 2045.</w:t>
      </w:r>
    </w:p>
    <w:p>
      <w:pPr>
        <w:pStyle w:val="ListParagraph"/>
        <w:numPr>
          <w:ilvl w:val="1"/>
          <w:numId w:val="6"/>
        </w:numPr>
        <w:tabs>
          <w:tab w:pos="820" w:val="left" w:leader="none"/>
        </w:tabs>
        <w:spacing w:line="275" w:lineRule="exact" w:before="1" w:after="0"/>
        <w:ind w:left="820" w:right="0" w:hanging="360"/>
        <w:jc w:val="left"/>
        <w:rPr>
          <w:sz w:val="24"/>
        </w:rPr>
      </w:pPr>
      <w:r>
        <w:rPr>
          <w:sz w:val="24"/>
        </w:rPr>
        <w:t>It</w:t>
      </w:r>
      <w:r>
        <w:rPr>
          <w:spacing w:val="-5"/>
          <w:sz w:val="24"/>
        </w:rPr>
        <w:t> </w:t>
      </w:r>
      <w:r>
        <w:rPr>
          <w:sz w:val="24"/>
        </w:rPr>
        <w:t>seeks to</w:t>
      </w:r>
      <w:r>
        <w:rPr>
          <w:spacing w:val="-1"/>
          <w:sz w:val="24"/>
        </w:rPr>
        <w:t> </w:t>
      </w:r>
      <w:r>
        <w:rPr>
          <w:sz w:val="24"/>
        </w:rPr>
        <w:t>soften</w:t>
      </w:r>
      <w:r>
        <w:rPr>
          <w:spacing w:val="-1"/>
          <w:sz w:val="24"/>
        </w:rPr>
        <w:t> </w:t>
      </w:r>
      <w:r>
        <w:rPr>
          <w:sz w:val="24"/>
        </w:rPr>
        <w:t>the</w:t>
      </w:r>
      <w:r>
        <w:rPr>
          <w:spacing w:val="-3"/>
          <w:sz w:val="24"/>
        </w:rPr>
        <w:t> </w:t>
      </w:r>
      <w:r>
        <w:rPr>
          <w:sz w:val="24"/>
        </w:rPr>
        <w:t>job</w:t>
      </w:r>
      <w:r>
        <w:rPr>
          <w:spacing w:val="-1"/>
          <w:sz w:val="24"/>
        </w:rPr>
        <w:t> </w:t>
      </w:r>
      <w:r>
        <w:rPr>
          <w:sz w:val="24"/>
        </w:rPr>
        <w:t>and</w:t>
      </w:r>
      <w:r>
        <w:rPr>
          <w:spacing w:val="-1"/>
          <w:sz w:val="24"/>
        </w:rPr>
        <w:t> </w:t>
      </w:r>
      <w:r>
        <w:rPr>
          <w:sz w:val="24"/>
        </w:rPr>
        <w:t>revenue</w:t>
      </w:r>
      <w:r>
        <w:rPr>
          <w:spacing w:val="-2"/>
          <w:sz w:val="24"/>
        </w:rPr>
        <w:t> </w:t>
      </w:r>
      <w:r>
        <w:rPr>
          <w:sz w:val="24"/>
        </w:rPr>
        <w:t>losses from</w:t>
      </w:r>
      <w:r>
        <w:rPr>
          <w:spacing w:val="-3"/>
          <w:sz w:val="24"/>
        </w:rPr>
        <w:t> </w:t>
      </w:r>
      <w:r>
        <w:rPr>
          <w:sz w:val="24"/>
        </w:rPr>
        <w:t>the</w:t>
      </w:r>
      <w:r>
        <w:rPr>
          <w:spacing w:val="2"/>
          <w:sz w:val="24"/>
        </w:rPr>
        <w:t> </w:t>
      </w:r>
      <w:r>
        <w:rPr>
          <w:sz w:val="24"/>
        </w:rPr>
        <w:t>closure</w:t>
      </w:r>
      <w:r>
        <w:rPr>
          <w:spacing w:val="-3"/>
          <w:sz w:val="24"/>
        </w:rPr>
        <w:t> </w:t>
      </w:r>
      <w:r>
        <w:rPr>
          <w:sz w:val="24"/>
        </w:rPr>
        <w:t>of</w:t>
      </w:r>
      <w:r>
        <w:rPr>
          <w:spacing w:val="-1"/>
          <w:sz w:val="24"/>
        </w:rPr>
        <w:t> </w:t>
      </w:r>
      <w:r>
        <w:rPr>
          <w:sz w:val="24"/>
        </w:rPr>
        <w:t>coal</w:t>
      </w:r>
      <w:r>
        <w:rPr>
          <w:spacing w:val="-3"/>
          <w:sz w:val="24"/>
        </w:rPr>
        <w:t> </w:t>
      </w:r>
      <w:r>
        <w:rPr>
          <w:sz w:val="24"/>
        </w:rPr>
        <w:t>plants by </w:t>
      </w:r>
      <w:r>
        <w:rPr>
          <w:spacing w:val="-2"/>
          <w:sz w:val="24"/>
        </w:rPr>
        <w:t>earmarking</w:t>
      </w:r>
    </w:p>
    <w:p>
      <w:pPr>
        <w:pStyle w:val="BodyText"/>
        <w:spacing w:line="275" w:lineRule="exact"/>
        <w:ind w:left="821"/>
        <w:rPr>
          <w:sz w:val="9"/>
        </w:rPr>
      </w:pPr>
      <w:r>
        <w:rPr/>
        <w:t>$40</w:t>
      </w:r>
      <w:r>
        <w:rPr>
          <w:spacing w:val="-5"/>
        </w:rPr>
        <w:t> </w:t>
      </w:r>
      <w:r>
        <w:rPr/>
        <w:t>million</w:t>
      </w:r>
      <w:r>
        <w:rPr>
          <w:spacing w:val="-2"/>
        </w:rPr>
        <w:t> </w:t>
      </w:r>
      <w:r>
        <w:rPr/>
        <w:t>for</w:t>
      </w:r>
      <w:r>
        <w:rPr>
          <w:spacing w:val="-2"/>
        </w:rPr>
        <w:t> </w:t>
      </w:r>
      <w:r>
        <w:rPr/>
        <w:t>displaced</w:t>
      </w:r>
      <w:r>
        <w:rPr>
          <w:spacing w:val="-2"/>
        </w:rPr>
        <w:t> </w:t>
      </w:r>
      <w:r>
        <w:rPr/>
        <w:t>coal</w:t>
      </w:r>
      <w:r>
        <w:rPr>
          <w:spacing w:val="-3"/>
        </w:rPr>
        <w:t> </w:t>
      </w:r>
      <w:r>
        <w:rPr/>
        <w:t>workers</w:t>
      </w:r>
      <w:r>
        <w:rPr>
          <w:spacing w:val="-2"/>
        </w:rPr>
        <w:t> </w:t>
      </w:r>
      <w:r>
        <w:rPr/>
        <w:t>and</w:t>
      </w:r>
      <w:r>
        <w:rPr>
          <w:spacing w:val="-2"/>
        </w:rPr>
        <w:t> </w:t>
      </w:r>
      <w:r>
        <w:rPr/>
        <w:t>community</w:t>
      </w:r>
      <w:r>
        <w:rPr>
          <w:spacing w:val="-2"/>
        </w:rPr>
        <w:t> </w:t>
      </w:r>
      <w:r>
        <w:rPr/>
        <w:t>development</w:t>
      </w:r>
      <w:r>
        <w:rPr>
          <w:spacing w:val="-3"/>
        </w:rPr>
        <w:t> </w:t>
      </w:r>
      <w:r>
        <w:rPr>
          <w:spacing w:val="-2"/>
        </w:rPr>
        <w:t>projects.</w:t>
      </w:r>
      <w:hyperlink r:id="rId184">
        <w:r>
          <w:rPr>
            <w:color w:val="1154CC"/>
            <w:spacing w:val="-2"/>
            <w:position w:val="5"/>
            <w:sz w:val="9"/>
            <w:u w:val="single" w:color="1154CC"/>
          </w:rPr>
          <w:t>135</w:t>
        </w:r>
      </w:hyperlink>
    </w:p>
    <w:p>
      <w:pPr>
        <w:pStyle w:val="ListParagraph"/>
        <w:numPr>
          <w:ilvl w:val="1"/>
          <w:numId w:val="6"/>
        </w:numPr>
        <w:tabs>
          <w:tab w:pos="821" w:val="left" w:leader="none"/>
        </w:tabs>
        <w:spacing w:line="240" w:lineRule="auto" w:before="0" w:after="0"/>
        <w:ind w:left="821" w:right="462" w:hanging="360"/>
        <w:jc w:val="left"/>
        <w:rPr>
          <w:sz w:val="9"/>
        </w:rPr>
      </w:pPr>
      <w:r>
        <w:rPr>
          <w:sz w:val="24"/>
        </w:rPr>
        <w:t>Despite</w:t>
      </w:r>
      <w:r>
        <w:rPr>
          <w:spacing w:val="-7"/>
          <w:sz w:val="24"/>
        </w:rPr>
        <w:t> </w:t>
      </w:r>
      <w:r>
        <w:rPr>
          <w:sz w:val="24"/>
        </w:rPr>
        <w:t>implementation</w:t>
      </w:r>
      <w:r>
        <w:rPr>
          <w:spacing w:val="-5"/>
          <w:sz w:val="24"/>
        </w:rPr>
        <w:t> </w:t>
      </w:r>
      <w:r>
        <w:rPr>
          <w:sz w:val="24"/>
        </w:rPr>
        <w:t>challenges,</w:t>
      </w:r>
      <w:r>
        <w:rPr>
          <w:spacing w:val="-5"/>
          <w:sz w:val="24"/>
        </w:rPr>
        <w:t> </w:t>
      </w:r>
      <w:r>
        <w:rPr>
          <w:sz w:val="24"/>
        </w:rPr>
        <w:t>the</w:t>
      </w:r>
      <w:r>
        <w:rPr>
          <w:spacing w:val="-7"/>
          <w:sz w:val="24"/>
        </w:rPr>
        <w:t> </w:t>
      </w:r>
      <w:r>
        <w:rPr>
          <w:sz w:val="24"/>
        </w:rPr>
        <w:t>ETA</w:t>
      </w:r>
      <w:r>
        <w:rPr>
          <w:spacing w:val="-5"/>
          <w:sz w:val="24"/>
        </w:rPr>
        <w:t> </w:t>
      </w:r>
      <w:r>
        <w:rPr>
          <w:sz w:val="24"/>
        </w:rPr>
        <w:t>spurred</w:t>
      </w:r>
      <w:r>
        <w:rPr>
          <w:spacing w:val="-5"/>
          <w:sz w:val="24"/>
        </w:rPr>
        <w:t> </w:t>
      </w:r>
      <w:r>
        <w:rPr>
          <w:sz w:val="24"/>
        </w:rPr>
        <w:t>investments</w:t>
      </w:r>
      <w:r>
        <w:rPr>
          <w:spacing w:val="-5"/>
          <w:sz w:val="24"/>
        </w:rPr>
        <w:t> </w:t>
      </w:r>
      <w:r>
        <w:rPr>
          <w:sz w:val="24"/>
        </w:rPr>
        <w:t>in</w:t>
      </w:r>
      <w:r>
        <w:rPr>
          <w:spacing w:val="-5"/>
          <w:sz w:val="24"/>
        </w:rPr>
        <w:t> </w:t>
      </w:r>
      <w:r>
        <w:rPr>
          <w:sz w:val="24"/>
        </w:rPr>
        <w:t>solar,</w:t>
      </w:r>
      <w:r>
        <w:rPr>
          <w:spacing w:val="-5"/>
          <w:sz w:val="24"/>
        </w:rPr>
        <w:t> </w:t>
      </w:r>
      <w:r>
        <w:rPr>
          <w:sz w:val="24"/>
        </w:rPr>
        <w:t>battery,</w:t>
      </w:r>
      <w:r>
        <w:rPr>
          <w:spacing w:val="-2"/>
          <w:sz w:val="24"/>
        </w:rPr>
        <w:t> </w:t>
      </w:r>
      <w:r>
        <w:rPr>
          <w:sz w:val="24"/>
        </w:rPr>
        <w:t>and wind projects. The majority of New Mexico’s electricity generation comes from renewables currently, and the</w:t>
      </w:r>
      <w:r>
        <w:rPr>
          <w:spacing w:val="-1"/>
          <w:sz w:val="24"/>
        </w:rPr>
        <w:t> </w:t>
      </w:r>
      <w:r>
        <w:rPr>
          <w:sz w:val="24"/>
        </w:rPr>
        <w:t>PNM retired the</w:t>
      </w:r>
      <w:r>
        <w:rPr>
          <w:spacing w:val="-1"/>
          <w:sz w:val="24"/>
        </w:rPr>
        <w:t> </w:t>
      </w:r>
      <w:r>
        <w:rPr>
          <w:sz w:val="24"/>
        </w:rPr>
        <w:t>state’s largest</w:t>
      </w:r>
      <w:r>
        <w:rPr>
          <w:spacing w:val="-1"/>
          <w:sz w:val="24"/>
        </w:rPr>
        <w:t> </w:t>
      </w:r>
      <w:r>
        <w:rPr>
          <w:sz w:val="24"/>
        </w:rPr>
        <w:t>coal-fired power plant</w:t>
      </w:r>
      <w:r>
        <w:rPr>
          <w:spacing w:val="-1"/>
          <w:sz w:val="24"/>
        </w:rPr>
        <w:t> </w:t>
      </w:r>
      <w:r>
        <w:rPr>
          <w:sz w:val="24"/>
        </w:rPr>
        <w:t>in </w:t>
      </w:r>
      <w:r>
        <w:rPr>
          <w:spacing w:val="-2"/>
          <w:sz w:val="24"/>
        </w:rPr>
        <w:t>2022</w:t>
      </w:r>
      <w:hyperlink r:id="rId185">
        <w:r>
          <w:rPr>
            <w:spacing w:val="-2"/>
            <w:sz w:val="24"/>
          </w:rPr>
          <w:t>.</w:t>
        </w:r>
        <w:r>
          <w:rPr>
            <w:color w:val="1154CC"/>
            <w:spacing w:val="-2"/>
            <w:position w:val="5"/>
            <w:sz w:val="9"/>
            <w:u w:val="single" w:color="1154CC"/>
          </w:rPr>
          <w:t>136</w:t>
        </w:r>
      </w:hyperlink>
    </w:p>
    <w:p>
      <w:pPr>
        <w:pStyle w:val="BodyText"/>
        <w:ind w:left="0"/>
      </w:pPr>
    </w:p>
    <w:p>
      <w:pPr>
        <w:spacing w:line="275" w:lineRule="exact" w:before="1"/>
        <w:ind w:left="100" w:right="0" w:firstLine="0"/>
        <w:jc w:val="left"/>
        <w:rPr>
          <w:i/>
          <w:sz w:val="24"/>
        </w:rPr>
      </w:pPr>
      <w:r>
        <w:rPr>
          <w:i/>
          <w:sz w:val="24"/>
        </w:rPr>
        <w:t>SB112:</w:t>
      </w:r>
      <w:r>
        <w:rPr>
          <w:i/>
          <w:spacing w:val="-3"/>
          <w:sz w:val="24"/>
        </w:rPr>
        <w:t> </w:t>
      </w:r>
      <w:r>
        <w:rPr>
          <w:i/>
          <w:sz w:val="24"/>
        </w:rPr>
        <w:t>“Sustainable</w:t>
      </w:r>
      <w:r>
        <w:rPr>
          <w:i/>
          <w:spacing w:val="-4"/>
          <w:sz w:val="24"/>
        </w:rPr>
        <w:t> </w:t>
      </w:r>
      <w:r>
        <w:rPr>
          <w:i/>
          <w:sz w:val="24"/>
        </w:rPr>
        <w:t>Economy</w:t>
      </w:r>
      <w:r>
        <w:rPr>
          <w:i/>
          <w:spacing w:val="-4"/>
          <w:sz w:val="24"/>
        </w:rPr>
        <w:t> </w:t>
      </w:r>
      <w:r>
        <w:rPr>
          <w:i/>
          <w:sz w:val="24"/>
        </w:rPr>
        <w:t>Task</w:t>
      </w:r>
      <w:r>
        <w:rPr>
          <w:i/>
          <w:spacing w:val="-3"/>
          <w:sz w:val="24"/>
        </w:rPr>
        <w:t> </w:t>
      </w:r>
      <w:r>
        <w:rPr>
          <w:i/>
          <w:spacing w:val="-2"/>
          <w:sz w:val="24"/>
        </w:rPr>
        <w:t>Force”</w:t>
      </w:r>
    </w:p>
    <w:p>
      <w:pPr>
        <w:pStyle w:val="ListParagraph"/>
        <w:numPr>
          <w:ilvl w:val="1"/>
          <w:numId w:val="6"/>
        </w:numPr>
        <w:tabs>
          <w:tab w:pos="821" w:val="left" w:leader="none"/>
        </w:tabs>
        <w:spacing w:line="242" w:lineRule="auto" w:before="0" w:after="0"/>
        <w:ind w:left="821" w:right="159" w:hanging="360"/>
        <w:jc w:val="left"/>
        <w:rPr>
          <w:sz w:val="24"/>
        </w:rPr>
      </w:pPr>
      <w:r>
        <w:rPr>
          <w:sz w:val="24"/>
        </w:rPr>
        <w:t>Policymakers understand that in New Mexico, heavy reliance on oil and gas for state revenue</w:t>
      </w:r>
      <w:r>
        <w:rPr>
          <w:spacing w:val="-6"/>
          <w:sz w:val="24"/>
        </w:rPr>
        <w:t> </w:t>
      </w:r>
      <w:r>
        <w:rPr>
          <w:sz w:val="24"/>
        </w:rPr>
        <w:t>generation</w:t>
      </w:r>
      <w:r>
        <w:rPr>
          <w:spacing w:val="-1"/>
          <w:sz w:val="24"/>
        </w:rPr>
        <w:t> </w:t>
      </w:r>
      <w:r>
        <w:rPr>
          <w:sz w:val="24"/>
        </w:rPr>
        <w:t>is</w:t>
      </w:r>
      <w:r>
        <w:rPr>
          <w:spacing w:val="-4"/>
          <w:sz w:val="24"/>
        </w:rPr>
        <w:t> </w:t>
      </w:r>
      <w:r>
        <w:rPr>
          <w:sz w:val="24"/>
        </w:rPr>
        <w:t>not</w:t>
      </w:r>
      <w:r>
        <w:rPr>
          <w:spacing w:val="-6"/>
          <w:sz w:val="24"/>
        </w:rPr>
        <w:t> </w:t>
      </w:r>
      <w:r>
        <w:rPr>
          <w:sz w:val="24"/>
        </w:rPr>
        <w:t>a</w:t>
      </w:r>
      <w:r>
        <w:rPr>
          <w:spacing w:val="-6"/>
          <w:sz w:val="24"/>
        </w:rPr>
        <w:t> </w:t>
      </w:r>
      <w:r>
        <w:rPr>
          <w:sz w:val="24"/>
        </w:rPr>
        <w:t>salient</w:t>
      </w:r>
      <w:r>
        <w:rPr>
          <w:spacing w:val="-2"/>
          <w:sz w:val="24"/>
        </w:rPr>
        <w:t> </w:t>
      </w:r>
      <w:r>
        <w:rPr>
          <w:sz w:val="24"/>
        </w:rPr>
        <w:t>method</w:t>
      </w:r>
      <w:r>
        <w:rPr>
          <w:spacing w:val="-1"/>
          <w:sz w:val="24"/>
        </w:rPr>
        <w:t> </w:t>
      </w:r>
      <w:r>
        <w:rPr>
          <w:sz w:val="24"/>
        </w:rPr>
        <w:t>to</w:t>
      </w:r>
      <w:r>
        <w:rPr>
          <w:spacing w:val="-5"/>
          <w:sz w:val="24"/>
        </w:rPr>
        <w:t> </w:t>
      </w:r>
      <w:r>
        <w:rPr>
          <w:sz w:val="24"/>
        </w:rPr>
        <w:t>uphold</w:t>
      </w:r>
      <w:r>
        <w:rPr>
          <w:spacing w:val="-1"/>
          <w:sz w:val="24"/>
        </w:rPr>
        <w:t> </w:t>
      </w:r>
      <w:r>
        <w:rPr>
          <w:sz w:val="24"/>
        </w:rPr>
        <w:t>the</w:t>
      </w:r>
      <w:r>
        <w:rPr>
          <w:spacing w:val="-6"/>
          <w:sz w:val="24"/>
        </w:rPr>
        <w:t> </w:t>
      </w:r>
      <w:r>
        <w:rPr>
          <w:sz w:val="24"/>
        </w:rPr>
        <w:t>state’s</w:t>
      </w:r>
      <w:r>
        <w:rPr>
          <w:spacing w:val="-4"/>
          <w:sz w:val="24"/>
        </w:rPr>
        <w:t> </w:t>
      </w:r>
      <w:r>
        <w:rPr>
          <w:sz w:val="24"/>
        </w:rPr>
        <w:t>economy</w:t>
      </w:r>
      <w:r>
        <w:rPr>
          <w:spacing w:val="-1"/>
          <w:sz w:val="24"/>
        </w:rPr>
        <w:t> </w:t>
      </w:r>
      <w:r>
        <w:rPr>
          <w:sz w:val="24"/>
        </w:rPr>
        <w:t>and</w:t>
      </w:r>
      <w:r>
        <w:rPr>
          <w:spacing w:val="-5"/>
          <w:sz w:val="24"/>
        </w:rPr>
        <w:t> </w:t>
      </w:r>
      <w:r>
        <w:rPr>
          <w:sz w:val="24"/>
        </w:rPr>
        <w:t>provision</w:t>
      </w:r>
      <w:r>
        <w:rPr>
          <w:spacing w:val="-5"/>
          <w:sz w:val="24"/>
        </w:rPr>
        <w:t> </w:t>
      </w:r>
      <w:r>
        <w:rPr>
          <w:sz w:val="24"/>
        </w:rPr>
        <w:t>of public services in the long-term.</w:t>
      </w:r>
    </w:p>
    <w:p>
      <w:pPr>
        <w:pStyle w:val="ListParagraph"/>
        <w:numPr>
          <w:ilvl w:val="1"/>
          <w:numId w:val="6"/>
        </w:numPr>
        <w:tabs>
          <w:tab w:pos="821" w:val="left" w:leader="none"/>
        </w:tabs>
        <w:spacing w:line="240" w:lineRule="auto" w:before="0" w:after="0"/>
        <w:ind w:left="821" w:right="479" w:hanging="360"/>
        <w:jc w:val="left"/>
        <w:rPr>
          <w:sz w:val="9"/>
        </w:rPr>
      </w:pPr>
      <w:r>
        <w:rPr>
          <w:sz w:val="24"/>
        </w:rPr>
        <w:t>In</w:t>
      </w:r>
      <w:r>
        <w:rPr>
          <w:spacing w:val="-4"/>
          <w:sz w:val="24"/>
        </w:rPr>
        <w:t> </w:t>
      </w:r>
      <w:r>
        <w:rPr>
          <w:sz w:val="24"/>
        </w:rPr>
        <w:t>2021,</w:t>
      </w:r>
      <w:r>
        <w:rPr>
          <w:spacing w:val="-4"/>
          <w:sz w:val="24"/>
        </w:rPr>
        <w:t> </w:t>
      </w:r>
      <w:r>
        <w:rPr>
          <w:sz w:val="24"/>
        </w:rPr>
        <w:t>New</w:t>
      </w:r>
      <w:r>
        <w:rPr>
          <w:spacing w:val="-3"/>
          <w:sz w:val="24"/>
        </w:rPr>
        <w:t> </w:t>
      </w:r>
      <w:r>
        <w:rPr>
          <w:sz w:val="24"/>
        </w:rPr>
        <w:t>Mexico</w:t>
      </w:r>
      <w:r>
        <w:rPr>
          <w:spacing w:val="-4"/>
          <w:sz w:val="24"/>
        </w:rPr>
        <w:t> </w:t>
      </w:r>
      <w:r>
        <w:rPr>
          <w:sz w:val="24"/>
        </w:rPr>
        <w:t>passed</w:t>
      </w:r>
      <w:r>
        <w:rPr>
          <w:spacing w:val="-4"/>
          <w:sz w:val="24"/>
        </w:rPr>
        <w:t> </w:t>
      </w:r>
      <w:r>
        <w:rPr>
          <w:sz w:val="24"/>
        </w:rPr>
        <w:t>a</w:t>
      </w:r>
      <w:r>
        <w:rPr>
          <w:spacing w:val="-6"/>
          <w:sz w:val="24"/>
        </w:rPr>
        <w:t> </w:t>
      </w:r>
      <w:r>
        <w:rPr>
          <w:sz w:val="24"/>
        </w:rPr>
        <w:t>law</w:t>
      </w:r>
      <w:r>
        <w:rPr>
          <w:spacing w:val="-3"/>
          <w:sz w:val="24"/>
        </w:rPr>
        <w:t> </w:t>
      </w:r>
      <w:r>
        <w:rPr>
          <w:sz w:val="24"/>
        </w:rPr>
        <w:t>creating the</w:t>
      </w:r>
      <w:r>
        <w:rPr>
          <w:spacing w:val="-6"/>
          <w:sz w:val="24"/>
        </w:rPr>
        <w:t> </w:t>
      </w:r>
      <w:r>
        <w:rPr>
          <w:sz w:val="24"/>
        </w:rPr>
        <w:t>“Sustainable</w:t>
      </w:r>
      <w:r>
        <w:rPr>
          <w:spacing w:val="-6"/>
          <w:sz w:val="24"/>
        </w:rPr>
        <w:t> </w:t>
      </w:r>
      <w:r>
        <w:rPr>
          <w:sz w:val="24"/>
        </w:rPr>
        <w:t>Economy</w:t>
      </w:r>
      <w:r>
        <w:rPr>
          <w:spacing w:val="-4"/>
          <w:sz w:val="24"/>
        </w:rPr>
        <w:t> </w:t>
      </w:r>
      <w:r>
        <w:rPr>
          <w:sz w:val="24"/>
        </w:rPr>
        <w:t>Task</w:t>
      </w:r>
      <w:r>
        <w:rPr>
          <w:spacing w:val="-4"/>
          <w:sz w:val="24"/>
        </w:rPr>
        <w:t> </w:t>
      </w:r>
      <w:r>
        <w:rPr>
          <w:sz w:val="24"/>
        </w:rPr>
        <w:t>Force”</w:t>
      </w:r>
      <w:r>
        <w:rPr>
          <w:spacing w:val="-6"/>
          <w:sz w:val="24"/>
        </w:rPr>
        <w:t> </w:t>
      </w:r>
      <w:r>
        <w:rPr>
          <w:sz w:val="24"/>
        </w:rPr>
        <w:t>to “transition the state economy away from reliance on natural resource extraction.”</w:t>
      </w:r>
      <w:hyperlink r:id="rId186">
        <w:r>
          <w:rPr>
            <w:color w:val="1154CC"/>
            <w:position w:val="5"/>
            <w:sz w:val="9"/>
            <w:u w:val="single" w:color="1154CC"/>
          </w:rPr>
          <w:t>137</w:t>
        </w:r>
      </w:hyperlink>
    </w:p>
    <w:p>
      <w:pPr>
        <w:spacing w:line="276" w:lineRule="exact" w:before="266"/>
        <w:ind w:left="100" w:right="0" w:firstLine="0"/>
        <w:jc w:val="left"/>
        <w:rPr>
          <w:i/>
          <w:sz w:val="24"/>
        </w:rPr>
      </w:pPr>
      <w:r>
        <w:rPr>
          <w:i/>
          <w:sz w:val="24"/>
        </w:rPr>
        <w:t>Economic</w:t>
      </w:r>
      <w:r>
        <w:rPr>
          <w:i/>
          <w:spacing w:val="-8"/>
          <w:sz w:val="24"/>
        </w:rPr>
        <w:t> </w:t>
      </w:r>
      <w:r>
        <w:rPr>
          <w:i/>
          <w:sz w:val="24"/>
        </w:rPr>
        <w:t>Development</w:t>
      </w:r>
      <w:r>
        <w:rPr>
          <w:i/>
          <w:spacing w:val="-8"/>
          <w:sz w:val="24"/>
        </w:rPr>
        <w:t> </w:t>
      </w:r>
      <w:r>
        <w:rPr>
          <w:i/>
          <w:sz w:val="24"/>
        </w:rPr>
        <w:t>Department’s</w:t>
      </w:r>
      <w:r>
        <w:rPr>
          <w:i/>
          <w:spacing w:val="-4"/>
          <w:sz w:val="24"/>
        </w:rPr>
        <w:t> </w:t>
      </w:r>
      <w:r>
        <w:rPr>
          <w:i/>
          <w:sz w:val="24"/>
        </w:rPr>
        <w:t>Strategic</w:t>
      </w:r>
      <w:r>
        <w:rPr>
          <w:i/>
          <w:spacing w:val="-3"/>
          <w:sz w:val="24"/>
        </w:rPr>
        <w:t> </w:t>
      </w:r>
      <w:r>
        <w:rPr>
          <w:i/>
          <w:spacing w:val="-2"/>
          <w:sz w:val="24"/>
        </w:rPr>
        <w:t>Plan:</w:t>
      </w:r>
    </w:p>
    <w:p>
      <w:pPr>
        <w:pStyle w:val="ListParagraph"/>
        <w:numPr>
          <w:ilvl w:val="1"/>
          <w:numId w:val="6"/>
        </w:numPr>
        <w:tabs>
          <w:tab w:pos="821" w:val="left" w:leader="none"/>
        </w:tabs>
        <w:spacing w:line="242" w:lineRule="auto" w:before="0" w:after="0"/>
        <w:ind w:left="821" w:right="194" w:hanging="360"/>
        <w:jc w:val="left"/>
        <w:rPr>
          <w:sz w:val="24"/>
        </w:rPr>
      </w:pPr>
      <w:r>
        <w:rPr>
          <w:sz w:val="24"/>
        </w:rPr>
        <w:t>In accordance with SB112, the state’s Economic Development Department continuously updates</w:t>
      </w:r>
      <w:r>
        <w:rPr>
          <w:spacing w:val="-3"/>
          <w:sz w:val="24"/>
        </w:rPr>
        <w:t> </w:t>
      </w:r>
      <w:r>
        <w:rPr>
          <w:sz w:val="24"/>
        </w:rPr>
        <w:t>an</w:t>
      </w:r>
      <w:r>
        <w:rPr>
          <w:spacing w:val="-4"/>
          <w:sz w:val="24"/>
        </w:rPr>
        <w:t> </w:t>
      </w:r>
      <w:r>
        <w:rPr>
          <w:sz w:val="24"/>
        </w:rPr>
        <w:t>“Empower</w:t>
      </w:r>
      <w:r>
        <w:rPr>
          <w:spacing w:val="-4"/>
          <w:sz w:val="24"/>
        </w:rPr>
        <w:t> </w:t>
      </w:r>
      <w:r>
        <w:rPr>
          <w:sz w:val="24"/>
        </w:rPr>
        <w:t>and</w:t>
      </w:r>
      <w:r>
        <w:rPr>
          <w:spacing w:val="-4"/>
          <w:sz w:val="24"/>
        </w:rPr>
        <w:t> </w:t>
      </w:r>
      <w:r>
        <w:rPr>
          <w:sz w:val="24"/>
        </w:rPr>
        <w:t>Collaborate”</w:t>
      </w:r>
      <w:r>
        <w:rPr>
          <w:spacing w:val="-6"/>
          <w:sz w:val="24"/>
        </w:rPr>
        <w:t> </w:t>
      </w:r>
      <w:r>
        <w:rPr>
          <w:sz w:val="24"/>
        </w:rPr>
        <w:t>state</w:t>
      </w:r>
      <w:r>
        <w:rPr>
          <w:spacing w:val="-6"/>
          <w:sz w:val="24"/>
        </w:rPr>
        <w:t> </w:t>
      </w:r>
      <w:r>
        <w:rPr>
          <w:sz w:val="24"/>
        </w:rPr>
        <w:t>strategic</w:t>
      </w:r>
      <w:r>
        <w:rPr>
          <w:spacing w:val="-6"/>
          <w:sz w:val="24"/>
        </w:rPr>
        <w:t> </w:t>
      </w:r>
      <w:r>
        <w:rPr>
          <w:sz w:val="24"/>
        </w:rPr>
        <w:t>plan</w:t>
      </w:r>
      <w:r>
        <w:rPr>
          <w:spacing w:val="-4"/>
          <w:sz w:val="24"/>
        </w:rPr>
        <w:t> </w:t>
      </w:r>
      <w:r>
        <w:rPr>
          <w:sz w:val="24"/>
        </w:rPr>
        <w:t>to</w:t>
      </w:r>
      <w:r>
        <w:rPr>
          <w:spacing w:val="-4"/>
          <w:sz w:val="24"/>
        </w:rPr>
        <w:t> </w:t>
      </w:r>
      <w:r>
        <w:rPr>
          <w:sz w:val="24"/>
        </w:rPr>
        <w:t>diversify</w:t>
      </w:r>
      <w:r>
        <w:rPr>
          <w:spacing w:val="-4"/>
          <w:sz w:val="24"/>
        </w:rPr>
        <w:t> </w:t>
      </w:r>
      <w:r>
        <w:rPr>
          <w:sz w:val="24"/>
        </w:rPr>
        <w:t>and stabilize</w:t>
      </w:r>
      <w:r>
        <w:rPr>
          <w:spacing w:val="-6"/>
          <w:sz w:val="24"/>
        </w:rPr>
        <w:t> </w:t>
      </w:r>
      <w:r>
        <w:rPr>
          <w:sz w:val="24"/>
        </w:rPr>
        <w:t>state </w:t>
      </w:r>
      <w:r>
        <w:rPr>
          <w:spacing w:val="-2"/>
          <w:sz w:val="24"/>
        </w:rPr>
        <w:t>revenues.</w:t>
      </w:r>
    </w:p>
    <w:p>
      <w:pPr>
        <w:pStyle w:val="ListParagraph"/>
        <w:numPr>
          <w:ilvl w:val="1"/>
          <w:numId w:val="6"/>
        </w:numPr>
        <w:tabs>
          <w:tab w:pos="821" w:val="left" w:leader="none"/>
        </w:tabs>
        <w:spacing w:line="240" w:lineRule="auto" w:before="0" w:after="0"/>
        <w:ind w:left="821" w:right="149" w:hanging="360"/>
        <w:jc w:val="left"/>
        <w:rPr>
          <w:sz w:val="9"/>
        </w:rPr>
      </w:pPr>
      <w:r>
        <w:rPr>
          <w:sz w:val="24"/>
        </w:rPr>
        <w:t>In</w:t>
      </w:r>
      <w:r>
        <w:rPr>
          <w:spacing w:val="-4"/>
          <w:sz w:val="24"/>
        </w:rPr>
        <w:t> </w:t>
      </w:r>
      <w:r>
        <w:rPr>
          <w:sz w:val="24"/>
        </w:rPr>
        <w:t>their</w:t>
      </w:r>
      <w:r>
        <w:rPr>
          <w:spacing w:val="-4"/>
          <w:sz w:val="24"/>
        </w:rPr>
        <w:t> </w:t>
      </w:r>
      <w:r>
        <w:rPr>
          <w:sz w:val="24"/>
        </w:rPr>
        <w:t>2024-25</w:t>
      </w:r>
      <w:r>
        <w:rPr>
          <w:spacing w:val="-4"/>
          <w:sz w:val="24"/>
        </w:rPr>
        <w:t> </w:t>
      </w:r>
      <w:r>
        <w:rPr>
          <w:sz w:val="24"/>
        </w:rPr>
        <w:t>update</w:t>
      </w:r>
      <w:r>
        <w:rPr>
          <w:spacing w:val="-6"/>
          <w:sz w:val="24"/>
        </w:rPr>
        <w:t> </w:t>
      </w:r>
      <w:r>
        <w:rPr>
          <w:sz w:val="24"/>
        </w:rPr>
        <w:t>overview,</w:t>
      </w:r>
      <w:r>
        <w:rPr>
          <w:spacing w:val="-4"/>
          <w:sz w:val="24"/>
        </w:rPr>
        <w:t> </w:t>
      </w:r>
      <w:r>
        <w:rPr>
          <w:sz w:val="24"/>
        </w:rPr>
        <w:t>the</w:t>
      </w:r>
      <w:r>
        <w:rPr>
          <w:spacing w:val="-6"/>
          <w:sz w:val="24"/>
        </w:rPr>
        <w:t> </w:t>
      </w:r>
      <w:r>
        <w:rPr>
          <w:sz w:val="24"/>
        </w:rPr>
        <w:t>EDD</w:t>
      </w:r>
      <w:r>
        <w:rPr>
          <w:spacing w:val="-4"/>
          <w:sz w:val="24"/>
        </w:rPr>
        <w:t> </w:t>
      </w:r>
      <w:r>
        <w:rPr>
          <w:sz w:val="24"/>
        </w:rPr>
        <w:t>seeks</w:t>
      </w:r>
      <w:r>
        <w:rPr>
          <w:spacing w:val="-4"/>
          <w:sz w:val="24"/>
        </w:rPr>
        <w:t> </w:t>
      </w:r>
      <w:r>
        <w:rPr>
          <w:sz w:val="24"/>
        </w:rPr>
        <w:t>to</w:t>
      </w:r>
      <w:r>
        <w:rPr>
          <w:spacing w:val="-1"/>
          <w:sz w:val="24"/>
        </w:rPr>
        <w:t> </w:t>
      </w:r>
      <w:r>
        <w:rPr>
          <w:sz w:val="24"/>
        </w:rPr>
        <w:t>encourage</w:t>
      </w:r>
      <w:r>
        <w:rPr>
          <w:spacing w:val="-6"/>
          <w:sz w:val="24"/>
        </w:rPr>
        <w:t> </w:t>
      </w:r>
      <w:r>
        <w:rPr>
          <w:sz w:val="24"/>
        </w:rPr>
        <w:t>growth</w:t>
      </w:r>
      <w:r>
        <w:rPr>
          <w:spacing w:val="-1"/>
          <w:sz w:val="24"/>
        </w:rPr>
        <w:t> </w:t>
      </w:r>
      <w:r>
        <w:rPr>
          <w:sz w:val="24"/>
        </w:rPr>
        <w:t>in</w:t>
      </w:r>
      <w:r>
        <w:rPr>
          <w:spacing w:val="-4"/>
          <w:sz w:val="24"/>
        </w:rPr>
        <w:t> </w:t>
      </w:r>
      <w:r>
        <w:rPr>
          <w:sz w:val="24"/>
        </w:rPr>
        <w:t>other</w:t>
      </w:r>
      <w:r>
        <w:rPr>
          <w:spacing w:val="-4"/>
          <w:sz w:val="24"/>
        </w:rPr>
        <w:t> </w:t>
      </w:r>
      <w:r>
        <w:rPr>
          <w:sz w:val="24"/>
        </w:rPr>
        <w:t>prominent sectors: Aerospace, Biosciences, Cybersecurity, Film and TV, Global Trade, Intelligent Manufacturing (AI), Outdoor Recreation, Sustainable &amp; Green Energy, and Sustainable &amp; Value-added Agriculture.</w:t>
      </w:r>
      <w:hyperlink r:id="rId187">
        <w:r>
          <w:rPr>
            <w:color w:val="1154CC"/>
            <w:position w:val="5"/>
            <w:sz w:val="9"/>
            <w:u w:val="single" w:color="1154CC"/>
          </w:rPr>
          <w:t>138</w:t>
        </w:r>
      </w:hyperlink>
    </w:p>
    <w:p>
      <w:pPr>
        <w:pStyle w:val="BodyText"/>
        <w:spacing w:before="270"/>
        <w:ind w:right="327"/>
        <w:rPr>
          <w:sz w:val="9"/>
        </w:rPr>
      </w:pPr>
      <w:r>
        <w:rPr/>
        <w:t>The EDD’s strategic plan highlights a policy mechanism for the energy transition that not only focuses</w:t>
      </w:r>
      <w:r>
        <w:rPr>
          <w:spacing w:val="-3"/>
        </w:rPr>
        <w:t> </w:t>
      </w:r>
      <w:r>
        <w:rPr/>
        <w:t>on</w:t>
      </w:r>
      <w:r>
        <w:rPr>
          <w:spacing w:val="-4"/>
        </w:rPr>
        <w:t> </w:t>
      </w:r>
      <w:r>
        <w:rPr/>
        <w:t>the</w:t>
      </w:r>
      <w:r>
        <w:rPr>
          <w:spacing w:val="-6"/>
        </w:rPr>
        <w:t> </w:t>
      </w:r>
      <w:r>
        <w:rPr/>
        <w:t>energy</w:t>
      </w:r>
      <w:r>
        <w:rPr>
          <w:spacing w:val="-4"/>
        </w:rPr>
        <w:t> </w:t>
      </w:r>
      <w:r>
        <w:rPr/>
        <w:t>sector</w:t>
      </w:r>
      <w:r>
        <w:rPr>
          <w:spacing w:val="-4"/>
        </w:rPr>
        <w:t> </w:t>
      </w:r>
      <w:r>
        <w:rPr/>
        <w:t>itself</w:t>
      </w:r>
      <w:r>
        <w:rPr>
          <w:spacing w:val="-4"/>
        </w:rPr>
        <w:t> </w:t>
      </w:r>
      <w:r>
        <w:rPr/>
        <w:t>but</w:t>
      </w:r>
      <w:r>
        <w:rPr>
          <w:spacing w:val="-6"/>
        </w:rPr>
        <w:t> </w:t>
      </w:r>
      <w:r>
        <w:rPr/>
        <w:t>on</w:t>
      </w:r>
      <w:r>
        <w:rPr>
          <w:spacing w:val="-4"/>
        </w:rPr>
        <w:t> </w:t>
      </w:r>
      <w:r>
        <w:rPr/>
        <w:t>other</w:t>
      </w:r>
      <w:r>
        <w:rPr>
          <w:spacing w:val="-4"/>
        </w:rPr>
        <w:t> </w:t>
      </w:r>
      <w:r>
        <w:rPr/>
        <w:t>sectors</w:t>
      </w:r>
      <w:r>
        <w:rPr>
          <w:spacing w:val="-3"/>
        </w:rPr>
        <w:t> </w:t>
      </w:r>
      <w:r>
        <w:rPr/>
        <w:t>marked</w:t>
      </w:r>
      <w:r>
        <w:rPr>
          <w:spacing w:val="-4"/>
        </w:rPr>
        <w:t> </w:t>
      </w:r>
      <w:r>
        <w:rPr/>
        <w:t>for</w:t>
      </w:r>
      <w:r>
        <w:rPr>
          <w:spacing w:val="-4"/>
        </w:rPr>
        <w:t> </w:t>
      </w:r>
      <w:r>
        <w:rPr/>
        <w:t>potential</w:t>
      </w:r>
      <w:r>
        <w:rPr>
          <w:spacing w:val="-6"/>
        </w:rPr>
        <w:t> </w:t>
      </w:r>
      <w:r>
        <w:rPr/>
        <w:t>growth.</w:t>
      </w:r>
      <w:r>
        <w:rPr>
          <w:spacing w:val="-4"/>
        </w:rPr>
        <w:t> </w:t>
      </w:r>
      <w:r>
        <w:rPr/>
        <w:t>Intentional, policy-driven growth could both diversify revenue streams in the short-term and help the state prepare for the decline of oil &amp; gas in the long-term. It is already doing so in New Mexico.</w:t>
      </w:r>
      <w:hyperlink r:id="rId188">
        <w:r>
          <w:rPr>
            <w:color w:val="1154CC"/>
            <w:position w:val="5"/>
            <w:sz w:val="9"/>
            <w:u w:val="single" w:color="1154CC"/>
          </w:rPr>
          <w:t>139</w:t>
        </w:r>
      </w:hyperlink>
      <w:r>
        <w:rPr>
          <w:color w:val="1154CC"/>
          <w:spacing w:val="40"/>
          <w:position w:val="5"/>
          <w:sz w:val="9"/>
        </w:rPr>
        <w:t> </w:t>
      </w:r>
      <w:hyperlink r:id="rId189">
        <w:r>
          <w:rPr>
            <w:color w:val="1154CC"/>
            <w:position w:val="5"/>
            <w:sz w:val="9"/>
            <w:u w:val="single" w:color="1154CC"/>
          </w:rPr>
          <w:t>140</w:t>
        </w:r>
      </w:hyperlink>
    </w:p>
    <w:p>
      <w:pPr>
        <w:pStyle w:val="BodyText"/>
        <w:spacing w:before="1"/>
        <w:ind w:left="0"/>
      </w:pPr>
    </w:p>
    <w:p>
      <w:pPr>
        <w:spacing w:line="275" w:lineRule="exact" w:before="0"/>
        <w:ind w:left="100" w:right="0" w:firstLine="0"/>
        <w:jc w:val="both"/>
        <w:rPr>
          <w:i/>
          <w:sz w:val="24"/>
        </w:rPr>
      </w:pPr>
      <w:r>
        <w:rPr>
          <w:i/>
          <w:sz w:val="24"/>
        </w:rPr>
        <w:t>Oil</w:t>
      </w:r>
      <w:r>
        <w:rPr>
          <w:i/>
          <w:spacing w:val="-2"/>
          <w:sz w:val="24"/>
        </w:rPr>
        <w:t> </w:t>
      </w:r>
      <w:r>
        <w:rPr>
          <w:i/>
          <w:sz w:val="24"/>
        </w:rPr>
        <w:t>&amp;</w:t>
      </w:r>
      <w:r>
        <w:rPr>
          <w:i/>
          <w:spacing w:val="-2"/>
          <w:sz w:val="24"/>
        </w:rPr>
        <w:t> </w:t>
      </w:r>
      <w:r>
        <w:rPr>
          <w:i/>
          <w:sz w:val="24"/>
        </w:rPr>
        <w:t>Gas</w:t>
      </w:r>
      <w:r>
        <w:rPr>
          <w:i/>
          <w:spacing w:val="1"/>
          <w:sz w:val="24"/>
        </w:rPr>
        <w:t> </w:t>
      </w:r>
      <w:r>
        <w:rPr>
          <w:i/>
          <w:spacing w:val="-5"/>
          <w:sz w:val="24"/>
        </w:rPr>
        <w:t>Act</w:t>
      </w:r>
    </w:p>
    <w:p>
      <w:pPr>
        <w:pStyle w:val="ListParagraph"/>
        <w:numPr>
          <w:ilvl w:val="1"/>
          <w:numId w:val="6"/>
        </w:numPr>
        <w:tabs>
          <w:tab w:pos="821" w:val="left" w:leader="none"/>
        </w:tabs>
        <w:spacing w:line="242" w:lineRule="auto" w:before="0" w:after="0"/>
        <w:ind w:left="821" w:right="550" w:hanging="360"/>
        <w:jc w:val="both"/>
        <w:rPr>
          <w:sz w:val="9"/>
        </w:rPr>
      </w:pPr>
      <w:r>
        <w:rPr>
          <w:sz w:val="24"/>
        </w:rPr>
        <w:t>The</w:t>
      </w:r>
      <w:r>
        <w:rPr>
          <w:spacing w:val="-2"/>
          <w:sz w:val="24"/>
        </w:rPr>
        <w:t> </w:t>
      </w:r>
      <w:r>
        <w:rPr>
          <w:sz w:val="24"/>
        </w:rPr>
        <w:t>Oil</w:t>
      </w:r>
      <w:r>
        <w:rPr>
          <w:spacing w:val="-2"/>
          <w:sz w:val="24"/>
        </w:rPr>
        <w:t> </w:t>
      </w:r>
      <w:r>
        <w:rPr>
          <w:sz w:val="24"/>
        </w:rPr>
        <w:t>and Gas Act is the</w:t>
      </w:r>
      <w:r>
        <w:rPr>
          <w:spacing w:val="-2"/>
          <w:sz w:val="24"/>
        </w:rPr>
        <w:t> </w:t>
      </w:r>
      <w:r>
        <w:rPr>
          <w:sz w:val="24"/>
        </w:rPr>
        <w:t>primary governing statute for the</w:t>
      </w:r>
      <w:r>
        <w:rPr>
          <w:spacing w:val="-2"/>
          <w:sz w:val="24"/>
        </w:rPr>
        <w:t> </w:t>
      </w:r>
      <w:r>
        <w:rPr>
          <w:sz w:val="24"/>
        </w:rPr>
        <w:t>regulation of oil</w:t>
      </w:r>
      <w:r>
        <w:rPr>
          <w:spacing w:val="-2"/>
          <w:sz w:val="24"/>
        </w:rPr>
        <w:t> </w:t>
      </w:r>
      <w:r>
        <w:rPr>
          <w:sz w:val="24"/>
        </w:rPr>
        <w:t>and gas production</w:t>
      </w:r>
      <w:r>
        <w:rPr>
          <w:spacing w:val="-4"/>
          <w:sz w:val="24"/>
        </w:rPr>
        <w:t> </w:t>
      </w:r>
      <w:r>
        <w:rPr>
          <w:sz w:val="24"/>
        </w:rPr>
        <w:t>in</w:t>
      </w:r>
      <w:r>
        <w:rPr>
          <w:spacing w:val="-4"/>
          <w:sz w:val="24"/>
        </w:rPr>
        <w:t> </w:t>
      </w:r>
      <w:r>
        <w:rPr>
          <w:sz w:val="24"/>
        </w:rPr>
        <w:t>New</w:t>
      </w:r>
      <w:r>
        <w:rPr>
          <w:spacing w:val="-3"/>
          <w:sz w:val="24"/>
        </w:rPr>
        <w:t> </w:t>
      </w:r>
      <w:r>
        <w:rPr>
          <w:sz w:val="24"/>
        </w:rPr>
        <w:t>Mexico.</w:t>
      </w:r>
      <w:r>
        <w:rPr>
          <w:spacing w:val="-4"/>
          <w:sz w:val="24"/>
        </w:rPr>
        <w:t> </w:t>
      </w:r>
      <w:r>
        <w:rPr>
          <w:sz w:val="24"/>
        </w:rPr>
        <w:t>It</w:t>
      </w:r>
      <w:r>
        <w:rPr>
          <w:spacing w:val="-6"/>
          <w:sz w:val="24"/>
        </w:rPr>
        <w:t> </w:t>
      </w:r>
      <w:r>
        <w:rPr>
          <w:sz w:val="24"/>
        </w:rPr>
        <w:t>became</w:t>
      </w:r>
      <w:r>
        <w:rPr>
          <w:spacing w:val="-1"/>
          <w:sz w:val="24"/>
        </w:rPr>
        <w:t> </w:t>
      </w:r>
      <w:r>
        <w:rPr>
          <w:sz w:val="24"/>
        </w:rPr>
        <w:t>law</w:t>
      </w:r>
      <w:r>
        <w:rPr>
          <w:spacing w:val="-3"/>
          <w:sz w:val="24"/>
        </w:rPr>
        <w:t> </w:t>
      </w:r>
      <w:r>
        <w:rPr>
          <w:sz w:val="24"/>
        </w:rPr>
        <w:t>in</w:t>
      </w:r>
      <w:r>
        <w:rPr>
          <w:spacing w:val="-4"/>
          <w:sz w:val="24"/>
        </w:rPr>
        <w:t> </w:t>
      </w:r>
      <w:r>
        <w:rPr>
          <w:sz w:val="24"/>
        </w:rPr>
        <w:t>1935</w:t>
      </w:r>
      <w:r>
        <w:rPr>
          <w:spacing w:val="-4"/>
          <w:sz w:val="24"/>
        </w:rPr>
        <w:t> </w:t>
      </w:r>
      <w:r>
        <w:rPr>
          <w:sz w:val="24"/>
        </w:rPr>
        <w:t>and</w:t>
      </w:r>
      <w:r>
        <w:rPr>
          <w:spacing w:val="-4"/>
          <w:sz w:val="24"/>
        </w:rPr>
        <w:t> </w:t>
      </w:r>
      <w:r>
        <w:rPr>
          <w:sz w:val="24"/>
        </w:rPr>
        <w:t>has</w:t>
      </w:r>
      <w:r>
        <w:rPr>
          <w:spacing w:val="-3"/>
          <w:sz w:val="24"/>
        </w:rPr>
        <w:t> </w:t>
      </w:r>
      <w:r>
        <w:rPr>
          <w:sz w:val="24"/>
        </w:rPr>
        <w:t>not</w:t>
      </w:r>
      <w:r>
        <w:rPr>
          <w:spacing w:val="-6"/>
          <w:sz w:val="24"/>
        </w:rPr>
        <w:t> </w:t>
      </w:r>
      <w:r>
        <w:rPr>
          <w:sz w:val="24"/>
        </w:rPr>
        <w:t>been</w:t>
      </w:r>
      <w:r>
        <w:rPr>
          <w:spacing w:val="-4"/>
          <w:sz w:val="24"/>
        </w:rPr>
        <w:t> </w:t>
      </w:r>
      <w:r>
        <w:rPr>
          <w:sz w:val="24"/>
        </w:rPr>
        <w:t>updated</w:t>
      </w:r>
      <w:r>
        <w:rPr>
          <w:spacing w:val="-4"/>
          <w:sz w:val="24"/>
        </w:rPr>
        <w:t> </w:t>
      </w:r>
      <w:r>
        <w:rPr>
          <w:sz w:val="24"/>
        </w:rPr>
        <w:t>since</w:t>
      </w:r>
      <w:r>
        <w:rPr>
          <w:spacing w:val="-6"/>
          <w:sz w:val="24"/>
        </w:rPr>
        <w:t> </w:t>
      </w:r>
      <w:r>
        <w:rPr>
          <w:sz w:val="24"/>
        </w:rPr>
        <w:t>the </w:t>
      </w:r>
      <w:r>
        <w:rPr>
          <w:spacing w:val="-2"/>
          <w:sz w:val="24"/>
        </w:rPr>
        <w:t>1990s</w:t>
      </w:r>
      <w:hyperlink r:id="rId190">
        <w:r>
          <w:rPr>
            <w:spacing w:val="-2"/>
            <w:sz w:val="24"/>
          </w:rPr>
          <w:t>.</w:t>
        </w:r>
        <w:r>
          <w:rPr>
            <w:color w:val="1154CC"/>
            <w:spacing w:val="-2"/>
            <w:position w:val="5"/>
            <w:sz w:val="9"/>
            <w:u w:val="single" w:color="1154CC"/>
          </w:rPr>
          <w:t>141</w:t>
        </w:r>
      </w:hyperlink>
    </w:p>
    <w:p>
      <w:pPr>
        <w:pStyle w:val="ListParagraph"/>
        <w:numPr>
          <w:ilvl w:val="1"/>
          <w:numId w:val="6"/>
        </w:numPr>
        <w:tabs>
          <w:tab w:pos="821" w:val="left" w:leader="none"/>
        </w:tabs>
        <w:spacing w:line="240" w:lineRule="auto" w:before="0" w:after="0"/>
        <w:ind w:left="821" w:right="179" w:hanging="360"/>
        <w:jc w:val="both"/>
        <w:rPr>
          <w:sz w:val="9"/>
        </w:rPr>
      </w:pPr>
      <w:r>
        <w:rPr>
          <w:sz w:val="24"/>
        </w:rPr>
        <w:t>Efforts</w:t>
      </w:r>
      <w:r>
        <w:rPr>
          <w:spacing w:val="-3"/>
          <w:sz w:val="24"/>
        </w:rPr>
        <w:t> </w:t>
      </w:r>
      <w:r>
        <w:rPr>
          <w:sz w:val="24"/>
        </w:rPr>
        <w:t>persist</w:t>
      </w:r>
      <w:r>
        <w:rPr>
          <w:spacing w:val="-6"/>
          <w:sz w:val="24"/>
        </w:rPr>
        <w:t> </w:t>
      </w:r>
      <w:r>
        <w:rPr>
          <w:sz w:val="24"/>
        </w:rPr>
        <w:t>to</w:t>
      </w:r>
      <w:r>
        <w:rPr>
          <w:spacing w:val="-4"/>
          <w:sz w:val="24"/>
        </w:rPr>
        <w:t> </w:t>
      </w:r>
      <w:r>
        <w:rPr>
          <w:sz w:val="24"/>
        </w:rPr>
        <w:t>update</w:t>
      </w:r>
      <w:r>
        <w:rPr>
          <w:spacing w:val="-6"/>
          <w:sz w:val="24"/>
        </w:rPr>
        <w:t> </w:t>
      </w:r>
      <w:r>
        <w:rPr>
          <w:sz w:val="24"/>
        </w:rPr>
        <w:t>the</w:t>
      </w:r>
      <w:r>
        <w:rPr>
          <w:spacing w:val="-6"/>
          <w:sz w:val="24"/>
        </w:rPr>
        <w:t> </w:t>
      </w:r>
      <w:r>
        <w:rPr>
          <w:sz w:val="24"/>
        </w:rPr>
        <w:t>Oil</w:t>
      </w:r>
      <w:r>
        <w:rPr>
          <w:spacing w:val="-6"/>
          <w:sz w:val="24"/>
        </w:rPr>
        <w:t> </w:t>
      </w:r>
      <w:r>
        <w:rPr>
          <w:sz w:val="24"/>
        </w:rPr>
        <w:t>&amp;</w:t>
      </w:r>
      <w:r>
        <w:rPr>
          <w:spacing w:val="-1"/>
          <w:sz w:val="24"/>
        </w:rPr>
        <w:t> </w:t>
      </w:r>
      <w:r>
        <w:rPr>
          <w:sz w:val="24"/>
        </w:rPr>
        <w:t>Gas</w:t>
      </w:r>
      <w:r>
        <w:rPr>
          <w:spacing w:val="-3"/>
          <w:sz w:val="24"/>
        </w:rPr>
        <w:t> </w:t>
      </w:r>
      <w:r>
        <w:rPr>
          <w:sz w:val="24"/>
        </w:rPr>
        <w:t>Act.</w:t>
      </w:r>
      <w:r>
        <w:rPr>
          <w:spacing w:val="-4"/>
          <w:sz w:val="24"/>
        </w:rPr>
        <w:t> </w:t>
      </w:r>
      <w:r>
        <w:rPr>
          <w:sz w:val="24"/>
        </w:rPr>
        <w:t>Reforms</w:t>
      </w:r>
      <w:r>
        <w:rPr>
          <w:spacing w:val="-3"/>
          <w:sz w:val="24"/>
        </w:rPr>
        <w:t> </w:t>
      </w:r>
      <w:r>
        <w:rPr>
          <w:sz w:val="24"/>
        </w:rPr>
        <w:t>seek</w:t>
      </w:r>
      <w:r>
        <w:rPr>
          <w:spacing w:val="-4"/>
          <w:sz w:val="24"/>
        </w:rPr>
        <w:t> </w:t>
      </w:r>
      <w:r>
        <w:rPr>
          <w:sz w:val="24"/>
        </w:rPr>
        <w:t>to</w:t>
      </w:r>
      <w:r>
        <w:rPr>
          <w:spacing w:val="-4"/>
          <w:sz w:val="24"/>
        </w:rPr>
        <w:t> </w:t>
      </w:r>
      <w:r>
        <w:rPr>
          <w:sz w:val="24"/>
        </w:rPr>
        <w:t>increase</w:t>
      </w:r>
      <w:r>
        <w:rPr>
          <w:spacing w:val="-6"/>
          <w:sz w:val="24"/>
        </w:rPr>
        <w:t> </w:t>
      </w:r>
      <w:r>
        <w:rPr>
          <w:sz w:val="24"/>
        </w:rPr>
        <w:t>fees</w:t>
      </w:r>
      <w:r>
        <w:rPr>
          <w:spacing w:val="-3"/>
          <w:sz w:val="24"/>
        </w:rPr>
        <w:t> </w:t>
      </w:r>
      <w:r>
        <w:rPr>
          <w:sz w:val="24"/>
        </w:rPr>
        <w:t>and</w:t>
      </w:r>
      <w:r>
        <w:rPr>
          <w:spacing w:val="-4"/>
          <w:sz w:val="24"/>
        </w:rPr>
        <w:t> </w:t>
      </w:r>
      <w:r>
        <w:rPr>
          <w:sz w:val="24"/>
        </w:rPr>
        <w:t>regulations for oil and gas companies surrounding oil well locations and abandoned oil wells.</w:t>
      </w:r>
      <w:hyperlink r:id="rId191">
        <w:r>
          <w:rPr>
            <w:color w:val="1154CC"/>
            <w:position w:val="5"/>
            <w:sz w:val="9"/>
            <w:u w:val="single" w:color="1154CC"/>
          </w:rPr>
          <w:t>142</w:t>
        </w:r>
      </w:hyperlink>
    </w:p>
    <w:p>
      <w:pPr>
        <w:spacing w:after="0" w:line="240" w:lineRule="auto"/>
        <w:jc w:val="both"/>
        <w:rPr>
          <w:sz w:val="9"/>
        </w:rPr>
        <w:sectPr>
          <w:pgSz w:w="12240" w:h="15840"/>
          <w:pgMar w:header="0" w:footer="794" w:top="1380" w:bottom="980" w:left="1340" w:right="1300"/>
        </w:sectPr>
      </w:pPr>
    </w:p>
    <w:p>
      <w:pPr>
        <w:pStyle w:val="Heading3"/>
        <w:spacing w:line="240" w:lineRule="auto" w:before="63"/>
      </w:pPr>
      <w:bookmarkStart w:name="All Renewable Energy Incentives:" w:id="58"/>
      <w:bookmarkEnd w:id="58"/>
      <w:r>
        <w:rPr>
          <w:b w:val="0"/>
          <w:i w:val="0"/>
        </w:rPr>
      </w:r>
      <w:r>
        <w:rPr/>
        <w:t>All</w:t>
      </w:r>
      <w:r>
        <w:rPr>
          <w:spacing w:val="-5"/>
        </w:rPr>
        <w:t> </w:t>
      </w:r>
      <w:r>
        <w:rPr/>
        <w:t>Renewable</w:t>
      </w:r>
      <w:r>
        <w:rPr>
          <w:spacing w:val="-2"/>
        </w:rPr>
        <w:t> </w:t>
      </w:r>
      <w:r>
        <w:rPr/>
        <w:t>Energy</w:t>
      </w:r>
      <w:r>
        <w:rPr>
          <w:spacing w:val="-2"/>
        </w:rPr>
        <w:t> Incentives:</w:t>
      </w:r>
    </w:p>
    <w:p>
      <w:pPr>
        <w:pStyle w:val="BodyText"/>
        <w:spacing w:before="43"/>
        <w:ind w:left="0"/>
        <w:rPr>
          <w:b/>
          <w:i/>
          <w:sz w:val="20"/>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82"/>
        <w:gridCol w:w="2251"/>
        <w:gridCol w:w="1295"/>
        <w:gridCol w:w="1335"/>
      </w:tblGrid>
      <w:tr>
        <w:trPr>
          <w:trHeight w:val="750" w:hRule="atLeast"/>
        </w:trPr>
        <w:tc>
          <w:tcPr>
            <w:tcW w:w="4482" w:type="dxa"/>
          </w:tcPr>
          <w:p>
            <w:pPr>
              <w:pStyle w:val="TableParagraph"/>
              <w:rPr>
                <w:b/>
                <w:sz w:val="24"/>
              </w:rPr>
            </w:pPr>
            <w:r>
              <w:rPr>
                <w:b/>
                <w:spacing w:val="-4"/>
                <w:sz w:val="24"/>
              </w:rPr>
              <w:t>Name</w:t>
            </w:r>
          </w:p>
        </w:tc>
        <w:tc>
          <w:tcPr>
            <w:tcW w:w="2251" w:type="dxa"/>
          </w:tcPr>
          <w:p>
            <w:pPr>
              <w:pStyle w:val="TableParagraph"/>
              <w:rPr>
                <w:b/>
                <w:sz w:val="24"/>
              </w:rPr>
            </w:pPr>
            <w:r>
              <w:rPr>
                <w:b/>
                <w:spacing w:val="-2"/>
                <w:sz w:val="24"/>
              </w:rPr>
              <w:t>Policy/Incentive</w:t>
            </w:r>
          </w:p>
        </w:tc>
        <w:tc>
          <w:tcPr>
            <w:tcW w:w="1295" w:type="dxa"/>
          </w:tcPr>
          <w:p>
            <w:pPr>
              <w:pStyle w:val="TableParagraph"/>
              <w:ind w:left="99"/>
              <w:rPr>
                <w:b/>
                <w:sz w:val="24"/>
              </w:rPr>
            </w:pPr>
            <w:r>
              <w:rPr>
                <w:b/>
                <w:spacing w:val="-2"/>
                <w:sz w:val="24"/>
              </w:rPr>
              <w:t>Created</w:t>
            </w:r>
          </w:p>
        </w:tc>
        <w:tc>
          <w:tcPr>
            <w:tcW w:w="1335" w:type="dxa"/>
          </w:tcPr>
          <w:p>
            <w:pPr>
              <w:pStyle w:val="TableParagraph"/>
              <w:ind w:right="328"/>
              <w:rPr>
                <w:b/>
                <w:sz w:val="24"/>
              </w:rPr>
            </w:pPr>
            <w:r>
              <w:rPr>
                <w:b/>
                <w:spacing w:val="-4"/>
                <w:sz w:val="24"/>
              </w:rPr>
              <w:t>Last </w:t>
            </w:r>
            <w:r>
              <w:rPr>
                <w:b/>
                <w:spacing w:val="-2"/>
                <w:sz w:val="24"/>
              </w:rPr>
              <w:t>Updated</w:t>
            </w:r>
          </w:p>
        </w:tc>
      </w:tr>
      <w:tr>
        <w:trPr>
          <w:trHeight w:val="755" w:hRule="atLeast"/>
        </w:trPr>
        <w:tc>
          <w:tcPr>
            <w:tcW w:w="4482" w:type="dxa"/>
          </w:tcPr>
          <w:p>
            <w:pPr>
              <w:pStyle w:val="TableParagraph"/>
              <w:spacing w:line="242" w:lineRule="auto"/>
              <w:rPr>
                <w:sz w:val="24"/>
              </w:rPr>
            </w:pPr>
            <w:hyperlink r:id="rId192">
              <w:r>
                <w:rPr>
                  <w:color w:val="1154CC"/>
                  <w:sz w:val="24"/>
                  <w:u w:val="single" w:color="1154CC"/>
                </w:rPr>
                <w:t>Biomass</w:t>
              </w:r>
              <w:r>
                <w:rPr>
                  <w:color w:val="1154CC"/>
                  <w:spacing w:val="-15"/>
                  <w:sz w:val="24"/>
                  <w:u w:val="single" w:color="1154CC"/>
                </w:rPr>
                <w:t> </w:t>
              </w:r>
              <w:r>
                <w:rPr>
                  <w:color w:val="1154CC"/>
                  <w:sz w:val="24"/>
                  <w:u w:val="single" w:color="1154CC"/>
                </w:rPr>
                <w:t>Equipment</w:t>
              </w:r>
              <w:r>
                <w:rPr>
                  <w:color w:val="1154CC"/>
                  <w:spacing w:val="-15"/>
                  <w:sz w:val="24"/>
                  <w:u w:val="single" w:color="1154CC"/>
                </w:rPr>
                <w:t> </w:t>
              </w:r>
              <w:r>
                <w:rPr>
                  <w:color w:val="1154CC"/>
                  <w:sz w:val="24"/>
                  <w:u w:val="single" w:color="1154CC"/>
                </w:rPr>
                <w:t>&amp;</w:t>
              </w:r>
              <w:r>
                <w:rPr>
                  <w:color w:val="1154CC"/>
                  <w:spacing w:val="-15"/>
                  <w:sz w:val="24"/>
                  <w:u w:val="single" w:color="1154CC"/>
                </w:rPr>
                <w:t> </w:t>
              </w:r>
              <w:r>
                <w:rPr>
                  <w:color w:val="1154CC"/>
                  <w:sz w:val="24"/>
                  <w:u w:val="single" w:color="1154CC"/>
                </w:rPr>
                <w:t>Materials</w:t>
              </w:r>
            </w:hyperlink>
            <w:r>
              <w:rPr>
                <w:color w:val="1154CC"/>
                <w:sz w:val="24"/>
              </w:rPr>
              <w:t> </w:t>
            </w:r>
            <w:hyperlink r:id="rId192">
              <w:r>
                <w:rPr>
                  <w:color w:val="1154CC"/>
                  <w:sz w:val="24"/>
                  <w:u w:val="single" w:color="1154CC"/>
                </w:rPr>
                <w:t>Compensating Tax Deduction</w:t>
              </w:r>
            </w:hyperlink>
          </w:p>
        </w:tc>
        <w:tc>
          <w:tcPr>
            <w:tcW w:w="2251" w:type="dxa"/>
          </w:tcPr>
          <w:p>
            <w:pPr>
              <w:pStyle w:val="TableParagraph"/>
              <w:rPr>
                <w:sz w:val="24"/>
              </w:rPr>
            </w:pPr>
            <w:r>
              <w:rPr>
                <w:sz w:val="24"/>
              </w:rPr>
              <w:t>Sales</w:t>
            </w:r>
            <w:r>
              <w:rPr>
                <w:spacing w:val="-4"/>
                <w:sz w:val="24"/>
              </w:rPr>
              <w:t> </w:t>
            </w:r>
            <w:r>
              <w:rPr>
                <w:sz w:val="24"/>
              </w:rPr>
              <w:t>Tax</w:t>
            </w:r>
            <w:r>
              <w:rPr>
                <w:spacing w:val="-4"/>
                <w:sz w:val="24"/>
              </w:rPr>
              <w:t> </w:t>
            </w:r>
            <w:r>
              <w:rPr>
                <w:spacing w:val="-2"/>
                <w:sz w:val="24"/>
              </w:rPr>
              <w:t>Incentive</w:t>
            </w:r>
          </w:p>
        </w:tc>
        <w:tc>
          <w:tcPr>
            <w:tcW w:w="1295" w:type="dxa"/>
          </w:tcPr>
          <w:p>
            <w:pPr>
              <w:pStyle w:val="TableParagraph"/>
              <w:ind w:left="99"/>
              <w:rPr>
                <w:sz w:val="24"/>
              </w:rPr>
            </w:pPr>
            <w:r>
              <w:rPr>
                <w:spacing w:val="-2"/>
                <w:sz w:val="24"/>
              </w:rPr>
              <w:t>4/29/2005</w:t>
            </w:r>
          </w:p>
        </w:tc>
        <w:tc>
          <w:tcPr>
            <w:tcW w:w="1335" w:type="dxa"/>
          </w:tcPr>
          <w:p>
            <w:pPr>
              <w:pStyle w:val="TableParagraph"/>
              <w:ind w:left="0" w:right="142"/>
              <w:jc w:val="center"/>
              <w:rPr>
                <w:sz w:val="24"/>
              </w:rPr>
            </w:pPr>
            <w:r>
              <w:rPr>
                <w:spacing w:val="-2"/>
                <w:sz w:val="24"/>
              </w:rPr>
              <w:t>12/5/2023</w:t>
            </w:r>
          </w:p>
        </w:tc>
      </w:tr>
      <w:tr>
        <w:trPr>
          <w:trHeight w:val="475" w:hRule="atLeast"/>
        </w:trPr>
        <w:tc>
          <w:tcPr>
            <w:tcW w:w="4482" w:type="dxa"/>
          </w:tcPr>
          <w:p>
            <w:pPr>
              <w:pStyle w:val="TableParagraph"/>
              <w:rPr>
                <w:sz w:val="24"/>
              </w:rPr>
            </w:pPr>
            <w:hyperlink r:id="rId193">
              <w:r>
                <w:rPr>
                  <w:color w:val="1154CC"/>
                  <w:sz w:val="24"/>
                  <w:u w:val="single" w:color="1154CC"/>
                </w:rPr>
                <w:t>Solar</w:t>
              </w:r>
              <w:r>
                <w:rPr>
                  <w:color w:val="1154CC"/>
                  <w:spacing w:val="-4"/>
                  <w:sz w:val="24"/>
                  <w:u w:val="single" w:color="1154CC"/>
                </w:rPr>
                <w:t> </w:t>
              </w:r>
              <w:r>
                <w:rPr>
                  <w:color w:val="1154CC"/>
                  <w:sz w:val="24"/>
                  <w:u w:val="single" w:color="1154CC"/>
                </w:rPr>
                <w:t>Energy</w:t>
              </w:r>
              <w:r>
                <w:rPr>
                  <w:color w:val="1154CC"/>
                  <w:spacing w:val="-1"/>
                  <w:sz w:val="24"/>
                  <w:u w:val="single" w:color="1154CC"/>
                </w:rPr>
                <w:t> </w:t>
              </w:r>
              <w:r>
                <w:rPr>
                  <w:color w:val="1154CC"/>
                  <w:sz w:val="24"/>
                  <w:u w:val="single" w:color="1154CC"/>
                </w:rPr>
                <w:t>Gross</w:t>
              </w:r>
              <w:r>
                <w:rPr>
                  <w:color w:val="1154CC"/>
                  <w:spacing w:val="-3"/>
                  <w:sz w:val="24"/>
                  <w:u w:val="single" w:color="1154CC"/>
                </w:rPr>
                <w:t> </w:t>
              </w:r>
              <w:r>
                <w:rPr>
                  <w:color w:val="1154CC"/>
                  <w:sz w:val="24"/>
                  <w:u w:val="single" w:color="1154CC"/>
                </w:rPr>
                <w:t>Receipts</w:t>
              </w:r>
              <w:r>
                <w:rPr>
                  <w:color w:val="1154CC"/>
                  <w:spacing w:val="-3"/>
                  <w:sz w:val="24"/>
                  <w:u w:val="single" w:color="1154CC"/>
                </w:rPr>
                <w:t> </w:t>
              </w:r>
              <w:r>
                <w:rPr>
                  <w:color w:val="1154CC"/>
                  <w:sz w:val="24"/>
                  <w:u w:val="single" w:color="1154CC"/>
                </w:rPr>
                <w:t>Tax</w:t>
              </w:r>
              <w:r>
                <w:rPr>
                  <w:color w:val="1154CC"/>
                  <w:spacing w:val="-3"/>
                  <w:sz w:val="24"/>
                  <w:u w:val="single" w:color="1154CC"/>
                </w:rPr>
                <w:t> </w:t>
              </w:r>
              <w:r>
                <w:rPr>
                  <w:color w:val="1154CC"/>
                  <w:spacing w:val="-2"/>
                  <w:sz w:val="24"/>
                  <w:u w:val="single" w:color="1154CC"/>
                </w:rPr>
                <w:t>Deduction</w:t>
              </w:r>
            </w:hyperlink>
          </w:p>
        </w:tc>
        <w:tc>
          <w:tcPr>
            <w:tcW w:w="2251" w:type="dxa"/>
          </w:tcPr>
          <w:p>
            <w:pPr>
              <w:pStyle w:val="TableParagraph"/>
              <w:rPr>
                <w:sz w:val="24"/>
              </w:rPr>
            </w:pPr>
            <w:r>
              <w:rPr>
                <w:sz w:val="24"/>
              </w:rPr>
              <w:t>Sales</w:t>
            </w:r>
            <w:r>
              <w:rPr>
                <w:spacing w:val="-4"/>
                <w:sz w:val="24"/>
              </w:rPr>
              <w:t> </w:t>
            </w:r>
            <w:r>
              <w:rPr>
                <w:sz w:val="24"/>
              </w:rPr>
              <w:t>Tax</w:t>
            </w:r>
            <w:r>
              <w:rPr>
                <w:spacing w:val="-4"/>
                <w:sz w:val="24"/>
              </w:rPr>
              <w:t> </w:t>
            </w:r>
            <w:r>
              <w:rPr>
                <w:spacing w:val="-2"/>
                <w:sz w:val="24"/>
              </w:rPr>
              <w:t>Incentive</w:t>
            </w:r>
          </w:p>
        </w:tc>
        <w:tc>
          <w:tcPr>
            <w:tcW w:w="1295" w:type="dxa"/>
          </w:tcPr>
          <w:p>
            <w:pPr>
              <w:pStyle w:val="TableParagraph"/>
              <w:ind w:left="99"/>
              <w:rPr>
                <w:sz w:val="24"/>
              </w:rPr>
            </w:pPr>
            <w:r>
              <w:rPr>
                <w:spacing w:val="-2"/>
                <w:sz w:val="24"/>
              </w:rPr>
              <w:t>5/25/2007</w:t>
            </w:r>
          </w:p>
        </w:tc>
        <w:tc>
          <w:tcPr>
            <w:tcW w:w="1335" w:type="dxa"/>
          </w:tcPr>
          <w:p>
            <w:pPr>
              <w:pStyle w:val="TableParagraph"/>
              <w:ind w:left="0" w:right="142"/>
              <w:jc w:val="center"/>
              <w:rPr>
                <w:sz w:val="24"/>
              </w:rPr>
            </w:pPr>
            <w:r>
              <w:rPr>
                <w:spacing w:val="-2"/>
                <w:sz w:val="24"/>
              </w:rPr>
              <w:t>12/5/2023</w:t>
            </w:r>
          </w:p>
        </w:tc>
      </w:tr>
      <w:tr>
        <w:trPr>
          <w:trHeight w:val="1030" w:hRule="atLeast"/>
        </w:trPr>
        <w:tc>
          <w:tcPr>
            <w:tcW w:w="4482" w:type="dxa"/>
          </w:tcPr>
          <w:p>
            <w:pPr>
              <w:pStyle w:val="TableParagraph"/>
              <w:rPr>
                <w:sz w:val="24"/>
              </w:rPr>
            </w:pPr>
            <w:hyperlink r:id="rId194">
              <w:r>
                <w:rPr>
                  <w:color w:val="1154CC"/>
                  <w:sz w:val="24"/>
                  <w:u w:val="single" w:color="1154CC"/>
                </w:rPr>
                <w:t>Gross</w:t>
              </w:r>
              <w:r>
                <w:rPr>
                  <w:color w:val="1154CC"/>
                  <w:spacing w:val="-7"/>
                  <w:sz w:val="24"/>
                  <w:u w:val="single" w:color="1154CC"/>
                </w:rPr>
                <w:t> </w:t>
              </w:r>
              <w:r>
                <w:rPr>
                  <w:color w:val="1154CC"/>
                  <w:sz w:val="24"/>
                  <w:u w:val="single" w:color="1154CC"/>
                </w:rPr>
                <w:t>Receipts</w:t>
              </w:r>
              <w:r>
                <w:rPr>
                  <w:color w:val="1154CC"/>
                  <w:spacing w:val="-7"/>
                  <w:sz w:val="24"/>
                  <w:u w:val="single" w:color="1154CC"/>
                </w:rPr>
                <w:t> </w:t>
              </w:r>
              <w:r>
                <w:rPr>
                  <w:color w:val="1154CC"/>
                  <w:sz w:val="24"/>
                  <w:u w:val="single" w:color="1154CC"/>
                </w:rPr>
                <w:t>Tax</w:t>
              </w:r>
              <w:r>
                <w:rPr>
                  <w:color w:val="1154CC"/>
                  <w:spacing w:val="-8"/>
                  <w:sz w:val="24"/>
                  <w:u w:val="single" w:color="1154CC"/>
                </w:rPr>
                <w:t> </w:t>
              </w:r>
              <w:r>
                <w:rPr>
                  <w:color w:val="1154CC"/>
                  <w:sz w:val="24"/>
                  <w:u w:val="single" w:color="1154CC"/>
                </w:rPr>
                <w:t>Exemption</w:t>
              </w:r>
              <w:r>
                <w:rPr>
                  <w:color w:val="1154CC"/>
                  <w:spacing w:val="-8"/>
                  <w:sz w:val="24"/>
                  <w:u w:val="single" w:color="1154CC"/>
                </w:rPr>
                <w:t> </w:t>
              </w:r>
              <w:r>
                <w:rPr>
                  <w:color w:val="1154CC"/>
                  <w:sz w:val="24"/>
                  <w:u w:val="single" w:color="1154CC"/>
                </w:rPr>
                <w:t>for</w:t>
              </w:r>
              <w:r>
                <w:rPr>
                  <w:color w:val="1154CC"/>
                  <w:spacing w:val="-8"/>
                  <w:sz w:val="24"/>
                  <w:u w:val="single" w:color="1154CC"/>
                </w:rPr>
                <w:t> </w:t>
              </w:r>
              <w:r>
                <w:rPr>
                  <w:color w:val="1154CC"/>
                  <w:sz w:val="24"/>
                  <w:u w:val="single" w:color="1154CC"/>
                </w:rPr>
                <w:t>Sales</w:t>
              </w:r>
              <w:r>
                <w:rPr>
                  <w:color w:val="1154CC"/>
                  <w:spacing w:val="-7"/>
                  <w:sz w:val="24"/>
                  <w:u w:val="single" w:color="1154CC"/>
                </w:rPr>
                <w:t> </w:t>
              </w:r>
              <w:r>
                <w:rPr>
                  <w:color w:val="1154CC"/>
                  <w:sz w:val="24"/>
                  <w:u w:val="single" w:color="1154CC"/>
                </w:rPr>
                <w:t>of</w:t>
              </w:r>
            </w:hyperlink>
            <w:r>
              <w:rPr>
                <w:color w:val="1154CC"/>
                <w:sz w:val="24"/>
              </w:rPr>
              <w:t> </w:t>
            </w:r>
            <w:hyperlink r:id="rId194">
              <w:r>
                <w:rPr>
                  <w:color w:val="1154CC"/>
                  <w:sz w:val="24"/>
                  <w:u w:val="single" w:color="1154CC"/>
                </w:rPr>
                <w:t>Wind and Solar Systems to Government</w:t>
              </w:r>
            </w:hyperlink>
            <w:r>
              <w:rPr>
                <w:color w:val="1154CC"/>
                <w:sz w:val="24"/>
              </w:rPr>
              <w:t> </w:t>
            </w:r>
            <w:hyperlink r:id="rId194">
              <w:r>
                <w:rPr>
                  <w:color w:val="1154CC"/>
                  <w:spacing w:val="-2"/>
                  <w:sz w:val="24"/>
                  <w:u w:val="single" w:color="1154CC"/>
                </w:rPr>
                <w:t>Entities</w:t>
              </w:r>
            </w:hyperlink>
          </w:p>
        </w:tc>
        <w:tc>
          <w:tcPr>
            <w:tcW w:w="2251" w:type="dxa"/>
          </w:tcPr>
          <w:p>
            <w:pPr>
              <w:pStyle w:val="TableParagraph"/>
              <w:rPr>
                <w:sz w:val="24"/>
              </w:rPr>
            </w:pPr>
            <w:r>
              <w:rPr>
                <w:sz w:val="24"/>
              </w:rPr>
              <w:t>Sales</w:t>
            </w:r>
            <w:r>
              <w:rPr>
                <w:spacing w:val="-4"/>
                <w:sz w:val="24"/>
              </w:rPr>
              <w:t> </w:t>
            </w:r>
            <w:r>
              <w:rPr>
                <w:sz w:val="24"/>
              </w:rPr>
              <w:t>Tax</w:t>
            </w:r>
            <w:r>
              <w:rPr>
                <w:spacing w:val="-4"/>
                <w:sz w:val="24"/>
              </w:rPr>
              <w:t> </w:t>
            </w:r>
            <w:r>
              <w:rPr>
                <w:spacing w:val="-2"/>
                <w:sz w:val="24"/>
              </w:rPr>
              <w:t>Incentive</w:t>
            </w:r>
          </w:p>
        </w:tc>
        <w:tc>
          <w:tcPr>
            <w:tcW w:w="1295" w:type="dxa"/>
          </w:tcPr>
          <w:p>
            <w:pPr>
              <w:pStyle w:val="TableParagraph"/>
              <w:ind w:left="99"/>
              <w:rPr>
                <w:sz w:val="24"/>
              </w:rPr>
            </w:pPr>
            <w:r>
              <w:rPr>
                <w:spacing w:val="-2"/>
                <w:sz w:val="24"/>
              </w:rPr>
              <w:t>2/16/2010</w:t>
            </w:r>
          </w:p>
        </w:tc>
        <w:tc>
          <w:tcPr>
            <w:tcW w:w="1335" w:type="dxa"/>
          </w:tcPr>
          <w:p>
            <w:pPr>
              <w:pStyle w:val="TableParagraph"/>
              <w:ind w:left="0" w:right="142"/>
              <w:jc w:val="center"/>
              <w:rPr>
                <w:sz w:val="24"/>
              </w:rPr>
            </w:pPr>
            <w:r>
              <w:rPr>
                <w:spacing w:val="-2"/>
                <w:sz w:val="24"/>
              </w:rPr>
              <w:t>8/26/2024</w:t>
            </w:r>
          </w:p>
        </w:tc>
      </w:tr>
      <w:tr>
        <w:trPr>
          <w:trHeight w:val="750" w:hRule="atLeast"/>
        </w:trPr>
        <w:tc>
          <w:tcPr>
            <w:tcW w:w="4482" w:type="dxa"/>
          </w:tcPr>
          <w:p>
            <w:pPr>
              <w:pStyle w:val="TableParagraph"/>
              <w:ind w:right="70"/>
              <w:rPr>
                <w:sz w:val="24"/>
              </w:rPr>
            </w:pPr>
            <w:hyperlink r:id="rId195">
              <w:r>
                <w:rPr>
                  <w:color w:val="1154CC"/>
                  <w:sz w:val="24"/>
                  <w:u w:val="single" w:color="1154CC"/>
                </w:rPr>
                <w:t>Property</w:t>
              </w:r>
              <w:r>
                <w:rPr>
                  <w:color w:val="1154CC"/>
                  <w:spacing w:val="-12"/>
                  <w:sz w:val="24"/>
                  <w:u w:val="single" w:color="1154CC"/>
                </w:rPr>
                <w:t> </w:t>
              </w:r>
              <w:r>
                <w:rPr>
                  <w:color w:val="1154CC"/>
                  <w:sz w:val="24"/>
                  <w:u w:val="single" w:color="1154CC"/>
                </w:rPr>
                <w:t>Tax</w:t>
              </w:r>
              <w:r>
                <w:rPr>
                  <w:color w:val="1154CC"/>
                  <w:spacing w:val="-12"/>
                  <w:sz w:val="24"/>
                  <w:u w:val="single" w:color="1154CC"/>
                </w:rPr>
                <w:t> </w:t>
              </w:r>
              <w:r>
                <w:rPr>
                  <w:color w:val="1154CC"/>
                  <w:sz w:val="24"/>
                  <w:u w:val="single" w:color="1154CC"/>
                </w:rPr>
                <w:t>Exemption</w:t>
              </w:r>
              <w:r>
                <w:rPr>
                  <w:color w:val="1154CC"/>
                  <w:spacing w:val="-12"/>
                  <w:sz w:val="24"/>
                  <w:u w:val="single" w:color="1154CC"/>
                </w:rPr>
                <w:t> </w:t>
              </w:r>
              <w:r>
                <w:rPr>
                  <w:color w:val="1154CC"/>
                  <w:sz w:val="24"/>
                  <w:u w:val="single" w:color="1154CC"/>
                </w:rPr>
                <w:t>for</w:t>
              </w:r>
              <w:r>
                <w:rPr>
                  <w:color w:val="1154CC"/>
                  <w:spacing w:val="-12"/>
                  <w:sz w:val="24"/>
                  <w:u w:val="single" w:color="1154CC"/>
                </w:rPr>
                <w:t> </w:t>
              </w:r>
              <w:r>
                <w:rPr>
                  <w:color w:val="1154CC"/>
                  <w:sz w:val="24"/>
                  <w:u w:val="single" w:color="1154CC"/>
                </w:rPr>
                <w:t>Residential</w:t>
              </w:r>
            </w:hyperlink>
            <w:r>
              <w:rPr>
                <w:color w:val="1154CC"/>
                <w:sz w:val="24"/>
              </w:rPr>
              <w:t> </w:t>
            </w:r>
            <w:hyperlink r:id="rId195">
              <w:r>
                <w:rPr>
                  <w:color w:val="1154CC"/>
                  <w:sz w:val="24"/>
                  <w:u w:val="single" w:color="1154CC"/>
                </w:rPr>
                <w:t>Solar Systems</w:t>
              </w:r>
            </w:hyperlink>
          </w:p>
        </w:tc>
        <w:tc>
          <w:tcPr>
            <w:tcW w:w="2251" w:type="dxa"/>
          </w:tcPr>
          <w:p>
            <w:pPr>
              <w:pStyle w:val="TableParagraph"/>
              <w:ind w:right="866"/>
              <w:rPr>
                <w:sz w:val="24"/>
              </w:rPr>
            </w:pPr>
            <w:r>
              <w:rPr>
                <w:sz w:val="24"/>
              </w:rPr>
              <w:t>Property</w:t>
            </w:r>
            <w:r>
              <w:rPr>
                <w:spacing w:val="-15"/>
                <w:sz w:val="24"/>
              </w:rPr>
              <w:t> </w:t>
            </w:r>
            <w:r>
              <w:rPr>
                <w:sz w:val="24"/>
              </w:rPr>
              <w:t>Tax </w:t>
            </w:r>
            <w:r>
              <w:rPr>
                <w:spacing w:val="-2"/>
                <w:sz w:val="24"/>
              </w:rPr>
              <w:t>Incentive</w:t>
            </w:r>
          </w:p>
        </w:tc>
        <w:tc>
          <w:tcPr>
            <w:tcW w:w="1295" w:type="dxa"/>
          </w:tcPr>
          <w:p>
            <w:pPr>
              <w:pStyle w:val="TableParagraph"/>
              <w:ind w:left="99"/>
              <w:rPr>
                <w:sz w:val="24"/>
              </w:rPr>
            </w:pPr>
            <w:r>
              <w:rPr>
                <w:spacing w:val="-2"/>
                <w:sz w:val="24"/>
              </w:rPr>
              <w:t>3/24/2010</w:t>
            </w:r>
          </w:p>
        </w:tc>
        <w:tc>
          <w:tcPr>
            <w:tcW w:w="1335" w:type="dxa"/>
          </w:tcPr>
          <w:p>
            <w:pPr>
              <w:pStyle w:val="TableParagraph"/>
              <w:ind w:left="0" w:right="142"/>
              <w:jc w:val="center"/>
              <w:rPr>
                <w:sz w:val="24"/>
              </w:rPr>
            </w:pPr>
            <w:r>
              <w:rPr>
                <w:spacing w:val="-2"/>
                <w:sz w:val="24"/>
              </w:rPr>
              <w:t>3/24/2023</w:t>
            </w:r>
          </w:p>
        </w:tc>
      </w:tr>
      <w:tr>
        <w:trPr>
          <w:trHeight w:val="750" w:hRule="atLeast"/>
        </w:trPr>
        <w:tc>
          <w:tcPr>
            <w:tcW w:w="4482" w:type="dxa"/>
          </w:tcPr>
          <w:p>
            <w:pPr>
              <w:pStyle w:val="TableParagraph"/>
              <w:rPr>
                <w:sz w:val="24"/>
              </w:rPr>
            </w:pPr>
            <w:hyperlink r:id="rId196">
              <w:r>
                <w:rPr>
                  <w:color w:val="1154CC"/>
                  <w:sz w:val="24"/>
                  <w:u w:val="single" w:color="1154CC"/>
                </w:rPr>
                <w:t>Agricultural</w:t>
              </w:r>
              <w:r>
                <w:rPr>
                  <w:color w:val="1154CC"/>
                  <w:spacing w:val="-14"/>
                  <w:sz w:val="24"/>
                  <w:u w:val="single" w:color="1154CC"/>
                </w:rPr>
                <w:t> </w:t>
              </w:r>
              <w:r>
                <w:rPr>
                  <w:color w:val="1154CC"/>
                  <w:sz w:val="24"/>
                  <w:u w:val="single" w:color="1154CC"/>
                </w:rPr>
                <w:t>Biomass</w:t>
              </w:r>
              <w:r>
                <w:rPr>
                  <w:color w:val="1154CC"/>
                  <w:spacing w:val="-11"/>
                  <w:sz w:val="24"/>
                  <w:u w:val="single" w:color="1154CC"/>
                </w:rPr>
                <w:t> </w:t>
              </w:r>
              <w:r>
                <w:rPr>
                  <w:color w:val="1154CC"/>
                  <w:sz w:val="24"/>
                  <w:u w:val="single" w:color="1154CC"/>
                </w:rPr>
                <w:t>Income</w:t>
              </w:r>
              <w:r>
                <w:rPr>
                  <w:color w:val="1154CC"/>
                  <w:spacing w:val="-14"/>
                  <w:sz w:val="24"/>
                  <w:u w:val="single" w:color="1154CC"/>
                </w:rPr>
                <w:t> </w:t>
              </w:r>
              <w:r>
                <w:rPr>
                  <w:color w:val="1154CC"/>
                  <w:sz w:val="24"/>
                  <w:u w:val="single" w:color="1154CC"/>
                </w:rPr>
                <w:t>Tax</w:t>
              </w:r>
              <w:r>
                <w:rPr>
                  <w:color w:val="1154CC"/>
                  <w:spacing w:val="-9"/>
                  <w:sz w:val="24"/>
                  <w:u w:val="single" w:color="1154CC"/>
                </w:rPr>
                <w:t> </w:t>
              </w:r>
              <w:r>
                <w:rPr>
                  <w:color w:val="1154CC"/>
                  <w:sz w:val="24"/>
                  <w:u w:val="single" w:color="1154CC"/>
                </w:rPr>
                <w:t>Credit</w:t>
              </w:r>
            </w:hyperlink>
            <w:r>
              <w:rPr>
                <w:color w:val="1154CC"/>
                <w:sz w:val="24"/>
              </w:rPr>
              <w:t> </w:t>
            </w:r>
            <w:hyperlink r:id="rId196">
              <w:r>
                <w:rPr>
                  <w:color w:val="1154CC"/>
                  <w:spacing w:val="-2"/>
                  <w:sz w:val="24"/>
                  <w:u w:val="single" w:color="1154CC"/>
                </w:rPr>
                <w:t>(Corporate)</w:t>
              </w:r>
            </w:hyperlink>
          </w:p>
        </w:tc>
        <w:tc>
          <w:tcPr>
            <w:tcW w:w="2251" w:type="dxa"/>
          </w:tcPr>
          <w:p>
            <w:pPr>
              <w:pStyle w:val="TableParagraph"/>
              <w:ind w:right="733"/>
              <w:rPr>
                <w:sz w:val="24"/>
              </w:rPr>
            </w:pPr>
            <w:r>
              <w:rPr>
                <w:sz w:val="24"/>
              </w:rPr>
              <w:t>Corporate</w:t>
            </w:r>
            <w:r>
              <w:rPr>
                <w:spacing w:val="-15"/>
                <w:sz w:val="24"/>
              </w:rPr>
              <w:t> </w:t>
            </w:r>
            <w:r>
              <w:rPr>
                <w:sz w:val="24"/>
              </w:rPr>
              <w:t>Tax </w:t>
            </w:r>
            <w:r>
              <w:rPr>
                <w:spacing w:val="-2"/>
                <w:sz w:val="24"/>
              </w:rPr>
              <w:t>Credit</w:t>
            </w:r>
          </w:p>
        </w:tc>
        <w:tc>
          <w:tcPr>
            <w:tcW w:w="1295" w:type="dxa"/>
          </w:tcPr>
          <w:p>
            <w:pPr>
              <w:pStyle w:val="TableParagraph"/>
              <w:ind w:left="99"/>
              <w:rPr>
                <w:sz w:val="24"/>
              </w:rPr>
            </w:pPr>
            <w:r>
              <w:rPr>
                <w:spacing w:val="-2"/>
                <w:sz w:val="24"/>
              </w:rPr>
              <w:t>12/14/2010</w:t>
            </w:r>
          </w:p>
        </w:tc>
        <w:tc>
          <w:tcPr>
            <w:tcW w:w="1335" w:type="dxa"/>
          </w:tcPr>
          <w:p>
            <w:pPr>
              <w:pStyle w:val="TableParagraph"/>
              <w:ind w:left="0" w:right="262"/>
              <w:jc w:val="center"/>
              <w:rPr>
                <w:sz w:val="24"/>
              </w:rPr>
            </w:pPr>
            <w:r>
              <w:rPr>
                <w:spacing w:val="-2"/>
                <w:sz w:val="24"/>
              </w:rPr>
              <w:t>3/8/2023</w:t>
            </w:r>
          </w:p>
        </w:tc>
      </w:tr>
      <w:tr>
        <w:trPr>
          <w:trHeight w:val="755" w:hRule="atLeast"/>
        </w:trPr>
        <w:tc>
          <w:tcPr>
            <w:tcW w:w="4482" w:type="dxa"/>
          </w:tcPr>
          <w:p>
            <w:pPr>
              <w:pStyle w:val="TableParagraph"/>
              <w:spacing w:line="244" w:lineRule="auto"/>
              <w:rPr>
                <w:sz w:val="24"/>
              </w:rPr>
            </w:pPr>
            <w:hyperlink r:id="rId197">
              <w:r>
                <w:rPr>
                  <w:color w:val="1154CC"/>
                  <w:sz w:val="24"/>
                  <w:u w:val="single" w:color="1154CC"/>
                </w:rPr>
                <w:t>Agricultural</w:t>
              </w:r>
              <w:r>
                <w:rPr>
                  <w:color w:val="1154CC"/>
                  <w:spacing w:val="-14"/>
                  <w:sz w:val="24"/>
                  <w:u w:val="single" w:color="1154CC"/>
                </w:rPr>
                <w:t> </w:t>
              </w:r>
              <w:r>
                <w:rPr>
                  <w:color w:val="1154CC"/>
                  <w:sz w:val="24"/>
                  <w:u w:val="single" w:color="1154CC"/>
                </w:rPr>
                <w:t>Biomass</w:t>
              </w:r>
              <w:r>
                <w:rPr>
                  <w:color w:val="1154CC"/>
                  <w:spacing w:val="-11"/>
                  <w:sz w:val="24"/>
                  <w:u w:val="single" w:color="1154CC"/>
                </w:rPr>
                <w:t> </w:t>
              </w:r>
              <w:r>
                <w:rPr>
                  <w:color w:val="1154CC"/>
                  <w:sz w:val="24"/>
                  <w:u w:val="single" w:color="1154CC"/>
                </w:rPr>
                <w:t>Income</w:t>
              </w:r>
              <w:r>
                <w:rPr>
                  <w:color w:val="1154CC"/>
                  <w:spacing w:val="-14"/>
                  <w:sz w:val="24"/>
                  <w:u w:val="single" w:color="1154CC"/>
                </w:rPr>
                <w:t> </w:t>
              </w:r>
              <w:r>
                <w:rPr>
                  <w:color w:val="1154CC"/>
                  <w:sz w:val="24"/>
                  <w:u w:val="single" w:color="1154CC"/>
                </w:rPr>
                <w:t>Tax</w:t>
              </w:r>
              <w:r>
                <w:rPr>
                  <w:color w:val="1154CC"/>
                  <w:spacing w:val="-9"/>
                  <w:sz w:val="24"/>
                  <w:u w:val="single" w:color="1154CC"/>
                </w:rPr>
                <w:t> </w:t>
              </w:r>
              <w:r>
                <w:rPr>
                  <w:color w:val="1154CC"/>
                  <w:sz w:val="24"/>
                  <w:u w:val="single" w:color="1154CC"/>
                </w:rPr>
                <w:t>Credit</w:t>
              </w:r>
            </w:hyperlink>
            <w:r>
              <w:rPr>
                <w:color w:val="1154CC"/>
                <w:sz w:val="24"/>
              </w:rPr>
              <w:t> </w:t>
            </w:r>
            <w:hyperlink r:id="rId197">
              <w:r>
                <w:rPr>
                  <w:color w:val="1154CC"/>
                  <w:spacing w:val="-2"/>
                  <w:sz w:val="24"/>
                  <w:u w:val="single" w:color="1154CC"/>
                </w:rPr>
                <w:t>(Personal)</w:t>
              </w:r>
            </w:hyperlink>
          </w:p>
        </w:tc>
        <w:tc>
          <w:tcPr>
            <w:tcW w:w="2251" w:type="dxa"/>
          </w:tcPr>
          <w:p>
            <w:pPr>
              <w:pStyle w:val="TableParagraph"/>
              <w:spacing w:line="244" w:lineRule="auto"/>
              <w:rPr>
                <w:sz w:val="24"/>
              </w:rPr>
            </w:pPr>
            <w:r>
              <w:rPr>
                <w:sz w:val="24"/>
              </w:rPr>
              <w:t>Personal</w:t>
            </w:r>
            <w:r>
              <w:rPr>
                <w:spacing w:val="-15"/>
                <w:sz w:val="24"/>
              </w:rPr>
              <w:t> </w:t>
            </w:r>
            <w:r>
              <w:rPr>
                <w:sz w:val="24"/>
              </w:rPr>
              <w:t>Income</w:t>
            </w:r>
            <w:r>
              <w:rPr>
                <w:spacing w:val="-15"/>
                <w:sz w:val="24"/>
              </w:rPr>
              <w:t> </w:t>
            </w:r>
            <w:r>
              <w:rPr>
                <w:sz w:val="24"/>
              </w:rPr>
              <w:t>Tax </w:t>
            </w:r>
            <w:r>
              <w:rPr>
                <w:spacing w:val="-2"/>
                <w:sz w:val="24"/>
              </w:rPr>
              <w:t>Credit</w:t>
            </w:r>
          </w:p>
        </w:tc>
        <w:tc>
          <w:tcPr>
            <w:tcW w:w="1295" w:type="dxa"/>
          </w:tcPr>
          <w:p>
            <w:pPr>
              <w:pStyle w:val="TableParagraph"/>
              <w:ind w:left="99"/>
              <w:rPr>
                <w:sz w:val="24"/>
              </w:rPr>
            </w:pPr>
            <w:r>
              <w:rPr>
                <w:spacing w:val="-2"/>
                <w:sz w:val="24"/>
              </w:rPr>
              <w:t>12/14/2010</w:t>
            </w:r>
          </w:p>
        </w:tc>
        <w:tc>
          <w:tcPr>
            <w:tcW w:w="1335" w:type="dxa"/>
          </w:tcPr>
          <w:p>
            <w:pPr>
              <w:pStyle w:val="TableParagraph"/>
              <w:ind w:left="0" w:right="262"/>
              <w:jc w:val="center"/>
              <w:rPr>
                <w:sz w:val="24"/>
              </w:rPr>
            </w:pPr>
            <w:r>
              <w:rPr>
                <w:spacing w:val="-2"/>
                <w:sz w:val="24"/>
              </w:rPr>
              <w:t>3/8/2023</w:t>
            </w:r>
          </w:p>
        </w:tc>
      </w:tr>
      <w:tr>
        <w:trPr>
          <w:trHeight w:val="750" w:hRule="atLeast"/>
        </w:trPr>
        <w:tc>
          <w:tcPr>
            <w:tcW w:w="4482" w:type="dxa"/>
          </w:tcPr>
          <w:p>
            <w:pPr>
              <w:pStyle w:val="TableParagraph"/>
              <w:rPr>
                <w:sz w:val="24"/>
              </w:rPr>
            </w:pPr>
            <w:hyperlink r:id="rId198">
              <w:r>
                <w:rPr>
                  <w:color w:val="1154CC"/>
                  <w:sz w:val="24"/>
                  <w:u w:val="single" w:color="1154CC"/>
                </w:rPr>
                <w:t>2021</w:t>
              </w:r>
              <w:r>
                <w:rPr>
                  <w:color w:val="1154CC"/>
                  <w:spacing w:val="-12"/>
                  <w:sz w:val="24"/>
                  <w:u w:val="single" w:color="1154CC"/>
                </w:rPr>
                <w:t> </w:t>
              </w:r>
              <w:r>
                <w:rPr>
                  <w:color w:val="1154CC"/>
                  <w:sz w:val="24"/>
                  <w:u w:val="single" w:color="1154CC"/>
                </w:rPr>
                <w:t>Sustainable</w:t>
              </w:r>
              <w:r>
                <w:rPr>
                  <w:color w:val="1154CC"/>
                  <w:spacing w:val="-13"/>
                  <w:sz w:val="24"/>
                  <w:u w:val="single" w:color="1154CC"/>
                </w:rPr>
                <w:t> </w:t>
              </w:r>
              <w:r>
                <w:rPr>
                  <w:color w:val="1154CC"/>
                  <w:sz w:val="24"/>
                  <w:u w:val="single" w:color="1154CC"/>
                </w:rPr>
                <w:t>Building</w:t>
              </w:r>
              <w:r>
                <w:rPr>
                  <w:color w:val="1154CC"/>
                  <w:spacing w:val="-8"/>
                  <w:sz w:val="24"/>
                  <w:u w:val="single" w:color="1154CC"/>
                </w:rPr>
                <w:t> </w:t>
              </w:r>
              <w:r>
                <w:rPr>
                  <w:color w:val="1154CC"/>
                  <w:sz w:val="24"/>
                  <w:u w:val="single" w:color="1154CC"/>
                </w:rPr>
                <w:t>Tax</w:t>
              </w:r>
              <w:r>
                <w:rPr>
                  <w:color w:val="1154CC"/>
                  <w:spacing w:val="-12"/>
                  <w:sz w:val="24"/>
                  <w:u w:val="single" w:color="1154CC"/>
                </w:rPr>
                <w:t> </w:t>
              </w:r>
              <w:r>
                <w:rPr>
                  <w:color w:val="1154CC"/>
                  <w:sz w:val="24"/>
                  <w:u w:val="single" w:color="1154CC"/>
                </w:rPr>
                <w:t>Credit</w:t>
              </w:r>
            </w:hyperlink>
            <w:r>
              <w:rPr>
                <w:color w:val="1154CC"/>
                <w:sz w:val="24"/>
              </w:rPr>
              <w:t> </w:t>
            </w:r>
            <w:hyperlink r:id="rId198">
              <w:r>
                <w:rPr>
                  <w:color w:val="1154CC"/>
                  <w:spacing w:val="-2"/>
                  <w:sz w:val="24"/>
                  <w:u w:val="single" w:color="1154CC"/>
                </w:rPr>
                <w:t>(Corporate)</w:t>
              </w:r>
            </w:hyperlink>
          </w:p>
        </w:tc>
        <w:tc>
          <w:tcPr>
            <w:tcW w:w="2251" w:type="dxa"/>
          </w:tcPr>
          <w:p>
            <w:pPr>
              <w:pStyle w:val="TableParagraph"/>
              <w:ind w:right="733"/>
              <w:rPr>
                <w:sz w:val="24"/>
              </w:rPr>
            </w:pPr>
            <w:r>
              <w:rPr>
                <w:sz w:val="24"/>
              </w:rPr>
              <w:t>Corporate</w:t>
            </w:r>
            <w:r>
              <w:rPr>
                <w:spacing w:val="-15"/>
                <w:sz w:val="24"/>
              </w:rPr>
              <w:t> </w:t>
            </w:r>
            <w:r>
              <w:rPr>
                <w:sz w:val="24"/>
              </w:rPr>
              <w:t>Tax </w:t>
            </w:r>
            <w:r>
              <w:rPr>
                <w:spacing w:val="-2"/>
                <w:sz w:val="24"/>
              </w:rPr>
              <w:t>Credit</w:t>
            </w:r>
          </w:p>
        </w:tc>
        <w:tc>
          <w:tcPr>
            <w:tcW w:w="1295" w:type="dxa"/>
          </w:tcPr>
          <w:p>
            <w:pPr>
              <w:pStyle w:val="TableParagraph"/>
              <w:ind w:left="99"/>
              <w:rPr>
                <w:sz w:val="24"/>
              </w:rPr>
            </w:pPr>
            <w:r>
              <w:rPr>
                <w:spacing w:val="-2"/>
                <w:sz w:val="24"/>
              </w:rPr>
              <w:t>12/8/2021</w:t>
            </w:r>
          </w:p>
        </w:tc>
        <w:tc>
          <w:tcPr>
            <w:tcW w:w="1335" w:type="dxa"/>
          </w:tcPr>
          <w:p>
            <w:pPr>
              <w:pStyle w:val="TableParagraph"/>
              <w:ind w:left="0" w:right="262"/>
              <w:jc w:val="center"/>
              <w:rPr>
                <w:sz w:val="24"/>
              </w:rPr>
            </w:pPr>
            <w:r>
              <w:rPr>
                <w:spacing w:val="-2"/>
                <w:sz w:val="24"/>
              </w:rPr>
              <w:t>6/2/2023</w:t>
            </w:r>
          </w:p>
        </w:tc>
      </w:tr>
      <w:tr>
        <w:trPr>
          <w:trHeight w:val="755" w:hRule="atLeast"/>
        </w:trPr>
        <w:tc>
          <w:tcPr>
            <w:tcW w:w="4482" w:type="dxa"/>
          </w:tcPr>
          <w:p>
            <w:pPr>
              <w:pStyle w:val="TableParagraph"/>
              <w:rPr>
                <w:sz w:val="24"/>
              </w:rPr>
            </w:pPr>
            <w:hyperlink r:id="rId199">
              <w:r>
                <w:rPr>
                  <w:color w:val="1154CC"/>
                  <w:sz w:val="24"/>
                  <w:u w:val="single" w:color="1154CC"/>
                </w:rPr>
                <w:t>2021</w:t>
              </w:r>
              <w:r>
                <w:rPr>
                  <w:color w:val="1154CC"/>
                  <w:spacing w:val="-12"/>
                  <w:sz w:val="24"/>
                  <w:u w:val="single" w:color="1154CC"/>
                </w:rPr>
                <w:t> </w:t>
              </w:r>
              <w:r>
                <w:rPr>
                  <w:color w:val="1154CC"/>
                  <w:sz w:val="24"/>
                  <w:u w:val="single" w:color="1154CC"/>
                </w:rPr>
                <w:t>Sustainable</w:t>
              </w:r>
              <w:r>
                <w:rPr>
                  <w:color w:val="1154CC"/>
                  <w:spacing w:val="-13"/>
                  <w:sz w:val="24"/>
                  <w:u w:val="single" w:color="1154CC"/>
                </w:rPr>
                <w:t> </w:t>
              </w:r>
              <w:r>
                <w:rPr>
                  <w:color w:val="1154CC"/>
                  <w:sz w:val="24"/>
                  <w:u w:val="single" w:color="1154CC"/>
                </w:rPr>
                <w:t>Building</w:t>
              </w:r>
              <w:r>
                <w:rPr>
                  <w:color w:val="1154CC"/>
                  <w:spacing w:val="-8"/>
                  <w:sz w:val="24"/>
                  <w:u w:val="single" w:color="1154CC"/>
                </w:rPr>
                <w:t> </w:t>
              </w:r>
              <w:r>
                <w:rPr>
                  <w:color w:val="1154CC"/>
                  <w:sz w:val="24"/>
                  <w:u w:val="single" w:color="1154CC"/>
                </w:rPr>
                <w:t>Tax</w:t>
              </w:r>
              <w:r>
                <w:rPr>
                  <w:color w:val="1154CC"/>
                  <w:spacing w:val="-12"/>
                  <w:sz w:val="24"/>
                  <w:u w:val="single" w:color="1154CC"/>
                </w:rPr>
                <w:t> </w:t>
              </w:r>
              <w:r>
                <w:rPr>
                  <w:color w:val="1154CC"/>
                  <w:sz w:val="24"/>
                  <w:u w:val="single" w:color="1154CC"/>
                </w:rPr>
                <w:t>Credit</w:t>
              </w:r>
            </w:hyperlink>
            <w:r>
              <w:rPr>
                <w:color w:val="1154CC"/>
                <w:sz w:val="24"/>
              </w:rPr>
              <w:t> </w:t>
            </w:r>
            <w:hyperlink r:id="rId199">
              <w:r>
                <w:rPr>
                  <w:color w:val="1154CC"/>
                  <w:spacing w:val="-2"/>
                  <w:sz w:val="24"/>
                  <w:u w:val="single" w:color="1154CC"/>
                </w:rPr>
                <w:t>(Personal)</w:t>
              </w:r>
            </w:hyperlink>
          </w:p>
        </w:tc>
        <w:tc>
          <w:tcPr>
            <w:tcW w:w="2251" w:type="dxa"/>
          </w:tcPr>
          <w:p>
            <w:pPr>
              <w:pStyle w:val="TableParagraph"/>
              <w:rPr>
                <w:sz w:val="24"/>
              </w:rPr>
            </w:pPr>
            <w:r>
              <w:rPr>
                <w:sz w:val="24"/>
              </w:rPr>
              <w:t>Personal</w:t>
            </w:r>
            <w:r>
              <w:rPr>
                <w:spacing w:val="-5"/>
                <w:sz w:val="24"/>
              </w:rPr>
              <w:t> </w:t>
            </w:r>
            <w:r>
              <w:rPr>
                <w:sz w:val="24"/>
              </w:rPr>
              <w:t>Tax</w:t>
            </w:r>
            <w:r>
              <w:rPr>
                <w:spacing w:val="-3"/>
                <w:sz w:val="24"/>
              </w:rPr>
              <w:t> </w:t>
            </w:r>
            <w:r>
              <w:rPr>
                <w:spacing w:val="-2"/>
                <w:sz w:val="24"/>
              </w:rPr>
              <w:t>Credit</w:t>
            </w:r>
          </w:p>
        </w:tc>
        <w:tc>
          <w:tcPr>
            <w:tcW w:w="1295" w:type="dxa"/>
          </w:tcPr>
          <w:p>
            <w:pPr>
              <w:pStyle w:val="TableParagraph"/>
              <w:ind w:left="99"/>
              <w:rPr>
                <w:sz w:val="24"/>
              </w:rPr>
            </w:pPr>
            <w:r>
              <w:rPr>
                <w:spacing w:val="-2"/>
                <w:sz w:val="24"/>
              </w:rPr>
              <w:t>12/8/2021</w:t>
            </w:r>
          </w:p>
        </w:tc>
        <w:tc>
          <w:tcPr>
            <w:tcW w:w="1335" w:type="dxa"/>
          </w:tcPr>
          <w:p>
            <w:pPr>
              <w:pStyle w:val="TableParagraph"/>
              <w:ind w:left="0" w:right="262"/>
              <w:jc w:val="center"/>
              <w:rPr>
                <w:sz w:val="24"/>
              </w:rPr>
            </w:pPr>
            <w:r>
              <w:rPr>
                <w:spacing w:val="-2"/>
                <w:sz w:val="24"/>
              </w:rPr>
              <w:t>6/2/2023</w:t>
            </w:r>
          </w:p>
        </w:tc>
      </w:tr>
      <w:tr>
        <w:trPr>
          <w:trHeight w:val="475" w:hRule="atLeast"/>
        </w:trPr>
        <w:tc>
          <w:tcPr>
            <w:tcW w:w="4482" w:type="dxa"/>
          </w:tcPr>
          <w:p>
            <w:pPr>
              <w:pStyle w:val="TableParagraph"/>
              <w:rPr>
                <w:sz w:val="24"/>
              </w:rPr>
            </w:pPr>
            <w:hyperlink r:id="rId200">
              <w:r>
                <w:rPr>
                  <w:color w:val="1154CC"/>
                  <w:sz w:val="24"/>
                  <w:u w:val="single" w:color="1154CC"/>
                </w:rPr>
                <w:t>New</w:t>
              </w:r>
              <w:r>
                <w:rPr>
                  <w:color w:val="1154CC"/>
                  <w:spacing w:val="-2"/>
                  <w:sz w:val="24"/>
                  <w:u w:val="single" w:color="1154CC"/>
                </w:rPr>
                <w:t> </w:t>
              </w:r>
              <w:r>
                <w:rPr>
                  <w:color w:val="1154CC"/>
                  <w:sz w:val="24"/>
                  <w:u w:val="single" w:color="1154CC"/>
                </w:rPr>
                <w:t>Solar</w:t>
              </w:r>
              <w:r>
                <w:rPr>
                  <w:color w:val="1154CC"/>
                  <w:spacing w:val="-2"/>
                  <w:sz w:val="24"/>
                  <w:u w:val="single" w:color="1154CC"/>
                </w:rPr>
                <w:t> </w:t>
              </w:r>
              <w:r>
                <w:rPr>
                  <w:color w:val="1154CC"/>
                  <w:sz w:val="24"/>
                  <w:u w:val="single" w:color="1154CC"/>
                </w:rPr>
                <w:t>Market</w:t>
              </w:r>
              <w:r>
                <w:rPr>
                  <w:color w:val="1154CC"/>
                  <w:spacing w:val="-4"/>
                  <w:sz w:val="24"/>
                  <w:u w:val="single" w:color="1154CC"/>
                </w:rPr>
                <w:t> </w:t>
              </w:r>
              <w:r>
                <w:rPr>
                  <w:color w:val="1154CC"/>
                  <w:sz w:val="24"/>
                  <w:u w:val="single" w:color="1154CC"/>
                </w:rPr>
                <w:t>Development</w:t>
              </w:r>
              <w:r>
                <w:rPr>
                  <w:color w:val="1154CC"/>
                  <w:spacing w:val="-4"/>
                  <w:sz w:val="24"/>
                  <w:u w:val="single" w:color="1154CC"/>
                </w:rPr>
                <w:t> </w:t>
              </w:r>
              <w:r>
                <w:rPr>
                  <w:color w:val="1154CC"/>
                  <w:sz w:val="24"/>
                  <w:u w:val="single" w:color="1154CC"/>
                </w:rPr>
                <w:t>Tax</w:t>
              </w:r>
              <w:r>
                <w:rPr>
                  <w:color w:val="1154CC"/>
                  <w:spacing w:val="-2"/>
                  <w:sz w:val="24"/>
                  <w:u w:val="single" w:color="1154CC"/>
                </w:rPr>
                <w:t> Credit</w:t>
              </w:r>
            </w:hyperlink>
          </w:p>
        </w:tc>
        <w:tc>
          <w:tcPr>
            <w:tcW w:w="2251" w:type="dxa"/>
          </w:tcPr>
          <w:p>
            <w:pPr>
              <w:pStyle w:val="TableParagraph"/>
              <w:rPr>
                <w:sz w:val="24"/>
              </w:rPr>
            </w:pPr>
            <w:r>
              <w:rPr>
                <w:sz w:val="24"/>
              </w:rPr>
              <w:t>Personal</w:t>
            </w:r>
            <w:r>
              <w:rPr>
                <w:spacing w:val="-5"/>
                <w:sz w:val="24"/>
              </w:rPr>
              <w:t> </w:t>
            </w:r>
            <w:r>
              <w:rPr>
                <w:sz w:val="24"/>
              </w:rPr>
              <w:t>Tax</w:t>
            </w:r>
            <w:r>
              <w:rPr>
                <w:spacing w:val="-3"/>
                <w:sz w:val="24"/>
              </w:rPr>
              <w:t> </w:t>
            </w:r>
            <w:r>
              <w:rPr>
                <w:spacing w:val="-2"/>
                <w:sz w:val="24"/>
              </w:rPr>
              <w:t>Credit</w:t>
            </w:r>
          </w:p>
        </w:tc>
        <w:tc>
          <w:tcPr>
            <w:tcW w:w="1295" w:type="dxa"/>
          </w:tcPr>
          <w:p>
            <w:pPr>
              <w:pStyle w:val="TableParagraph"/>
              <w:ind w:left="99"/>
              <w:rPr>
                <w:sz w:val="24"/>
              </w:rPr>
            </w:pPr>
            <w:r>
              <w:rPr>
                <w:spacing w:val="-2"/>
                <w:sz w:val="24"/>
              </w:rPr>
              <w:t>8/16/2022</w:t>
            </w:r>
          </w:p>
        </w:tc>
        <w:tc>
          <w:tcPr>
            <w:tcW w:w="1335" w:type="dxa"/>
          </w:tcPr>
          <w:p>
            <w:pPr>
              <w:pStyle w:val="TableParagraph"/>
              <w:ind w:left="0" w:right="262"/>
              <w:jc w:val="center"/>
              <w:rPr>
                <w:sz w:val="24"/>
              </w:rPr>
            </w:pPr>
            <w:r>
              <w:rPr>
                <w:spacing w:val="-2"/>
                <w:sz w:val="24"/>
              </w:rPr>
              <w:t>6/2/2023</w:t>
            </w:r>
          </w:p>
        </w:tc>
      </w:tr>
    </w:tbl>
    <w:p>
      <w:pPr>
        <w:spacing w:before="279"/>
        <w:ind w:left="100" w:right="0" w:firstLine="0"/>
        <w:jc w:val="left"/>
        <w:rPr>
          <w:b/>
          <w:i/>
          <w:sz w:val="26"/>
        </w:rPr>
      </w:pPr>
      <w:bookmarkStart w:name="Political Influences and Landscape" w:id="59"/>
      <w:bookmarkEnd w:id="59"/>
      <w:r>
        <w:rPr/>
      </w:r>
      <w:r>
        <w:rPr>
          <w:b/>
          <w:i/>
          <w:sz w:val="26"/>
        </w:rPr>
        <w:t>Political</w:t>
      </w:r>
      <w:r>
        <w:rPr>
          <w:b/>
          <w:i/>
          <w:spacing w:val="-6"/>
          <w:sz w:val="26"/>
        </w:rPr>
        <w:t> </w:t>
      </w:r>
      <w:r>
        <w:rPr>
          <w:b/>
          <w:i/>
          <w:sz w:val="26"/>
        </w:rPr>
        <w:t>Influences</w:t>
      </w:r>
      <w:r>
        <w:rPr>
          <w:b/>
          <w:i/>
          <w:spacing w:val="-5"/>
          <w:sz w:val="26"/>
        </w:rPr>
        <w:t> </w:t>
      </w:r>
      <w:r>
        <w:rPr>
          <w:b/>
          <w:i/>
          <w:sz w:val="26"/>
        </w:rPr>
        <w:t>and</w:t>
      </w:r>
      <w:r>
        <w:rPr>
          <w:b/>
          <w:i/>
          <w:spacing w:val="-3"/>
          <w:sz w:val="26"/>
        </w:rPr>
        <w:t> </w:t>
      </w:r>
      <w:r>
        <w:rPr>
          <w:b/>
          <w:i/>
          <w:spacing w:val="-2"/>
          <w:sz w:val="26"/>
        </w:rPr>
        <w:t>Landscape</w:t>
      </w:r>
    </w:p>
    <w:p>
      <w:pPr>
        <w:pStyle w:val="BodyText"/>
        <w:ind w:right="145"/>
        <w:rPr>
          <w:sz w:val="9"/>
        </w:rPr>
      </w:pPr>
      <w:r>
        <w:rPr/>
        <w:t>Oil and gas revenues make up a significant portion of the state’s general fund budget. However, the oil and gas industry also contributes more than a third of its greenhouse gas emissions.</w:t>
      </w:r>
      <w:hyperlink r:id="rId201">
        <w:r>
          <w:rPr>
            <w:color w:val="1154CC"/>
            <w:position w:val="5"/>
            <w:sz w:val="9"/>
            <w:u w:val="single" w:color="1154CC"/>
          </w:rPr>
          <w:t>143</w:t>
        </w:r>
      </w:hyperlink>
      <w:r>
        <w:rPr>
          <w:color w:val="1154CC"/>
          <w:spacing w:val="40"/>
          <w:position w:val="5"/>
          <w:sz w:val="9"/>
        </w:rPr>
        <w:t> </w:t>
      </w:r>
      <w:r>
        <w:rPr/>
        <w:t>As federal climate regulations roll back during the Trump administration, the state legislature will hold greater leverage in holding the oil and gas industry accountable in compliance with the</w:t>
      </w:r>
      <w:r>
        <w:rPr>
          <w:spacing w:val="40"/>
        </w:rPr>
        <w:t> </w:t>
      </w:r>
      <w:r>
        <w:rPr/>
        <w:t>2019</w:t>
      </w:r>
      <w:r>
        <w:rPr>
          <w:spacing w:val="-4"/>
        </w:rPr>
        <w:t> </w:t>
      </w:r>
      <w:r>
        <w:rPr/>
        <w:t>ETA.</w:t>
      </w:r>
      <w:hyperlink r:id="rId202">
        <w:r>
          <w:rPr>
            <w:color w:val="1154CC"/>
            <w:position w:val="5"/>
            <w:sz w:val="9"/>
            <w:u w:val="single" w:color="1154CC"/>
          </w:rPr>
          <w:t>144</w:t>
        </w:r>
      </w:hyperlink>
      <w:r>
        <w:rPr>
          <w:color w:val="1154CC"/>
          <w:spacing w:val="33"/>
          <w:position w:val="5"/>
          <w:sz w:val="9"/>
        </w:rPr>
        <w:t> </w:t>
      </w:r>
      <w:r>
        <w:rPr/>
        <w:t>Historically,</w:t>
      </w:r>
      <w:r>
        <w:rPr>
          <w:spacing w:val="-4"/>
        </w:rPr>
        <w:t> </w:t>
      </w:r>
      <w:r>
        <w:rPr/>
        <w:t>largely</w:t>
      </w:r>
      <w:r>
        <w:rPr>
          <w:spacing w:val="-4"/>
        </w:rPr>
        <w:t> </w:t>
      </w:r>
      <w:r>
        <w:rPr/>
        <w:t>due</w:t>
      </w:r>
      <w:r>
        <w:rPr>
          <w:spacing w:val="-1"/>
        </w:rPr>
        <w:t> </w:t>
      </w:r>
      <w:r>
        <w:rPr/>
        <w:t>to</w:t>
      </w:r>
      <w:r>
        <w:rPr>
          <w:spacing w:val="-4"/>
        </w:rPr>
        <w:t> </w:t>
      </w:r>
      <w:r>
        <w:rPr/>
        <w:t>the</w:t>
      </w:r>
      <w:r>
        <w:rPr>
          <w:spacing w:val="-1"/>
        </w:rPr>
        <w:t> </w:t>
      </w:r>
      <w:r>
        <w:rPr/>
        <w:t>magnitude</w:t>
      </w:r>
      <w:r>
        <w:rPr>
          <w:spacing w:val="-6"/>
        </w:rPr>
        <w:t> </w:t>
      </w:r>
      <w:r>
        <w:rPr/>
        <w:t>of</w:t>
      </w:r>
      <w:r>
        <w:rPr>
          <w:spacing w:val="-4"/>
        </w:rPr>
        <w:t> </w:t>
      </w:r>
      <w:r>
        <w:rPr/>
        <w:t>revenues,</w:t>
      </w:r>
      <w:r>
        <w:rPr>
          <w:spacing w:val="-4"/>
        </w:rPr>
        <w:t> </w:t>
      </w:r>
      <w:r>
        <w:rPr/>
        <w:t>legislation</w:t>
      </w:r>
      <w:r>
        <w:rPr>
          <w:spacing w:val="-4"/>
        </w:rPr>
        <w:t> </w:t>
      </w:r>
      <w:r>
        <w:rPr/>
        <w:t>aiming</w:t>
      </w:r>
      <w:r>
        <w:rPr>
          <w:spacing w:val="-4"/>
        </w:rPr>
        <w:t> </w:t>
      </w:r>
      <w:r>
        <w:rPr/>
        <w:t>to</w:t>
      </w:r>
      <w:r>
        <w:rPr>
          <w:spacing w:val="-4"/>
        </w:rPr>
        <w:t> </w:t>
      </w:r>
      <w:r>
        <w:rPr/>
        <w:t>regulate at the state-level receives significant opposition from industry lobbyists and Republican </w:t>
      </w:r>
      <w:r>
        <w:rPr>
          <w:spacing w:val="-2"/>
        </w:rPr>
        <w:t>legislators.</w:t>
      </w:r>
      <w:hyperlink r:id="rId203">
        <w:r>
          <w:rPr>
            <w:color w:val="1154CC"/>
            <w:spacing w:val="-2"/>
            <w:position w:val="5"/>
            <w:sz w:val="9"/>
            <w:u w:val="single" w:color="1154CC"/>
          </w:rPr>
          <w:t>145</w:t>
        </w:r>
      </w:hyperlink>
    </w:p>
    <w:p>
      <w:pPr>
        <w:pStyle w:val="BodyText"/>
        <w:spacing w:before="274"/>
        <w:rPr>
          <w:sz w:val="9"/>
        </w:rPr>
      </w:pPr>
      <w:r>
        <w:rPr/>
        <w:t>Democratic governor Lujan Grisham is committed to updating the Oil and Gas Act. As of the completion of this report, SB4, or the “Clean Horizons and Greenhouse Gas Emissions”</w:t>
      </w:r>
      <w:r>
        <w:rPr>
          <w:spacing w:val="-1"/>
        </w:rPr>
        <w:t> </w:t>
      </w:r>
      <w:r>
        <w:rPr/>
        <w:t>bill</w:t>
      </w:r>
      <w:r>
        <w:rPr>
          <w:spacing w:val="-1"/>
        </w:rPr>
        <w:t> </w:t>
      </w:r>
      <w:r>
        <w:rPr/>
        <w:t>has passed</w:t>
      </w:r>
      <w:r>
        <w:rPr>
          <w:spacing w:val="-3"/>
        </w:rPr>
        <w:t> </w:t>
      </w:r>
      <w:r>
        <w:rPr/>
        <w:t>its</w:t>
      </w:r>
      <w:r>
        <w:rPr>
          <w:spacing w:val="-2"/>
        </w:rPr>
        <w:t> </w:t>
      </w:r>
      <w:r>
        <w:rPr/>
        <w:t>first</w:t>
      </w:r>
      <w:r>
        <w:rPr>
          <w:spacing w:val="-5"/>
        </w:rPr>
        <w:t> </w:t>
      </w:r>
      <w:r>
        <w:rPr/>
        <w:t>committee</w:t>
      </w:r>
      <w:r>
        <w:rPr>
          <w:spacing w:val="-5"/>
        </w:rPr>
        <w:t> </w:t>
      </w:r>
      <w:r>
        <w:rPr/>
        <w:t>hearing.</w:t>
      </w:r>
      <w:hyperlink r:id="rId204">
        <w:r>
          <w:rPr>
            <w:color w:val="1154CC"/>
            <w:position w:val="5"/>
            <w:sz w:val="9"/>
            <w:u w:val="single" w:color="1154CC"/>
          </w:rPr>
          <w:t>146</w:t>
        </w:r>
      </w:hyperlink>
      <w:r>
        <w:rPr>
          <w:color w:val="1154CC"/>
          <w:spacing w:val="34"/>
          <w:position w:val="5"/>
          <w:sz w:val="9"/>
        </w:rPr>
        <w:t> </w:t>
      </w:r>
      <w:r>
        <w:rPr/>
        <w:t>The</w:t>
      </w:r>
      <w:r>
        <w:rPr>
          <w:spacing w:val="-5"/>
        </w:rPr>
        <w:t> </w:t>
      </w:r>
      <w:r>
        <w:rPr/>
        <w:t>bill</w:t>
      </w:r>
      <w:r>
        <w:rPr>
          <w:spacing w:val="-5"/>
        </w:rPr>
        <w:t> </w:t>
      </w:r>
      <w:r>
        <w:rPr/>
        <w:t>aims</w:t>
      </w:r>
      <w:r>
        <w:rPr>
          <w:spacing w:val="-2"/>
        </w:rPr>
        <w:t> </w:t>
      </w:r>
      <w:r>
        <w:rPr/>
        <w:t>to codify</w:t>
      </w:r>
      <w:r>
        <w:rPr>
          <w:spacing w:val="-3"/>
        </w:rPr>
        <w:t> </w:t>
      </w:r>
      <w:r>
        <w:rPr/>
        <w:t>the</w:t>
      </w:r>
      <w:r>
        <w:rPr>
          <w:spacing w:val="-5"/>
        </w:rPr>
        <w:t> </w:t>
      </w:r>
      <w:r>
        <w:rPr/>
        <w:t>2019 ETA</w:t>
      </w:r>
      <w:r>
        <w:rPr>
          <w:spacing w:val="-2"/>
        </w:rPr>
        <w:t> </w:t>
      </w:r>
      <w:r>
        <w:rPr/>
        <w:t>and</w:t>
      </w:r>
      <w:r>
        <w:rPr>
          <w:spacing w:val="-3"/>
        </w:rPr>
        <w:t> </w:t>
      </w:r>
      <w:r>
        <w:rPr/>
        <w:t>pass</w:t>
      </w:r>
      <w:r>
        <w:rPr>
          <w:spacing w:val="-2"/>
        </w:rPr>
        <w:t> </w:t>
      </w:r>
      <w:r>
        <w:rPr/>
        <w:t>new</w:t>
      </w:r>
      <w:r>
        <w:rPr>
          <w:spacing w:val="-2"/>
        </w:rPr>
        <w:t> </w:t>
      </w:r>
      <w:r>
        <w:rPr/>
        <w:t>climate- based regulations surrounding emissions and oil well locations. The bill also places governance over emissions in the hands of New Mexico’s Environmental Improvement Board.</w:t>
      </w:r>
      <w:hyperlink r:id="rId205">
        <w:r>
          <w:rPr>
            <w:color w:val="1154CC"/>
            <w:position w:val="5"/>
            <w:sz w:val="9"/>
            <w:u w:val="single" w:color="1154CC"/>
          </w:rPr>
          <w:t>147</w:t>
        </w:r>
      </w:hyperlink>
    </w:p>
    <w:p>
      <w:pPr>
        <w:spacing w:after="0"/>
        <w:rPr>
          <w:sz w:val="9"/>
        </w:rPr>
        <w:sectPr>
          <w:pgSz w:w="12240" w:h="15840"/>
          <w:pgMar w:header="0" w:footer="794" w:top="1380" w:bottom="980" w:left="1340" w:right="1300"/>
        </w:sectPr>
      </w:pPr>
    </w:p>
    <w:p>
      <w:pPr>
        <w:pStyle w:val="BodyText"/>
        <w:spacing w:before="61"/>
        <w:ind w:right="196"/>
        <w:rPr>
          <w:sz w:val="9"/>
        </w:rPr>
      </w:pPr>
      <w:r>
        <w:rPr/>
        <w:t>In</w:t>
      </w:r>
      <w:r>
        <w:rPr>
          <w:spacing w:val="-4"/>
        </w:rPr>
        <w:t> </w:t>
      </w:r>
      <w:r>
        <w:rPr/>
        <w:t>political</w:t>
      </w:r>
      <w:r>
        <w:rPr>
          <w:spacing w:val="-1"/>
        </w:rPr>
        <w:t> </w:t>
      </w:r>
      <w:r>
        <w:rPr/>
        <w:t>contributions</w:t>
      </w:r>
      <w:r>
        <w:rPr>
          <w:spacing w:val="-3"/>
        </w:rPr>
        <w:t> </w:t>
      </w:r>
      <w:r>
        <w:rPr/>
        <w:t>for</w:t>
      </w:r>
      <w:r>
        <w:rPr>
          <w:spacing w:val="-4"/>
        </w:rPr>
        <w:t> </w:t>
      </w:r>
      <w:r>
        <w:rPr/>
        <w:t>2024,</w:t>
      </w:r>
      <w:r>
        <w:rPr>
          <w:spacing w:val="-4"/>
        </w:rPr>
        <w:t> </w:t>
      </w:r>
      <w:r>
        <w:rPr/>
        <w:t>the</w:t>
      </w:r>
      <w:r>
        <w:rPr>
          <w:spacing w:val="-1"/>
        </w:rPr>
        <w:t> </w:t>
      </w:r>
      <w:r>
        <w:rPr/>
        <w:t>top</w:t>
      </w:r>
      <w:r>
        <w:rPr>
          <w:spacing w:val="-4"/>
        </w:rPr>
        <w:t> </w:t>
      </w:r>
      <w:r>
        <w:rPr/>
        <w:t>ten</w:t>
      </w:r>
      <w:r>
        <w:rPr>
          <w:spacing w:val="-4"/>
        </w:rPr>
        <w:t> </w:t>
      </w:r>
      <w:r>
        <w:rPr/>
        <w:t>oil</w:t>
      </w:r>
      <w:r>
        <w:rPr>
          <w:spacing w:val="-6"/>
        </w:rPr>
        <w:t> </w:t>
      </w:r>
      <w:r>
        <w:rPr/>
        <w:t>and gas</w:t>
      </w:r>
      <w:r>
        <w:rPr>
          <w:spacing w:val="-3"/>
        </w:rPr>
        <w:t> </w:t>
      </w:r>
      <w:r>
        <w:rPr/>
        <w:t>industry</w:t>
      </w:r>
      <w:r>
        <w:rPr>
          <w:spacing w:val="-4"/>
        </w:rPr>
        <w:t> </w:t>
      </w:r>
      <w:r>
        <w:rPr/>
        <w:t>contributors</w:t>
      </w:r>
      <w:r>
        <w:rPr>
          <w:spacing w:val="-3"/>
        </w:rPr>
        <w:t> </w:t>
      </w:r>
      <w:r>
        <w:rPr/>
        <w:t>gave</w:t>
      </w:r>
      <w:r>
        <w:rPr>
          <w:spacing w:val="-6"/>
        </w:rPr>
        <w:t> </w:t>
      </w:r>
      <w:r>
        <w:rPr/>
        <w:t>$1.2</w:t>
      </w:r>
      <w:r>
        <w:rPr>
          <w:spacing w:val="-4"/>
        </w:rPr>
        <w:t> </w:t>
      </w:r>
      <w:r>
        <w:rPr/>
        <w:t>million to Democratic state candidates while giving $1.1 million to Republicans.</w:t>
      </w:r>
      <w:hyperlink r:id="rId206">
        <w:r>
          <w:rPr>
            <w:color w:val="1154CC"/>
            <w:position w:val="5"/>
            <w:sz w:val="9"/>
            <w:u w:val="single" w:color="1154CC"/>
          </w:rPr>
          <w:t>148</w:t>
        </w:r>
      </w:hyperlink>
      <w:r>
        <w:rPr>
          <w:color w:val="1154CC"/>
          <w:spacing w:val="40"/>
          <w:position w:val="5"/>
          <w:sz w:val="9"/>
        </w:rPr>
        <w:t> </w:t>
      </w:r>
      <w:r>
        <w:rPr/>
        <w:t>This illustrates a political paradox when compared to national trends: New Mexico is a democrat-controlled state with a heavy reliance on oil and gas. Thus, industry stakeholders such as Chevron must give money to the most politically viable candidates in order to secure support for their interests.</w:t>
      </w:r>
      <w:hyperlink r:id="rId207">
        <w:r>
          <w:rPr>
            <w:color w:val="1154CC"/>
            <w:position w:val="5"/>
            <w:sz w:val="9"/>
            <w:u w:val="single" w:color="1154CC"/>
          </w:rPr>
          <w:t>149</w:t>
        </w:r>
      </w:hyperlink>
    </w:p>
    <w:p>
      <w:pPr>
        <w:pStyle w:val="BodyText"/>
        <w:spacing w:before="1"/>
        <w:ind w:left="0"/>
      </w:pPr>
    </w:p>
    <w:p>
      <w:pPr>
        <w:pStyle w:val="Heading2"/>
      </w:pPr>
      <w:bookmarkStart w:name="Colorado" w:id="60"/>
      <w:bookmarkEnd w:id="60"/>
      <w:r>
        <w:rPr>
          <w:b w:val="0"/>
        </w:rPr>
      </w:r>
      <w:r>
        <w:rPr>
          <w:spacing w:val="-2"/>
        </w:rPr>
        <w:t>Colorado</w:t>
      </w:r>
    </w:p>
    <w:p>
      <w:pPr>
        <w:pStyle w:val="BodyText"/>
        <w:spacing w:before="275"/>
        <w:ind w:right="223"/>
      </w:pPr>
      <w:r>
        <w:rPr/>
        <w:t>In 2019, Colorado published a roadmap to 100% renewable energy by 2040 giving directions, policies, and specific actions toward decarbonization in energy production and electrification. This</w:t>
      </w:r>
      <w:r>
        <w:rPr>
          <w:spacing w:val="-4"/>
        </w:rPr>
        <w:t> </w:t>
      </w:r>
      <w:r>
        <w:rPr/>
        <w:t>and</w:t>
      </w:r>
      <w:r>
        <w:rPr>
          <w:spacing w:val="-5"/>
        </w:rPr>
        <w:t> </w:t>
      </w:r>
      <w:r>
        <w:rPr/>
        <w:t>other</w:t>
      </w:r>
      <w:r>
        <w:rPr>
          <w:spacing w:val="-5"/>
        </w:rPr>
        <w:t> </w:t>
      </w:r>
      <w:r>
        <w:rPr/>
        <w:t>related</w:t>
      </w:r>
      <w:r>
        <w:rPr>
          <w:spacing w:val="-5"/>
        </w:rPr>
        <w:t> </w:t>
      </w:r>
      <w:r>
        <w:rPr/>
        <w:t>climate</w:t>
      </w:r>
      <w:r>
        <w:rPr>
          <w:spacing w:val="-6"/>
        </w:rPr>
        <w:t> </w:t>
      </w:r>
      <w:r>
        <w:rPr/>
        <w:t>initiatives</w:t>
      </w:r>
      <w:r>
        <w:rPr>
          <w:spacing w:val="-4"/>
        </w:rPr>
        <w:t> </w:t>
      </w:r>
      <w:r>
        <w:rPr/>
        <w:t>aim</w:t>
      </w:r>
      <w:r>
        <w:rPr>
          <w:spacing w:val="-2"/>
        </w:rPr>
        <w:t> </w:t>
      </w:r>
      <w:r>
        <w:rPr/>
        <w:t>to</w:t>
      </w:r>
      <w:r>
        <w:rPr>
          <w:spacing w:val="-5"/>
        </w:rPr>
        <w:t> </w:t>
      </w:r>
      <w:r>
        <w:rPr/>
        <w:t>diversify</w:t>
      </w:r>
      <w:r>
        <w:rPr>
          <w:spacing w:val="-5"/>
        </w:rPr>
        <w:t> </w:t>
      </w:r>
      <w:r>
        <w:rPr/>
        <w:t>electric</w:t>
      </w:r>
      <w:r>
        <w:rPr>
          <w:spacing w:val="-2"/>
        </w:rPr>
        <w:t> </w:t>
      </w:r>
      <w:r>
        <w:rPr/>
        <w:t>and</w:t>
      </w:r>
      <w:r>
        <w:rPr>
          <w:spacing w:val="-5"/>
        </w:rPr>
        <w:t> </w:t>
      </w:r>
      <w:r>
        <w:rPr/>
        <w:t>other</w:t>
      </w:r>
      <w:r>
        <w:rPr>
          <w:spacing w:val="-5"/>
        </w:rPr>
        <w:t> </w:t>
      </w:r>
      <w:r>
        <w:rPr/>
        <w:t>critical</w:t>
      </w:r>
      <w:r>
        <w:rPr>
          <w:spacing w:val="-6"/>
        </w:rPr>
        <w:t> </w:t>
      </w:r>
      <w:r>
        <w:rPr/>
        <w:t>services</w:t>
      </w:r>
      <w:r>
        <w:rPr>
          <w:spacing w:val="-4"/>
        </w:rPr>
        <w:t> </w:t>
      </w:r>
      <w:r>
        <w:rPr/>
        <w:t>(e.g. gas) while reducing the risk and impacts of climate-related events including wildfires, drought, flood, and the loss of ecosystems.</w:t>
      </w:r>
    </w:p>
    <w:p>
      <w:pPr>
        <w:pStyle w:val="BodyText"/>
        <w:spacing w:before="1"/>
        <w:ind w:left="0"/>
      </w:pPr>
    </w:p>
    <w:p>
      <w:pPr>
        <w:pStyle w:val="Heading3"/>
        <w:jc w:val="both"/>
      </w:pPr>
      <w:bookmarkStart w:name="Overall Production and Capacity" w:id="61"/>
      <w:bookmarkEnd w:id="61"/>
      <w:r>
        <w:rPr>
          <w:b w:val="0"/>
          <w:i w:val="0"/>
        </w:rPr>
      </w:r>
      <w:r>
        <w:rPr/>
        <w:t>Overall</w:t>
      </w:r>
      <w:r>
        <w:rPr>
          <w:spacing w:val="-6"/>
        </w:rPr>
        <w:t> </w:t>
      </w:r>
      <w:r>
        <w:rPr/>
        <w:t>Production</w:t>
      </w:r>
      <w:r>
        <w:rPr>
          <w:spacing w:val="-2"/>
        </w:rPr>
        <w:t> </w:t>
      </w:r>
      <w:r>
        <w:rPr/>
        <w:t>and</w:t>
      </w:r>
      <w:r>
        <w:rPr>
          <w:spacing w:val="-2"/>
        </w:rPr>
        <w:t> Capacity</w:t>
      </w:r>
    </w:p>
    <w:p>
      <w:pPr>
        <w:pStyle w:val="BodyText"/>
        <w:spacing w:line="242" w:lineRule="auto"/>
        <w:ind w:right="371"/>
        <w:jc w:val="both"/>
      </w:pPr>
      <w:r>
        <w:rPr/>
        <w:t>According</w:t>
      </w:r>
      <w:r>
        <w:rPr>
          <w:spacing w:val="-4"/>
        </w:rPr>
        <w:t> </w:t>
      </w:r>
      <w:r>
        <w:rPr/>
        <w:t>to</w:t>
      </w:r>
      <w:r>
        <w:rPr>
          <w:spacing w:val="-4"/>
        </w:rPr>
        <w:t> </w:t>
      </w:r>
      <w:r>
        <w:rPr/>
        <w:t>the</w:t>
      </w:r>
      <w:r>
        <w:rPr>
          <w:spacing w:val="-6"/>
        </w:rPr>
        <w:t> </w:t>
      </w:r>
      <w:r>
        <w:rPr/>
        <w:t>U.S.</w:t>
      </w:r>
      <w:r>
        <w:rPr>
          <w:spacing w:val="-4"/>
        </w:rPr>
        <w:t> </w:t>
      </w:r>
      <w:r>
        <w:rPr/>
        <w:t>Energy</w:t>
      </w:r>
      <w:r>
        <w:rPr>
          <w:spacing w:val="-4"/>
        </w:rPr>
        <w:t> </w:t>
      </w:r>
      <w:r>
        <w:rPr/>
        <w:t>Information</w:t>
      </w:r>
      <w:r>
        <w:rPr>
          <w:spacing w:val="-4"/>
        </w:rPr>
        <w:t> </w:t>
      </w:r>
      <w:r>
        <w:rPr/>
        <w:t>Administration,</w:t>
      </w:r>
      <w:r>
        <w:rPr>
          <w:spacing w:val="-4"/>
        </w:rPr>
        <w:t> </w:t>
      </w:r>
      <w:r>
        <w:rPr/>
        <w:t>Colorado</w:t>
      </w:r>
      <w:r>
        <w:rPr>
          <w:spacing w:val="-4"/>
        </w:rPr>
        <w:t> </w:t>
      </w:r>
      <w:r>
        <w:rPr/>
        <w:t>is</w:t>
      </w:r>
      <w:r>
        <w:rPr>
          <w:spacing w:val="-3"/>
        </w:rPr>
        <w:t> </w:t>
      </w:r>
      <w:r>
        <w:rPr/>
        <w:t>among the</w:t>
      </w:r>
      <w:r>
        <w:rPr>
          <w:spacing w:val="-6"/>
        </w:rPr>
        <w:t> </w:t>
      </w:r>
      <w:r>
        <w:rPr/>
        <w:t>top</w:t>
      </w:r>
      <w:r>
        <w:rPr>
          <w:spacing w:val="-4"/>
        </w:rPr>
        <w:t> </w:t>
      </w:r>
      <w:r>
        <w:rPr/>
        <w:t>10</w:t>
      </w:r>
      <w:r>
        <w:rPr>
          <w:spacing w:val="-4"/>
        </w:rPr>
        <w:t> </w:t>
      </w:r>
      <w:r>
        <w:rPr/>
        <w:t>states in</w:t>
      </w:r>
      <w:r>
        <w:rPr>
          <w:spacing w:val="-4"/>
        </w:rPr>
        <w:t> </w:t>
      </w:r>
      <w:r>
        <w:rPr/>
        <w:t>total</w:t>
      </w:r>
      <w:r>
        <w:rPr>
          <w:spacing w:val="-6"/>
        </w:rPr>
        <w:t> </w:t>
      </w:r>
      <w:r>
        <w:rPr/>
        <w:t>energy</w:t>
      </w:r>
      <w:r>
        <w:rPr>
          <w:spacing w:val="-4"/>
        </w:rPr>
        <w:t> </w:t>
      </w:r>
      <w:r>
        <w:rPr/>
        <w:t>production.</w:t>
      </w:r>
      <w:r>
        <w:rPr>
          <w:spacing w:val="-4"/>
        </w:rPr>
        <w:t> </w:t>
      </w:r>
      <w:r>
        <w:rPr/>
        <w:t>Colorado's</w:t>
      </w:r>
      <w:r>
        <w:rPr>
          <w:spacing w:val="-3"/>
        </w:rPr>
        <w:t> </w:t>
      </w:r>
      <w:r>
        <w:rPr/>
        <w:t>geology</w:t>
      </w:r>
      <w:r>
        <w:rPr>
          <w:spacing w:val="-4"/>
        </w:rPr>
        <w:t> </w:t>
      </w:r>
      <w:r>
        <w:rPr/>
        <w:t>and</w:t>
      </w:r>
      <w:r>
        <w:rPr>
          <w:spacing w:val="-4"/>
        </w:rPr>
        <w:t> </w:t>
      </w:r>
      <w:r>
        <w:rPr/>
        <w:t>geography</w:t>
      </w:r>
      <w:r>
        <w:rPr>
          <w:spacing w:val="-4"/>
        </w:rPr>
        <w:t> </w:t>
      </w:r>
      <w:r>
        <w:rPr/>
        <w:t>allow</w:t>
      </w:r>
      <w:r>
        <w:rPr>
          <w:spacing w:val="-3"/>
        </w:rPr>
        <w:t> </w:t>
      </w:r>
      <w:r>
        <w:rPr/>
        <w:t>for</w:t>
      </w:r>
      <w:r>
        <w:rPr>
          <w:spacing w:val="-4"/>
        </w:rPr>
        <w:t> </w:t>
      </w:r>
      <w:r>
        <w:rPr/>
        <w:t>the</w:t>
      </w:r>
      <w:r>
        <w:rPr>
          <w:spacing w:val="-6"/>
        </w:rPr>
        <w:t> </w:t>
      </w:r>
      <w:r>
        <w:rPr/>
        <w:t>exploration</w:t>
      </w:r>
      <w:r>
        <w:rPr>
          <w:spacing w:val="-4"/>
        </w:rPr>
        <w:t> </w:t>
      </w:r>
      <w:r>
        <w:rPr/>
        <w:t>of</w:t>
      </w:r>
      <w:r>
        <w:rPr>
          <w:spacing w:val="-4"/>
        </w:rPr>
        <w:t> </w:t>
      </w:r>
      <w:r>
        <w:rPr/>
        <w:t>both renewable and non-renewable energy, including solar, wind, crude oil, natural gas, and coal.</w:t>
      </w:r>
    </w:p>
    <w:p>
      <w:pPr>
        <w:spacing w:before="234"/>
        <w:ind w:left="100" w:right="0" w:firstLine="0"/>
        <w:jc w:val="left"/>
        <w:rPr>
          <w:i/>
          <w:sz w:val="24"/>
        </w:rPr>
      </w:pPr>
      <w:r>
        <w:rPr>
          <w:i/>
          <w:spacing w:val="-2"/>
          <w:sz w:val="24"/>
        </w:rPr>
        <w:t>Petroleum:</w:t>
      </w:r>
    </w:p>
    <w:p>
      <w:pPr>
        <w:pStyle w:val="ListParagraph"/>
        <w:numPr>
          <w:ilvl w:val="1"/>
          <w:numId w:val="6"/>
        </w:numPr>
        <w:tabs>
          <w:tab w:pos="821" w:val="left" w:leader="none"/>
        </w:tabs>
        <w:spacing w:line="240" w:lineRule="auto" w:before="239" w:after="0"/>
        <w:ind w:left="821" w:right="418" w:hanging="360"/>
        <w:jc w:val="left"/>
        <w:rPr>
          <w:sz w:val="9"/>
        </w:rPr>
      </w:pPr>
      <w:r>
        <w:rPr>
          <w:sz w:val="24"/>
        </w:rPr>
        <w:t>Colorado</w:t>
      </w:r>
      <w:r>
        <w:rPr>
          <w:spacing w:val="-3"/>
          <w:sz w:val="24"/>
        </w:rPr>
        <w:t> </w:t>
      </w:r>
      <w:r>
        <w:rPr>
          <w:sz w:val="24"/>
        </w:rPr>
        <w:t>is</w:t>
      </w:r>
      <w:r>
        <w:rPr>
          <w:spacing w:val="-2"/>
          <w:sz w:val="24"/>
        </w:rPr>
        <w:t> </w:t>
      </w:r>
      <w:r>
        <w:rPr>
          <w:sz w:val="24"/>
        </w:rPr>
        <w:t>the</w:t>
      </w:r>
      <w:r>
        <w:rPr>
          <w:spacing w:val="-5"/>
          <w:sz w:val="24"/>
        </w:rPr>
        <w:t> </w:t>
      </w:r>
      <w:r>
        <w:rPr>
          <w:sz w:val="24"/>
        </w:rPr>
        <w:t>fourth-largest</w:t>
      </w:r>
      <w:r>
        <w:rPr>
          <w:spacing w:val="-5"/>
          <w:sz w:val="24"/>
        </w:rPr>
        <w:t> </w:t>
      </w:r>
      <w:r>
        <w:rPr>
          <w:sz w:val="24"/>
        </w:rPr>
        <w:t>producer</w:t>
      </w:r>
      <w:r>
        <w:rPr>
          <w:spacing w:val="-3"/>
          <w:sz w:val="24"/>
        </w:rPr>
        <w:t> </w:t>
      </w:r>
      <w:r>
        <w:rPr>
          <w:sz w:val="24"/>
        </w:rPr>
        <w:t>of</w:t>
      </w:r>
      <w:r>
        <w:rPr>
          <w:spacing w:val="-3"/>
          <w:sz w:val="24"/>
        </w:rPr>
        <w:t> </w:t>
      </w:r>
      <w:r>
        <w:rPr>
          <w:sz w:val="24"/>
        </w:rPr>
        <w:t>oil</w:t>
      </w:r>
      <w:r>
        <w:rPr>
          <w:spacing w:val="-5"/>
          <w:sz w:val="24"/>
        </w:rPr>
        <w:t> </w:t>
      </w:r>
      <w:r>
        <w:rPr>
          <w:sz w:val="24"/>
        </w:rPr>
        <w:t>and</w:t>
      </w:r>
      <w:r>
        <w:rPr>
          <w:spacing w:val="-3"/>
          <w:sz w:val="24"/>
        </w:rPr>
        <w:t> </w:t>
      </w:r>
      <w:r>
        <w:rPr>
          <w:sz w:val="24"/>
        </w:rPr>
        <w:t>the eighth-largest</w:t>
      </w:r>
      <w:r>
        <w:rPr>
          <w:spacing w:val="-5"/>
          <w:sz w:val="24"/>
        </w:rPr>
        <w:t> </w:t>
      </w:r>
      <w:r>
        <w:rPr>
          <w:sz w:val="24"/>
        </w:rPr>
        <w:t>producer</w:t>
      </w:r>
      <w:r>
        <w:rPr>
          <w:spacing w:val="-3"/>
          <w:sz w:val="24"/>
        </w:rPr>
        <w:t> </w:t>
      </w:r>
      <w:r>
        <w:rPr>
          <w:sz w:val="24"/>
        </w:rPr>
        <w:t>of</w:t>
      </w:r>
      <w:r>
        <w:rPr>
          <w:spacing w:val="-3"/>
          <w:sz w:val="24"/>
        </w:rPr>
        <w:t> </w:t>
      </w:r>
      <w:r>
        <w:rPr>
          <w:sz w:val="24"/>
        </w:rPr>
        <w:t>natural gas in the U.S., producing 4% of total crude oil. </w:t>
      </w:r>
      <w:hyperlink r:id="rId208">
        <w:r>
          <w:rPr>
            <w:color w:val="1154CC"/>
            <w:position w:val="5"/>
            <w:sz w:val="9"/>
            <w:u w:val="single" w:color="1154CC"/>
          </w:rPr>
          <w:t>150</w:t>
        </w:r>
      </w:hyperlink>
    </w:p>
    <w:p>
      <w:pPr>
        <w:pStyle w:val="ListParagraph"/>
        <w:numPr>
          <w:ilvl w:val="1"/>
          <w:numId w:val="6"/>
        </w:numPr>
        <w:tabs>
          <w:tab w:pos="821" w:val="left" w:leader="none"/>
        </w:tabs>
        <w:spacing w:line="240" w:lineRule="auto" w:before="0" w:after="0"/>
        <w:ind w:left="821" w:right="155" w:hanging="360"/>
        <w:jc w:val="left"/>
        <w:rPr>
          <w:sz w:val="9"/>
        </w:rPr>
      </w:pPr>
      <w:r>
        <w:rPr>
          <w:sz w:val="24"/>
        </w:rPr>
        <w:t>Most</w:t>
      </w:r>
      <w:r>
        <w:rPr>
          <w:spacing w:val="-5"/>
          <w:sz w:val="24"/>
        </w:rPr>
        <w:t> </w:t>
      </w:r>
      <w:r>
        <w:rPr>
          <w:sz w:val="24"/>
        </w:rPr>
        <w:t>crude</w:t>
      </w:r>
      <w:r>
        <w:rPr>
          <w:spacing w:val="-5"/>
          <w:sz w:val="24"/>
        </w:rPr>
        <w:t> </w:t>
      </w:r>
      <w:r>
        <w:rPr>
          <w:sz w:val="24"/>
        </w:rPr>
        <w:t>oil</w:t>
      </w:r>
      <w:r>
        <w:rPr>
          <w:spacing w:val="-5"/>
          <w:sz w:val="24"/>
        </w:rPr>
        <w:t> </w:t>
      </w:r>
      <w:r>
        <w:rPr>
          <w:sz w:val="24"/>
        </w:rPr>
        <w:t>production</w:t>
      </w:r>
      <w:r>
        <w:rPr>
          <w:spacing w:val="-3"/>
          <w:sz w:val="24"/>
        </w:rPr>
        <w:t> </w:t>
      </w:r>
      <w:r>
        <w:rPr>
          <w:sz w:val="24"/>
        </w:rPr>
        <w:t>comes</w:t>
      </w:r>
      <w:r>
        <w:rPr>
          <w:spacing w:val="-2"/>
          <w:sz w:val="24"/>
        </w:rPr>
        <w:t> </w:t>
      </w:r>
      <w:r>
        <w:rPr>
          <w:sz w:val="24"/>
        </w:rPr>
        <w:t>from</w:t>
      </w:r>
      <w:r>
        <w:rPr>
          <w:spacing w:val="-5"/>
          <w:sz w:val="24"/>
        </w:rPr>
        <w:t> </w:t>
      </w:r>
      <w:r>
        <w:rPr>
          <w:sz w:val="24"/>
        </w:rPr>
        <w:t>one</w:t>
      </w:r>
      <w:r>
        <w:rPr>
          <w:spacing w:val="-5"/>
          <w:sz w:val="24"/>
        </w:rPr>
        <w:t> </w:t>
      </w:r>
      <w:r>
        <w:rPr>
          <w:sz w:val="24"/>
        </w:rPr>
        <w:t>county, Weld</w:t>
      </w:r>
      <w:r>
        <w:rPr>
          <w:spacing w:val="-3"/>
          <w:sz w:val="24"/>
        </w:rPr>
        <w:t> </w:t>
      </w:r>
      <w:r>
        <w:rPr>
          <w:sz w:val="24"/>
        </w:rPr>
        <w:t>County,</w:t>
      </w:r>
      <w:r>
        <w:rPr>
          <w:spacing w:val="-3"/>
          <w:sz w:val="24"/>
        </w:rPr>
        <w:t> </w:t>
      </w:r>
      <w:r>
        <w:rPr>
          <w:sz w:val="24"/>
        </w:rPr>
        <w:t>where</w:t>
      </w:r>
      <w:r>
        <w:rPr>
          <w:spacing w:val="-5"/>
          <w:sz w:val="24"/>
        </w:rPr>
        <w:t> </w:t>
      </w:r>
      <w:r>
        <w:rPr>
          <w:sz w:val="24"/>
        </w:rPr>
        <w:t>8</w:t>
      </w:r>
      <w:r>
        <w:rPr>
          <w:spacing w:val="-3"/>
          <w:sz w:val="24"/>
        </w:rPr>
        <w:t> </w:t>
      </w:r>
      <w:r>
        <w:rPr>
          <w:sz w:val="24"/>
        </w:rPr>
        <w:t>out</w:t>
      </w:r>
      <w:r>
        <w:rPr>
          <w:spacing w:val="-5"/>
          <w:sz w:val="24"/>
        </w:rPr>
        <w:t> </w:t>
      </w:r>
      <w:r>
        <w:rPr>
          <w:sz w:val="24"/>
        </w:rPr>
        <w:t>of</w:t>
      </w:r>
      <w:r>
        <w:rPr>
          <w:spacing w:val="-3"/>
          <w:sz w:val="24"/>
        </w:rPr>
        <w:t> </w:t>
      </w:r>
      <w:r>
        <w:rPr>
          <w:sz w:val="24"/>
        </w:rPr>
        <w:t>every</w:t>
      </w:r>
      <w:r>
        <w:rPr>
          <w:spacing w:val="-3"/>
          <w:sz w:val="24"/>
        </w:rPr>
        <w:t> </w:t>
      </w:r>
      <w:r>
        <w:rPr>
          <w:sz w:val="24"/>
        </w:rPr>
        <w:t>10 barrels of crude oil are produced. </w:t>
      </w:r>
      <w:hyperlink r:id="rId209">
        <w:r>
          <w:rPr>
            <w:color w:val="1154CC"/>
            <w:position w:val="5"/>
            <w:sz w:val="9"/>
            <w:u w:val="single" w:color="1154CC"/>
          </w:rPr>
          <w:t>151</w:t>
        </w:r>
      </w:hyperlink>
    </w:p>
    <w:p>
      <w:pPr>
        <w:pStyle w:val="ListParagraph"/>
        <w:numPr>
          <w:ilvl w:val="1"/>
          <w:numId w:val="6"/>
        </w:numPr>
        <w:tabs>
          <w:tab w:pos="821" w:val="left" w:leader="none"/>
        </w:tabs>
        <w:spacing w:line="240" w:lineRule="auto" w:before="1" w:after="0"/>
        <w:ind w:left="821" w:right="293" w:hanging="360"/>
        <w:jc w:val="left"/>
        <w:rPr>
          <w:sz w:val="24"/>
        </w:rPr>
      </w:pPr>
      <w:r>
        <w:rPr>
          <w:sz w:val="24"/>
        </w:rPr>
        <w:t>Severance</w:t>
      </w:r>
      <w:r>
        <w:rPr>
          <w:spacing w:val="-1"/>
          <w:sz w:val="24"/>
        </w:rPr>
        <w:t> </w:t>
      </w:r>
      <w:r>
        <w:rPr>
          <w:sz w:val="24"/>
        </w:rPr>
        <w:t>tax</w:t>
      </w:r>
      <w:r>
        <w:rPr>
          <w:spacing w:val="-4"/>
          <w:sz w:val="24"/>
        </w:rPr>
        <w:t> </w:t>
      </w:r>
      <w:r>
        <w:rPr>
          <w:sz w:val="24"/>
        </w:rPr>
        <w:t>revenues</w:t>
      </w:r>
      <w:r>
        <w:rPr>
          <w:spacing w:val="-3"/>
          <w:sz w:val="24"/>
        </w:rPr>
        <w:t> </w:t>
      </w:r>
      <w:r>
        <w:rPr>
          <w:sz w:val="24"/>
        </w:rPr>
        <w:t>from</w:t>
      </w:r>
      <w:r>
        <w:rPr>
          <w:spacing w:val="-6"/>
          <w:sz w:val="24"/>
        </w:rPr>
        <w:t> </w:t>
      </w:r>
      <w:r>
        <w:rPr>
          <w:sz w:val="24"/>
        </w:rPr>
        <w:t>oil</w:t>
      </w:r>
      <w:r>
        <w:rPr>
          <w:spacing w:val="-1"/>
          <w:sz w:val="24"/>
        </w:rPr>
        <w:t> </w:t>
      </w:r>
      <w:r>
        <w:rPr>
          <w:sz w:val="24"/>
        </w:rPr>
        <w:t>and</w:t>
      </w:r>
      <w:r>
        <w:rPr>
          <w:spacing w:val="-4"/>
          <w:sz w:val="24"/>
        </w:rPr>
        <w:t> </w:t>
      </w:r>
      <w:r>
        <w:rPr>
          <w:sz w:val="24"/>
        </w:rPr>
        <w:t>gas</w:t>
      </w:r>
      <w:r>
        <w:rPr>
          <w:spacing w:val="-3"/>
          <w:sz w:val="24"/>
        </w:rPr>
        <w:t> </w:t>
      </w:r>
      <w:r>
        <w:rPr>
          <w:sz w:val="24"/>
        </w:rPr>
        <w:t>fell</w:t>
      </w:r>
      <w:r>
        <w:rPr>
          <w:spacing w:val="-6"/>
          <w:sz w:val="24"/>
        </w:rPr>
        <w:t> </w:t>
      </w:r>
      <w:r>
        <w:rPr>
          <w:sz w:val="24"/>
        </w:rPr>
        <w:t>by</w:t>
      </w:r>
      <w:r>
        <w:rPr>
          <w:spacing w:val="-4"/>
          <w:sz w:val="24"/>
        </w:rPr>
        <w:t> </w:t>
      </w:r>
      <w:r>
        <w:rPr>
          <w:sz w:val="24"/>
        </w:rPr>
        <w:t>48.7 percent</w:t>
      </w:r>
      <w:r>
        <w:rPr>
          <w:spacing w:val="-1"/>
          <w:sz w:val="24"/>
        </w:rPr>
        <w:t> </w:t>
      </w:r>
      <w:r>
        <w:rPr>
          <w:sz w:val="24"/>
        </w:rPr>
        <w:t>in</w:t>
      </w:r>
      <w:r>
        <w:rPr>
          <w:spacing w:val="-4"/>
          <w:sz w:val="24"/>
        </w:rPr>
        <w:t> </w:t>
      </w:r>
      <w:r>
        <w:rPr>
          <w:sz w:val="24"/>
        </w:rPr>
        <w:t>FY</w:t>
      </w:r>
      <w:r>
        <w:rPr>
          <w:spacing w:val="-3"/>
          <w:sz w:val="24"/>
        </w:rPr>
        <w:t> </w:t>
      </w:r>
      <w:r>
        <w:rPr>
          <w:sz w:val="24"/>
        </w:rPr>
        <w:t>2023-2024.</w:t>
      </w:r>
      <w:r>
        <w:rPr>
          <w:spacing w:val="-4"/>
          <w:sz w:val="24"/>
        </w:rPr>
        <w:t> </w:t>
      </w:r>
      <w:r>
        <w:rPr>
          <w:sz w:val="24"/>
        </w:rPr>
        <w:t>They</w:t>
      </w:r>
      <w:r>
        <w:rPr>
          <w:spacing w:val="-4"/>
          <w:sz w:val="24"/>
        </w:rPr>
        <w:t> </w:t>
      </w:r>
      <w:r>
        <w:rPr>
          <w:sz w:val="24"/>
        </w:rPr>
        <w:t>are forecasted to stabilize but are on a negative trajectory as outlined by the </w:t>
      </w:r>
      <w:hyperlink r:id="rId210">
        <w:r>
          <w:rPr>
            <w:color w:val="1154CC"/>
            <w:sz w:val="24"/>
            <w:u w:val="single" w:color="1154CC"/>
          </w:rPr>
          <w:t>Economic and</w:t>
        </w:r>
      </w:hyperlink>
      <w:r>
        <w:rPr>
          <w:color w:val="1154CC"/>
          <w:sz w:val="24"/>
        </w:rPr>
        <w:t> </w:t>
      </w:r>
      <w:hyperlink r:id="rId210">
        <w:r>
          <w:rPr>
            <w:color w:val="1154CC"/>
            <w:sz w:val="24"/>
            <w:u w:val="single" w:color="1154CC"/>
          </w:rPr>
          <w:t>Revenue Forecast</w:t>
        </w:r>
        <w:r>
          <w:rPr>
            <w:sz w:val="24"/>
          </w:rPr>
          <w:t>.</w:t>
        </w:r>
      </w:hyperlink>
    </w:p>
    <w:p>
      <w:pPr>
        <w:spacing w:before="238"/>
        <w:ind w:left="100" w:right="0" w:firstLine="0"/>
        <w:jc w:val="left"/>
        <w:rPr>
          <w:i/>
          <w:sz w:val="24"/>
        </w:rPr>
      </w:pPr>
      <w:r>
        <w:rPr>
          <w:i/>
          <w:spacing w:val="-2"/>
          <w:sz w:val="24"/>
        </w:rPr>
        <w:t>Coal:</w:t>
      </w:r>
    </w:p>
    <w:p>
      <w:pPr>
        <w:pStyle w:val="ListParagraph"/>
        <w:numPr>
          <w:ilvl w:val="1"/>
          <w:numId w:val="6"/>
        </w:numPr>
        <w:tabs>
          <w:tab w:pos="821" w:val="left" w:leader="none"/>
        </w:tabs>
        <w:spacing w:line="244" w:lineRule="auto" w:before="239" w:after="0"/>
        <w:ind w:left="821" w:right="1196" w:hanging="360"/>
        <w:jc w:val="left"/>
        <w:rPr>
          <w:sz w:val="9"/>
        </w:rPr>
      </w:pPr>
      <w:r>
        <w:rPr>
          <w:sz w:val="24"/>
        </w:rPr>
        <w:t>Coal-fired</w:t>
      </w:r>
      <w:r>
        <w:rPr>
          <w:spacing w:val="-5"/>
          <w:sz w:val="24"/>
        </w:rPr>
        <w:t> </w:t>
      </w:r>
      <w:r>
        <w:rPr>
          <w:sz w:val="24"/>
        </w:rPr>
        <w:t>power</w:t>
      </w:r>
      <w:r>
        <w:rPr>
          <w:spacing w:val="-5"/>
          <w:sz w:val="24"/>
        </w:rPr>
        <w:t> </w:t>
      </w:r>
      <w:r>
        <w:rPr>
          <w:sz w:val="24"/>
        </w:rPr>
        <w:t>plants</w:t>
      </w:r>
      <w:r>
        <w:rPr>
          <w:spacing w:val="-4"/>
          <w:sz w:val="24"/>
        </w:rPr>
        <w:t> </w:t>
      </w:r>
      <w:r>
        <w:rPr>
          <w:sz w:val="24"/>
        </w:rPr>
        <w:t>account</w:t>
      </w:r>
      <w:r>
        <w:rPr>
          <w:spacing w:val="-7"/>
          <w:sz w:val="24"/>
        </w:rPr>
        <w:t> </w:t>
      </w:r>
      <w:r>
        <w:rPr>
          <w:sz w:val="24"/>
        </w:rPr>
        <w:t>for</w:t>
      </w:r>
      <w:r>
        <w:rPr>
          <w:spacing w:val="-5"/>
          <w:sz w:val="24"/>
        </w:rPr>
        <w:t> </w:t>
      </w:r>
      <w:r>
        <w:rPr>
          <w:sz w:val="24"/>
        </w:rPr>
        <w:t>39%</w:t>
      </w:r>
      <w:r>
        <w:rPr>
          <w:spacing w:val="-5"/>
          <w:sz w:val="24"/>
        </w:rPr>
        <w:t> </w:t>
      </w:r>
      <w:r>
        <w:rPr>
          <w:sz w:val="24"/>
        </w:rPr>
        <w:t>of</w:t>
      </w:r>
      <w:r>
        <w:rPr>
          <w:spacing w:val="-5"/>
          <w:sz w:val="24"/>
        </w:rPr>
        <w:t> </w:t>
      </w:r>
      <w:r>
        <w:rPr>
          <w:sz w:val="24"/>
        </w:rPr>
        <w:t>Colorado’s</w:t>
      </w:r>
      <w:r>
        <w:rPr>
          <w:spacing w:val="-4"/>
          <w:sz w:val="24"/>
        </w:rPr>
        <w:t> </w:t>
      </w:r>
      <w:r>
        <w:rPr>
          <w:sz w:val="24"/>
        </w:rPr>
        <w:t>total</w:t>
      </w:r>
      <w:r>
        <w:rPr>
          <w:spacing w:val="-7"/>
          <w:sz w:val="24"/>
        </w:rPr>
        <w:t> </w:t>
      </w:r>
      <w:r>
        <w:rPr>
          <w:sz w:val="24"/>
        </w:rPr>
        <w:t>in-state</w:t>
      </w:r>
      <w:r>
        <w:rPr>
          <w:spacing w:val="-2"/>
          <w:sz w:val="24"/>
        </w:rPr>
        <w:t> </w:t>
      </w:r>
      <w:r>
        <w:rPr>
          <w:sz w:val="24"/>
        </w:rPr>
        <w:t>electricity generation in 2023. This is a decrease of 68% in 2010.</w:t>
      </w:r>
      <w:hyperlink r:id="rId211">
        <w:r>
          <w:rPr>
            <w:color w:val="1154CC"/>
            <w:position w:val="5"/>
            <w:sz w:val="9"/>
            <w:u w:val="single" w:color="1154CC"/>
          </w:rPr>
          <w:t>152</w:t>
        </w:r>
      </w:hyperlink>
    </w:p>
    <w:p>
      <w:pPr>
        <w:pStyle w:val="ListParagraph"/>
        <w:numPr>
          <w:ilvl w:val="1"/>
          <w:numId w:val="6"/>
        </w:numPr>
        <w:tabs>
          <w:tab w:pos="821" w:val="left" w:leader="none"/>
        </w:tabs>
        <w:spacing w:line="240" w:lineRule="auto" w:before="0" w:after="0"/>
        <w:ind w:left="821" w:right="479" w:hanging="360"/>
        <w:jc w:val="left"/>
        <w:rPr>
          <w:sz w:val="9"/>
        </w:rPr>
      </w:pPr>
      <w:r>
        <w:rPr>
          <w:sz w:val="24"/>
        </w:rPr>
        <w:t>While demand for coal-powered energy increased in 2022 due to increased oil prices, 2500</w:t>
      </w:r>
      <w:r>
        <w:rPr>
          <w:spacing w:val="-5"/>
          <w:sz w:val="24"/>
        </w:rPr>
        <w:t> </w:t>
      </w:r>
      <w:r>
        <w:rPr>
          <w:sz w:val="24"/>
        </w:rPr>
        <w:t>megawatts</w:t>
      </w:r>
      <w:r>
        <w:rPr>
          <w:spacing w:val="-4"/>
          <w:sz w:val="24"/>
        </w:rPr>
        <w:t> </w:t>
      </w:r>
      <w:r>
        <w:rPr>
          <w:sz w:val="24"/>
        </w:rPr>
        <w:t>of</w:t>
      </w:r>
      <w:r>
        <w:rPr>
          <w:spacing w:val="-5"/>
          <w:sz w:val="24"/>
        </w:rPr>
        <w:t> </w:t>
      </w:r>
      <w:r>
        <w:rPr>
          <w:sz w:val="24"/>
        </w:rPr>
        <w:t>coal-fired</w:t>
      </w:r>
      <w:r>
        <w:rPr>
          <w:spacing w:val="-5"/>
          <w:sz w:val="24"/>
        </w:rPr>
        <w:t> </w:t>
      </w:r>
      <w:r>
        <w:rPr>
          <w:sz w:val="24"/>
        </w:rPr>
        <w:t>generating</w:t>
      </w:r>
      <w:r>
        <w:rPr>
          <w:spacing w:val="-1"/>
          <w:sz w:val="24"/>
        </w:rPr>
        <w:t> </w:t>
      </w:r>
      <w:r>
        <w:rPr>
          <w:sz w:val="24"/>
        </w:rPr>
        <w:t>capacity</w:t>
      </w:r>
      <w:r>
        <w:rPr>
          <w:spacing w:val="-1"/>
          <w:sz w:val="24"/>
        </w:rPr>
        <w:t> </w:t>
      </w:r>
      <w:r>
        <w:rPr>
          <w:sz w:val="24"/>
        </w:rPr>
        <w:t>in</w:t>
      </w:r>
      <w:r>
        <w:rPr>
          <w:spacing w:val="-1"/>
          <w:sz w:val="24"/>
        </w:rPr>
        <w:t> </w:t>
      </w:r>
      <w:r>
        <w:rPr>
          <w:sz w:val="24"/>
        </w:rPr>
        <w:t>Colorado</w:t>
      </w:r>
      <w:r>
        <w:rPr>
          <w:spacing w:val="-5"/>
          <w:sz w:val="24"/>
        </w:rPr>
        <w:t> </w:t>
      </w:r>
      <w:r>
        <w:rPr>
          <w:sz w:val="24"/>
        </w:rPr>
        <w:t>is</w:t>
      </w:r>
      <w:r>
        <w:rPr>
          <w:spacing w:val="-4"/>
          <w:sz w:val="24"/>
        </w:rPr>
        <w:t> </w:t>
      </w:r>
      <w:r>
        <w:rPr>
          <w:sz w:val="24"/>
        </w:rPr>
        <w:t>scheduled</w:t>
      </w:r>
      <w:r>
        <w:rPr>
          <w:spacing w:val="-5"/>
          <w:sz w:val="24"/>
        </w:rPr>
        <w:t> </w:t>
      </w:r>
      <w:r>
        <w:rPr>
          <w:sz w:val="24"/>
        </w:rPr>
        <w:t>to</w:t>
      </w:r>
      <w:r>
        <w:rPr>
          <w:spacing w:val="-5"/>
          <w:sz w:val="24"/>
        </w:rPr>
        <w:t> </w:t>
      </w:r>
      <w:r>
        <w:rPr>
          <w:sz w:val="24"/>
        </w:rPr>
        <w:t>retire</w:t>
      </w:r>
      <w:r>
        <w:rPr>
          <w:spacing w:val="-7"/>
          <w:sz w:val="24"/>
        </w:rPr>
        <w:t> </w:t>
      </w:r>
      <w:r>
        <w:rPr>
          <w:sz w:val="24"/>
        </w:rPr>
        <w:t>by </w:t>
      </w:r>
      <w:r>
        <w:rPr>
          <w:spacing w:val="-2"/>
          <w:sz w:val="24"/>
        </w:rPr>
        <w:t>2029.</w:t>
      </w:r>
      <w:hyperlink r:id="rId212">
        <w:r>
          <w:rPr>
            <w:color w:val="1154CC"/>
            <w:spacing w:val="-2"/>
            <w:position w:val="5"/>
            <w:sz w:val="9"/>
            <w:u w:val="single" w:color="1154CC"/>
          </w:rPr>
          <w:t>153</w:t>
        </w:r>
      </w:hyperlink>
    </w:p>
    <w:p>
      <w:pPr>
        <w:spacing w:before="230"/>
        <w:ind w:left="100" w:right="0" w:firstLine="0"/>
        <w:jc w:val="left"/>
        <w:rPr>
          <w:i/>
          <w:sz w:val="24"/>
        </w:rPr>
      </w:pPr>
      <w:r>
        <w:rPr>
          <w:i/>
          <w:spacing w:val="-2"/>
          <w:sz w:val="24"/>
        </w:rPr>
        <w:t>Renewables:</w:t>
      </w:r>
    </w:p>
    <w:p>
      <w:pPr>
        <w:pStyle w:val="ListParagraph"/>
        <w:numPr>
          <w:ilvl w:val="1"/>
          <w:numId w:val="6"/>
        </w:numPr>
        <w:tabs>
          <w:tab w:pos="821" w:val="left" w:leader="none"/>
        </w:tabs>
        <w:spacing w:line="240" w:lineRule="auto" w:before="244" w:after="0"/>
        <w:ind w:left="821" w:right="1115" w:hanging="360"/>
        <w:jc w:val="left"/>
        <w:rPr>
          <w:sz w:val="24"/>
        </w:rPr>
      </w:pPr>
      <w:r>
        <w:rPr>
          <w:sz w:val="24"/>
        </w:rPr>
        <w:t>Renewable</w:t>
      </w:r>
      <w:r>
        <w:rPr>
          <w:spacing w:val="-3"/>
          <w:sz w:val="24"/>
        </w:rPr>
        <w:t> </w:t>
      </w:r>
      <w:r>
        <w:rPr>
          <w:sz w:val="24"/>
        </w:rPr>
        <w:t>energy</w:t>
      </w:r>
      <w:r>
        <w:rPr>
          <w:spacing w:val="-5"/>
          <w:sz w:val="24"/>
        </w:rPr>
        <w:t> </w:t>
      </w:r>
      <w:r>
        <w:rPr>
          <w:sz w:val="24"/>
        </w:rPr>
        <w:t>accounted</w:t>
      </w:r>
      <w:r>
        <w:rPr>
          <w:spacing w:val="-5"/>
          <w:sz w:val="24"/>
        </w:rPr>
        <w:t> </w:t>
      </w:r>
      <w:r>
        <w:rPr>
          <w:sz w:val="24"/>
        </w:rPr>
        <w:t>for</w:t>
      </w:r>
      <w:r>
        <w:rPr>
          <w:spacing w:val="-5"/>
          <w:sz w:val="24"/>
        </w:rPr>
        <w:t> </w:t>
      </w:r>
      <w:r>
        <w:rPr>
          <w:sz w:val="24"/>
        </w:rPr>
        <w:t>39%</w:t>
      </w:r>
      <w:r>
        <w:rPr>
          <w:spacing w:val="-5"/>
          <w:sz w:val="24"/>
        </w:rPr>
        <w:t> </w:t>
      </w:r>
      <w:r>
        <w:rPr>
          <w:sz w:val="24"/>
        </w:rPr>
        <w:t>of</w:t>
      </w:r>
      <w:r>
        <w:rPr>
          <w:spacing w:val="-5"/>
          <w:sz w:val="24"/>
        </w:rPr>
        <w:t> </w:t>
      </w:r>
      <w:r>
        <w:rPr>
          <w:sz w:val="24"/>
        </w:rPr>
        <w:t>Colorado’s total</w:t>
      </w:r>
      <w:r>
        <w:rPr>
          <w:spacing w:val="-3"/>
          <w:sz w:val="24"/>
        </w:rPr>
        <w:t> </w:t>
      </w:r>
      <w:r>
        <w:rPr>
          <w:sz w:val="24"/>
        </w:rPr>
        <w:t>in-state</w:t>
      </w:r>
      <w:r>
        <w:rPr>
          <w:spacing w:val="-7"/>
          <w:sz w:val="24"/>
        </w:rPr>
        <w:t> </w:t>
      </w:r>
      <w:r>
        <w:rPr>
          <w:sz w:val="24"/>
        </w:rPr>
        <w:t>electricity</w:t>
      </w:r>
      <w:r>
        <w:rPr>
          <w:spacing w:val="-5"/>
          <w:sz w:val="24"/>
        </w:rPr>
        <w:t> </w:t>
      </w:r>
      <w:r>
        <w:rPr>
          <w:sz w:val="24"/>
        </w:rPr>
        <w:t>net </w:t>
      </w:r>
      <w:r>
        <w:rPr>
          <w:spacing w:val="-2"/>
          <w:sz w:val="24"/>
        </w:rPr>
        <w:t>generation.</w:t>
      </w:r>
    </w:p>
    <w:p>
      <w:pPr>
        <w:pStyle w:val="ListParagraph"/>
        <w:numPr>
          <w:ilvl w:val="1"/>
          <w:numId w:val="6"/>
        </w:numPr>
        <w:tabs>
          <w:tab w:pos="821" w:val="left" w:leader="none"/>
        </w:tabs>
        <w:spacing w:line="240" w:lineRule="auto" w:before="0" w:after="0"/>
        <w:ind w:left="821" w:right="337" w:hanging="360"/>
        <w:jc w:val="left"/>
        <w:rPr>
          <w:sz w:val="9"/>
        </w:rPr>
      </w:pPr>
      <w:r>
        <w:rPr>
          <w:sz w:val="24"/>
        </w:rPr>
        <w:t>Wind</w:t>
      </w:r>
      <w:r>
        <w:rPr>
          <w:spacing w:val="-4"/>
          <w:sz w:val="24"/>
        </w:rPr>
        <w:t> </w:t>
      </w:r>
      <w:r>
        <w:rPr>
          <w:sz w:val="24"/>
        </w:rPr>
        <w:t>energy</w:t>
      </w:r>
      <w:r>
        <w:rPr>
          <w:spacing w:val="-1"/>
          <w:sz w:val="24"/>
        </w:rPr>
        <w:t> </w:t>
      </w:r>
      <w:r>
        <w:rPr>
          <w:sz w:val="24"/>
        </w:rPr>
        <w:t>is</w:t>
      </w:r>
      <w:r>
        <w:rPr>
          <w:spacing w:val="-3"/>
          <w:sz w:val="24"/>
        </w:rPr>
        <w:t> </w:t>
      </w:r>
      <w:r>
        <w:rPr>
          <w:sz w:val="24"/>
        </w:rPr>
        <w:t>the</w:t>
      </w:r>
      <w:r>
        <w:rPr>
          <w:spacing w:val="-6"/>
          <w:sz w:val="24"/>
        </w:rPr>
        <w:t> </w:t>
      </w:r>
      <w:r>
        <w:rPr>
          <w:sz w:val="24"/>
        </w:rPr>
        <w:t>dominant</w:t>
      </w:r>
      <w:r>
        <w:rPr>
          <w:spacing w:val="-6"/>
          <w:sz w:val="24"/>
        </w:rPr>
        <w:t> </w:t>
      </w:r>
      <w:r>
        <w:rPr>
          <w:sz w:val="24"/>
        </w:rPr>
        <w:t>renewable</w:t>
      </w:r>
      <w:r>
        <w:rPr>
          <w:spacing w:val="-1"/>
          <w:sz w:val="24"/>
        </w:rPr>
        <w:t> </w:t>
      </w:r>
      <w:r>
        <w:rPr>
          <w:sz w:val="24"/>
        </w:rPr>
        <w:t>energy</w:t>
      </w:r>
      <w:r>
        <w:rPr>
          <w:spacing w:val="-4"/>
          <w:sz w:val="24"/>
        </w:rPr>
        <w:t> </w:t>
      </w:r>
      <w:r>
        <w:rPr>
          <w:sz w:val="24"/>
        </w:rPr>
        <w:t>source</w:t>
      </w:r>
      <w:r>
        <w:rPr>
          <w:spacing w:val="-6"/>
          <w:sz w:val="24"/>
        </w:rPr>
        <w:t> </w:t>
      </w:r>
      <w:r>
        <w:rPr>
          <w:sz w:val="24"/>
        </w:rPr>
        <w:t>in</w:t>
      </w:r>
      <w:r>
        <w:rPr>
          <w:spacing w:val="-4"/>
          <w:sz w:val="24"/>
        </w:rPr>
        <w:t> </w:t>
      </w:r>
      <w:r>
        <w:rPr>
          <w:sz w:val="24"/>
        </w:rPr>
        <w:t>Colorado.</w:t>
      </w:r>
      <w:r>
        <w:rPr>
          <w:spacing w:val="-4"/>
          <w:sz w:val="24"/>
        </w:rPr>
        <w:t> </w:t>
      </w:r>
      <w:r>
        <w:rPr>
          <w:sz w:val="24"/>
        </w:rPr>
        <w:t>The</w:t>
      </w:r>
      <w:r>
        <w:rPr>
          <w:spacing w:val="-1"/>
          <w:sz w:val="24"/>
        </w:rPr>
        <w:t> </w:t>
      </w:r>
      <w:r>
        <w:rPr>
          <w:sz w:val="24"/>
        </w:rPr>
        <w:t>largest</w:t>
      </w:r>
      <w:r>
        <w:rPr>
          <w:spacing w:val="-6"/>
          <w:sz w:val="24"/>
        </w:rPr>
        <w:t> </w:t>
      </w:r>
      <w:r>
        <w:rPr>
          <w:sz w:val="24"/>
        </w:rPr>
        <w:t>share</w:t>
      </w:r>
      <w:r>
        <w:rPr>
          <w:spacing w:val="-6"/>
          <w:sz w:val="24"/>
        </w:rPr>
        <w:t> </w:t>
      </w:r>
      <w:r>
        <w:rPr>
          <w:sz w:val="24"/>
        </w:rPr>
        <w:t>of renewable energy generation (70%) comes from wind power.</w:t>
      </w:r>
      <w:hyperlink r:id="rId213">
        <w:r>
          <w:rPr>
            <w:color w:val="1154CC"/>
            <w:position w:val="5"/>
            <w:sz w:val="9"/>
            <w:u w:val="single" w:color="1154CC"/>
          </w:rPr>
          <w:t>154</w:t>
        </w:r>
      </w:hyperlink>
      <w:r>
        <w:rPr>
          <w:color w:val="1154CC"/>
          <w:spacing w:val="40"/>
          <w:position w:val="5"/>
          <w:sz w:val="9"/>
        </w:rPr>
        <w:t> </w:t>
      </w:r>
      <w:r>
        <w:rPr>
          <w:sz w:val="24"/>
        </w:rPr>
        <w:t>This generates 70,000 MW and nearly $50 million in annual tax and land lease revenue. </w:t>
      </w:r>
      <w:hyperlink r:id="rId214">
        <w:r>
          <w:rPr>
            <w:color w:val="1154CC"/>
            <w:position w:val="5"/>
            <w:sz w:val="9"/>
            <w:u w:val="single" w:color="1154CC"/>
          </w:rPr>
          <w:t>155</w:t>
        </w:r>
      </w:hyperlink>
    </w:p>
    <w:p>
      <w:pPr>
        <w:spacing w:after="0" w:line="240" w:lineRule="auto"/>
        <w:jc w:val="left"/>
        <w:rPr>
          <w:sz w:val="9"/>
        </w:rPr>
        <w:sectPr>
          <w:pgSz w:w="12240" w:h="15840"/>
          <w:pgMar w:header="0" w:footer="794" w:top="1380" w:bottom="980" w:left="1340" w:right="1300"/>
        </w:sectPr>
      </w:pPr>
    </w:p>
    <w:p>
      <w:pPr>
        <w:pStyle w:val="Heading3"/>
        <w:spacing w:line="240" w:lineRule="auto" w:before="63"/>
      </w:pPr>
      <w:bookmarkStart w:name="Energy Revenue Breakdown:" w:id="62"/>
      <w:bookmarkEnd w:id="62"/>
      <w:r>
        <w:rPr>
          <w:b w:val="0"/>
          <w:i w:val="0"/>
        </w:rPr>
      </w:r>
      <w:r>
        <w:rPr/>
        <w:t>Energy</w:t>
      </w:r>
      <w:r>
        <w:rPr>
          <w:spacing w:val="-1"/>
        </w:rPr>
        <w:t> </w:t>
      </w:r>
      <w:r>
        <w:rPr/>
        <w:t>Revenue</w:t>
      </w:r>
      <w:r>
        <w:rPr>
          <w:spacing w:val="-1"/>
        </w:rPr>
        <w:t> </w:t>
      </w:r>
      <w:r>
        <w:rPr>
          <w:spacing w:val="-2"/>
        </w:rPr>
        <w:t>Breakdown:</w:t>
      </w:r>
    </w:p>
    <w:p>
      <w:pPr>
        <w:pStyle w:val="BodyText"/>
        <w:rPr>
          <w:sz w:val="20"/>
        </w:rPr>
      </w:pPr>
      <w:r>
        <w:rPr>
          <w:sz w:val="20"/>
        </w:rPr>
        <w:drawing>
          <wp:inline distT="0" distB="0" distL="0" distR="0">
            <wp:extent cx="5939901" cy="3595687"/>
            <wp:effectExtent l="0" t="0" r="0" b="0"/>
            <wp:docPr id="22" name="Image 22" descr="A graph showing the growth of energy sources  AI-generated content may be incorrect."/>
            <wp:cNvGraphicFramePr>
              <a:graphicFrameLocks/>
            </wp:cNvGraphicFramePr>
            <a:graphic>
              <a:graphicData uri="http://schemas.openxmlformats.org/drawingml/2006/picture">
                <pic:pic>
                  <pic:nvPicPr>
                    <pic:cNvPr id="22" name="Image 22" descr="A graph showing the growth of energy sources  AI-generated content may be incorrect."/>
                    <pic:cNvPicPr/>
                  </pic:nvPicPr>
                  <pic:blipFill>
                    <a:blip r:embed="rId215" cstate="print"/>
                    <a:stretch>
                      <a:fillRect/>
                    </a:stretch>
                  </pic:blipFill>
                  <pic:spPr>
                    <a:xfrm>
                      <a:off x="0" y="0"/>
                      <a:ext cx="5939901" cy="3595687"/>
                    </a:xfrm>
                    <a:prstGeom prst="rect">
                      <a:avLst/>
                    </a:prstGeom>
                  </pic:spPr>
                </pic:pic>
              </a:graphicData>
            </a:graphic>
          </wp:inline>
        </w:drawing>
      </w:r>
      <w:r>
        <w:rPr>
          <w:sz w:val="20"/>
        </w:rPr>
      </w:r>
    </w:p>
    <w:p>
      <w:pPr>
        <w:spacing w:before="8"/>
        <w:ind w:left="100" w:right="0" w:firstLine="0"/>
        <w:jc w:val="left"/>
        <w:rPr>
          <w:i/>
          <w:sz w:val="24"/>
        </w:rPr>
      </w:pPr>
      <w:r>
        <w:rPr>
          <w:i/>
          <w:sz w:val="24"/>
        </w:rPr>
        <w:t>Figure</w:t>
      </w:r>
      <w:r>
        <w:rPr>
          <w:i/>
          <w:spacing w:val="-3"/>
          <w:sz w:val="24"/>
        </w:rPr>
        <w:t> </w:t>
      </w:r>
      <w:r>
        <w:rPr>
          <w:i/>
          <w:sz w:val="24"/>
        </w:rPr>
        <w:t>5.</w:t>
      </w:r>
      <w:r>
        <w:rPr>
          <w:i/>
          <w:spacing w:val="-1"/>
          <w:sz w:val="24"/>
        </w:rPr>
        <w:t> </w:t>
      </w:r>
      <w:r>
        <w:rPr>
          <w:i/>
          <w:sz w:val="24"/>
        </w:rPr>
        <w:t>Tax</w:t>
      </w:r>
      <w:r>
        <w:rPr>
          <w:i/>
          <w:spacing w:val="-2"/>
          <w:sz w:val="24"/>
        </w:rPr>
        <w:t> </w:t>
      </w:r>
      <w:r>
        <w:rPr>
          <w:i/>
          <w:sz w:val="24"/>
        </w:rPr>
        <w:t>Revenue</w:t>
      </w:r>
      <w:r>
        <w:rPr>
          <w:i/>
          <w:spacing w:val="-3"/>
          <w:sz w:val="24"/>
        </w:rPr>
        <w:t> </w:t>
      </w:r>
      <w:r>
        <w:rPr>
          <w:i/>
          <w:sz w:val="24"/>
        </w:rPr>
        <w:t>Trends by</w:t>
      </w:r>
      <w:r>
        <w:rPr>
          <w:i/>
          <w:spacing w:val="-2"/>
          <w:sz w:val="24"/>
        </w:rPr>
        <w:t> </w:t>
      </w:r>
      <w:r>
        <w:rPr>
          <w:i/>
          <w:sz w:val="24"/>
        </w:rPr>
        <w:t>Energy</w:t>
      </w:r>
      <w:r>
        <w:rPr>
          <w:i/>
          <w:spacing w:val="-3"/>
          <w:sz w:val="24"/>
        </w:rPr>
        <w:t> </w:t>
      </w:r>
      <w:r>
        <w:rPr>
          <w:i/>
          <w:sz w:val="24"/>
        </w:rPr>
        <w:t>Source</w:t>
      </w:r>
      <w:r>
        <w:rPr>
          <w:i/>
          <w:spacing w:val="-3"/>
          <w:sz w:val="24"/>
        </w:rPr>
        <w:t> </w:t>
      </w:r>
      <w:r>
        <w:rPr>
          <w:i/>
          <w:sz w:val="24"/>
        </w:rPr>
        <w:t>in</w:t>
      </w:r>
      <w:r>
        <w:rPr>
          <w:i/>
          <w:spacing w:val="4"/>
          <w:sz w:val="24"/>
        </w:rPr>
        <w:t> </w:t>
      </w:r>
      <w:r>
        <w:rPr>
          <w:i/>
          <w:spacing w:val="-2"/>
          <w:sz w:val="24"/>
        </w:rPr>
        <w:t>Colorado</w:t>
      </w:r>
    </w:p>
    <w:p>
      <w:pPr>
        <w:pStyle w:val="BodyText"/>
        <w:spacing w:before="274"/>
        <w:ind w:right="312"/>
        <w:rPr>
          <w:sz w:val="9"/>
        </w:rPr>
      </w:pPr>
      <w:r>
        <w:rPr/>
        <w:t>Like all states in our case study analysis, oil and natural gas revenues decreased in 2017 due to decreases</w:t>
      </w:r>
      <w:r>
        <w:rPr>
          <w:spacing w:val="-2"/>
        </w:rPr>
        <w:t> </w:t>
      </w:r>
      <w:r>
        <w:rPr/>
        <w:t>in</w:t>
      </w:r>
      <w:r>
        <w:rPr>
          <w:spacing w:val="-3"/>
        </w:rPr>
        <w:t> </w:t>
      </w:r>
      <w:r>
        <w:rPr/>
        <w:t>production</w:t>
      </w:r>
      <w:r>
        <w:rPr>
          <w:spacing w:val="-3"/>
        </w:rPr>
        <w:t> </w:t>
      </w:r>
      <w:r>
        <w:rPr/>
        <w:t>and</w:t>
      </w:r>
      <w:r>
        <w:rPr>
          <w:spacing w:val="-3"/>
        </w:rPr>
        <w:t> </w:t>
      </w:r>
      <w:r>
        <w:rPr/>
        <w:t>decreased</w:t>
      </w:r>
      <w:r>
        <w:rPr>
          <w:spacing w:val="-3"/>
        </w:rPr>
        <w:t> </w:t>
      </w:r>
      <w:r>
        <w:rPr/>
        <w:t>prices.</w:t>
      </w:r>
      <w:r>
        <w:rPr>
          <w:spacing w:val="-3"/>
        </w:rPr>
        <w:t> </w:t>
      </w:r>
      <w:r>
        <w:rPr/>
        <w:t>As</w:t>
      </w:r>
      <w:r>
        <w:rPr>
          <w:spacing w:val="-2"/>
        </w:rPr>
        <w:t> </w:t>
      </w:r>
      <w:r>
        <w:rPr/>
        <w:t>the</w:t>
      </w:r>
      <w:r>
        <w:rPr>
          <w:spacing w:val="-4"/>
        </w:rPr>
        <w:t> </w:t>
      </w:r>
      <w:r>
        <w:rPr/>
        <w:t>figure</w:t>
      </w:r>
      <w:r>
        <w:rPr>
          <w:spacing w:val="-4"/>
        </w:rPr>
        <w:t> </w:t>
      </w:r>
      <w:r>
        <w:rPr/>
        <w:t>suggests,</w:t>
      </w:r>
      <w:r>
        <w:rPr>
          <w:spacing w:val="-3"/>
        </w:rPr>
        <w:t> </w:t>
      </w:r>
      <w:r>
        <w:rPr/>
        <w:t>Colorado</w:t>
      </w:r>
      <w:r>
        <w:rPr>
          <w:spacing w:val="-3"/>
        </w:rPr>
        <w:t> </w:t>
      </w:r>
      <w:r>
        <w:rPr/>
        <w:t>enjoys</w:t>
      </w:r>
      <w:r>
        <w:rPr>
          <w:spacing w:val="-2"/>
        </w:rPr>
        <w:t> </w:t>
      </w:r>
      <w:r>
        <w:rPr/>
        <w:t>a</w:t>
      </w:r>
      <w:r>
        <w:rPr>
          <w:spacing w:val="-4"/>
        </w:rPr>
        <w:t> </w:t>
      </w:r>
      <w:r>
        <w:rPr/>
        <w:t>diverse energy-tax</w:t>
      </w:r>
      <w:r>
        <w:rPr>
          <w:spacing w:val="-4"/>
        </w:rPr>
        <w:t> </w:t>
      </w:r>
      <w:r>
        <w:rPr/>
        <w:t>based</w:t>
      </w:r>
      <w:r>
        <w:rPr>
          <w:spacing w:val="-4"/>
        </w:rPr>
        <w:t> </w:t>
      </w:r>
      <w:r>
        <w:rPr/>
        <w:t>and</w:t>
      </w:r>
      <w:r>
        <w:rPr>
          <w:spacing w:val="-4"/>
        </w:rPr>
        <w:t> </w:t>
      </w:r>
      <w:r>
        <w:rPr/>
        <w:t>production</w:t>
      </w:r>
      <w:r>
        <w:rPr>
          <w:spacing w:val="-4"/>
        </w:rPr>
        <w:t> </w:t>
      </w:r>
      <w:r>
        <w:rPr/>
        <w:t>compared</w:t>
      </w:r>
      <w:r>
        <w:rPr>
          <w:spacing w:val="-4"/>
        </w:rPr>
        <w:t> </w:t>
      </w:r>
      <w:r>
        <w:rPr/>
        <w:t>to</w:t>
      </w:r>
      <w:r>
        <w:rPr>
          <w:spacing w:val="-4"/>
        </w:rPr>
        <w:t> </w:t>
      </w:r>
      <w:r>
        <w:rPr/>
        <w:t>other</w:t>
      </w:r>
      <w:r>
        <w:rPr>
          <w:spacing w:val="-4"/>
        </w:rPr>
        <w:t> </w:t>
      </w:r>
      <w:r>
        <w:rPr/>
        <w:t>case-study</w:t>
      </w:r>
      <w:r>
        <w:rPr>
          <w:spacing w:val="-4"/>
        </w:rPr>
        <w:t> </w:t>
      </w:r>
      <w:r>
        <w:rPr/>
        <w:t>states,</w:t>
      </w:r>
      <w:r>
        <w:rPr>
          <w:spacing w:val="-4"/>
        </w:rPr>
        <w:t> </w:t>
      </w:r>
      <w:r>
        <w:rPr/>
        <w:t>yet</w:t>
      </w:r>
      <w:r>
        <w:rPr>
          <w:spacing w:val="-6"/>
        </w:rPr>
        <w:t> </w:t>
      </w:r>
      <w:r>
        <w:rPr/>
        <w:t>remains</w:t>
      </w:r>
      <w:r>
        <w:rPr>
          <w:spacing w:val="-3"/>
        </w:rPr>
        <w:t> </w:t>
      </w:r>
      <w:r>
        <w:rPr/>
        <w:t>dependent</w:t>
      </w:r>
      <w:r>
        <w:rPr>
          <w:spacing w:val="-6"/>
        </w:rPr>
        <w:t> </w:t>
      </w:r>
      <w:r>
        <w:rPr/>
        <w:t>on non-renewable tax revenues. Despite growing investments and capacity in renewable energy production, gross tax revenues remained stable from 2012 to 2021in large part due to the Components of Renewable Energy (2007 HB-07-1279) exception that allows for “all sales, storage, and use of components used in the production of alternating current electricity from a renewable energy source…[to] be exempt from taxation…”</w:t>
      </w:r>
      <w:hyperlink r:id="rId216">
        <w:r>
          <w:rPr>
            <w:color w:val="1154CC"/>
            <w:position w:val="5"/>
            <w:sz w:val="9"/>
            <w:u w:val="single" w:color="1154CC"/>
          </w:rPr>
          <w:t>156</w:t>
        </w:r>
      </w:hyperlink>
      <w:r>
        <w:rPr>
          <w:color w:val="1154CC"/>
          <w:spacing w:val="40"/>
          <w:position w:val="5"/>
          <w:sz w:val="9"/>
        </w:rPr>
        <w:t> </w:t>
      </w:r>
      <w:r>
        <w:rPr/>
        <w:t>According to a 2019 estimate, Colorado is foregoing approximately $6.2 million in annual tax revenue as a result of this tax exemption. </w:t>
      </w:r>
      <w:hyperlink r:id="rId217">
        <w:r>
          <w:rPr>
            <w:color w:val="1154CC"/>
            <w:position w:val="5"/>
            <w:sz w:val="9"/>
            <w:u w:val="single" w:color="1154CC"/>
          </w:rPr>
          <w:t>157</w:t>
        </w:r>
      </w:hyperlink>
    </w:p>
    <w:p>
      <w:pPr>
        <w:spacing w:after="0"/>
        <w:rPr>
          <w:sz w:val="9"/>
        </w:rPr>
        <w:sectPr>
          <w:pgSz w:w="12240" w:h="15840"/>
          <w:pgMar w:header="0" w:footer="794" w:top="1380" w:bottom="980" w:left="1340" w:right="1300"/>
        </w:sectPr>
      </w:pPr>
    </w:p>
    <w:p>
      <w:pPr>
        <w:pStyle w:val="BodyText"/>
        <w:ind w:left="177"/>
        <w:rPr>
          <w:sz w:val="20"/>
        </w:rPr>
      </w:pPr>
      <w:r>
        <w:rPr>
          <w:sz w:val="20"/>
        </w:rPr>
        <w:drawing>
          <wp:inline distT="0" distB="0" distL="0" distR="0">
            <wp:extent cx="5884897" cy="4081272"/>
            <wp:effectExtent l="0" t="0" r="0" b="0"/>
            <wp:docPr id="23" name="Image 23" descr="A table with numbers and a few dollar bills  AI-generated content may be incorrect."/>
            <wp:cNvGraphicFramePr>
              <a:graphicFrameLocks/>
            </wp:cNvGraphicFramePr>
            <a:graphic>
              <a:graphicData uri="http://schemas.openxmlformats.org/drawingml/2006/picture">
                <pic:pic>
                  <pic:nvPicPr>
                    <pic:cNvPr id="23" name="Image 23" descr="A table with numbers and a few dollar bills  AI-generated content may be incorrect."/>
                    <pic:cNvPicPr/>
                  </pic:nvPicPr>
                  <pic:blipFill>
                    <a:blip r:embed="rId218" cstate="print"/>
                    <a:stretch>
                      <a:fillRect/>
                    </a:stretch>
                  </pic:blipFill>
                  <pic:spPr>
                    <a:xfrm>
                      <a:off x="0" y="0"/>
                      <a:ext cx="5884897" cy="4081272"/>
                    </a:xfrm>
                    <a:prstGeom prst="rect">
                      <a:avLst/>
                    </a:prstGeom>
                  </pic:spPr>
                </pic:pic>
              </a:graphicData>
            </a:graphic>
          </wp:inline>
        </w:drawing>
      </w:r>
      <w:r>
        <w:rPr>
          <w:sz w:val="20"/>
        </w:rPr>
      </w:r>
    </w:p>
    <w:p>
      <w:pPr>
        <w:spacing w:before="25"/>
        <w:ind w:left="100" w:right="0" w:firstLine="0"/>
        <w:jc w:val="left"/>
        <w:rPr>
          <w:i/>
          <w:sz w:val="24"/>
        </w:rPr>
      </w:pPr>
      <w:r>
        <w:rPr>
          <w:i/>
          <w:sz w:val="24"/>
        </w:rPr>
        <w:t>Figure</w:t>
      </w:r>
      <w:r>
        <w:rPr>
          <w:i/>
          <w:spacing w:val="-6"/>
          <w:sz w:val="24"/>
        </w:rPr>
        <w:t> </w:t>
      </w:r>
      <w:r>
        <w:rPr>
          <w:i/>
          <w:sz w:val="24"/>
        </w:rPr>
        <w:t>6.</w:t>
      </w:r>
      <w:r>
        <w:rPr>
          <w:i/>
          <w:spacing w:val="-2"/>
          <w:sz w:val="24"/>
        </w:rPr>
        <w:t> </w:t>
      </w:r>
      <w:r>
        <w:rPr>
          <w:i/>
          <w:sz w:val="24"/>
        </w:rPr>
        <w:t>Renewable</w:t>
      </w:r>
      <w:r>
        <w:rPr>
          <w:i/>
          <w:spacing w:val="-4"/>
          <w:sz w:val="24"/>
        </w:rPr>
        <w:t> </w:t>
      </w:r>
      <w:r>
        <w:rPr>
          <w:i/>
          <w:sz w:val="24"/>
        </w:rPr>
        <w:t>and</w:t>
      </w:r>
      <w:r>
        <w:rPr>
          <w:i/>
          <w:spacing w:val="-1"/>
          <w:sz w:val="24"/>
        </w:rPr>
        <w:t> </w:t>
      </w:r>
      <w:r>
        <w:rPr>
          <w:i/>
          <w:sz w:val="24"/>
        </w:rPr>
        <w:t>Nonrenewable</w:t>
      </w:r>
      <w:r>
        <w:rPr>
          <w:i/>
          <w:spacing w:val="-4"/>
          <w:sz w:val="24"/>
        </w:rPr>
        <w:t> </w:t>
      </w:r>
      <w:r>
        <w:rPr>
          <w:i/>
          <w:sz w:val="24"/>
        </w:rPr>
        <w:t>Tax</w:t>
      </w:r>
      <w:r>
        <w:rPr>
          <w:i/>
          <w:spacing w:val="1"/>
          <w:sz w:val="24"/>
        </w:rPr>
        <w:t> </w:t>
      </w:r>
      <w:r>
        <w:rPr>
          <w:i/>
          <w:sz w:val="24"/>
        </w:rPr>
        <w:t>Revenue</w:t>
      </w:r>
      <w:r>
        <w:rPr>
          <w:i/>
          <w:spacing w:val="-3"/>
          <w:sz w:val="24"/>
        </w:rPr>
        <w:t> </w:t>
      </w:r>
      <w:r>
        <w:rPr>
          <w:i/>
          <w:sz w:val="24"/>
        </w:rPr>
        <w:t>Difference</w:t>
      </w:r>
      <w:r>
        <w:rPr>
          <w:i/>
          <w:spacing w:val="-4"/>
          <w:sz w:val="24"/>
        </w:rPr>
        <w:t> </w:t>
      </w:r>
      <w:r>
        <w:rPr>
          <w:i/>
          <w:sz w:val="24"/>
        </w:rPr>
        <w:t>in</w:t>
      </w:r>
      <w:r>
        <w:rPr>
          <w:i/>
          <w:spacing w:val="-2"/>
          <w:sz w:val="24"/>
        </w:rPr>
        <w:t> </w:t>
      </w:r>
      <w:r>
        <w:rPr>
          <w:i/>
          <w:sz w:val="24"/>
        </w:rPr>
        <w:t>New</w:t>
      </w:r>
      <w:r>
        <w:rPr>
          <w:i/>
          <w:spacing w:val="-1"/>
          <w:sz w:val="24"/>
        </w:rPr>
        <w:t> </w:t>
      </w:r>
      <w:r>
        <w:rPr>
          <w:i/>
          <w:spacing w:val="-2"/>
          <w:sz w:val="24"/>
        </w:rPr>
        <w:t>Mexico</w:t>
      </w:r>
    </w:p>
    <w:p>
      <w:pPr>
        <w:pStyle w:val="BodyText"/>
        <w:ind w:left="0"/>
        <w:rPr>
          <w:i/>
        </w:rPr>
      </w:pPr>
    </w:p>
    <w:p>
      <w:pPr>
        <w:pStyle w:val="Heading3"/>
      </w:pPr>
      <w:bookmarkStart w:name="Key Stakeholders" w:id="63"/>
      <w:bookmarkEnd w:id="63"/>
      <w:r>
        <w:rPr>
          <w:b w:val="0"/>
          <w:i w:val="0"/>
        </w:rPr>
      </w:r>
      <w:r>
        <w:rPr/>
        <w:t>Key </w:t>
      </w:r>
      <w:r>
        <w:rPr>
          <w:spacing w:val="-2"/>
        </w:rPr>
        <w:t>Stakeholders</w:t>
      </w:r>
    </w:p>
    <w:p>
      <w:pPr>
        <w:spacing w:line="275" w:lineRule="exact" w:before="0"/>
        <w:ind w:left="100" w:right="0" w:firstLine="0"/>
        <w:jc w:val="left"/>
        <w:rPr>
          <w:i/>
          <w:sz w:val="24"/>
        </w:rPr>
      </w:pPr>
      <w:r>
        <w:rPr>
          <w:i/>
          <w:sz w:val="24"/>
        </w:rPr>
        <w:t>The</w:t>
      </w:r>
      <w:r>
        <w:rPr>
          <w:i/>
          <w:spacing w:val="-4"/>
          <w:sz w:val="24"/>
        </w:rPr>
        <w:t> </w:t>
      </w:r>
      <w:r>
        <w:rPr>
          <w:i/>
          <w:sz w:val="24"/>
        </w:rPr>
        <w:t>Colorado</w:t>
      </w:r>
      <w:r>
        <w:rPr>
          <w:i/>
          <w:spacing w:val="-1"/>
          <w:sz w:val="24"/>
        </w:rPr>
        <w:t> </w:t>
      </w:r>
      <w:r>
        <w:rPr>
          <w:i/>
          <w:sz w:val="24"/>
        </w:rPr>
        <w:t>Energy</w:t>
      </w:r>
      <w:r>
        <w:rPr>
          <w:i/>
          <w:spacing w:val="-3"/>
          <w:sz w:val="24"/>
        </w:rPr>
        <w:t> </w:t>
      </w:r>
      <w:r>
        <w:rPr>
          <w:i/>
          <w:sz w:val="24"/>
        </w:rPr>
        <w:t>Office</w:t>
      </w:r>
      <w:r>
        <w:rPr>
          <w:i/>
          <w:spacing w:val="-3"/>
          <w:sz w:val="24"/>
        </w:rPr>
        <w:t> </w:t>
      </w:r>
      <w:r>
        <w:rPr>
          <w:i/>
          <w:spacing w:val="-2"/>
          <w:sz w:val="24"/>
        </w:rPr>
        <w:t>(CEO):</w:t>
      </w:r>
    </w:p>
    <w:p>
      <w:pPr>
        <w:pStyle w:val="ListParagraph"/>
        <w:numPr>
          <w:ilvl w:val="1"/>
          <w:numId w:val="6"/>
        </w:numPr>
        <w:tabs>
          <w:tab w:pos="821" w:val="left" w:leader="none"/>
        </w:tabs>
        <w:spacing w:line="240" w:lineRule="auto" w:before="0" w:after="0"/>
        <w:ind w:left="821" w:right="827" w:hanging="360"/>
        <w:jc w:val="left"/>
        <w:rPr>
          <w:sz w:val="9"/>
        </w:rPr>
      </w:pPr>
      <w:r>
        <w:rPr>
          <w:sz w:val="24"/>
        </w:rPr>
        <w:t>Develops</w:t>
      </w:r>
      <w:r>
        <w:rPr>
          <w:spacing w:val="-5"/>
          <w:sz w:val="24"/>
        </w:rPr>
        <w:t> </w:t>
      </w:r>
      <w:r>
        <w:rPr>
          <w:sz w:val="24"/>
        </w:rPr>
        <w:t>policy</w:t>
      </w:r>
      <w:r>
        <w:rPr>
          <w:spacing w:val="-5"/>
          <w:sz w:val="24"/>
        </w:rPr>
        <w:t> </w:t>
      </w:r>
      <w:r>
        <w:rPr>
          <w:sz w:val="24"/>
        </w:rPr>
        <w:t>for</w:t>
      </w:r>
      <w:r>
        <w:rPr>
          <w:spacing w:val="-1"/>
          <w:sz w:val="24"/>
        </w:rPr>
        <w:t> </w:t>
      </w:r>
      <w:r>
        <w:rPr>
          <w:sz w:val="24"/>
        </w:rPr>
        <w:t>clean</w:t>
      </w:r>
      <w:r>
        <w:rPr>
          <w:spacing w:val="-2"/>
          <w:sz w:val="24"/>
        </w:rPr>
        <w:t> </w:t>
      </w:r>
      <w:r>
        <w:rPr>
          <w:sz w:val="24"/>
        </w:rPr>
        <w:t>energy</w:t>
      </w:r>
      <w:r>
        <w:rPr>
          <w:spacing w:val="-5"/>
          <w:sz w:val="24"/>
        </w:rPr>
        <w:t> </w:t>
      </w:r>
      <w:r>
        <w:rPr>
          <w:sz w:val="24"/>
        </w:rPr>
        <w:t>with</w:t>
      </w:r>
      <w:r>
        <w:rPr>
          <w:spacing w:val="-2"/>
          <w:sz w:val="24"/>
        </w:rPr>
        <w:t> </w:t>
      </w:r>
      <w:r>
        <w:rPr>
          <w:sz w:val="24"/>
        </w:rPr>
        <w:t>an</w:t>
      </w:r>
      <w:r>
        <w:rPr>
          <w:spacing w:val="-5"/>
          <w:sz w:val="24"/>
        </w:rPr>
        <w:t> </w:t>
      </w:r>
      <w:r>
        <w:rPr>
          <w:sz w:val="24"/>
        </w:rPr>
        <w:t>explicit</w:t>
      </w:r>
      <w:r>
        <w:rPr>
          <w:spacing w:val="-7"/>
          <w:sz w:val="24"/>
        </w:rPr>
        <w:t> </w:t>
      </w:r>
      <w:r>
        <w:rPr>
          <w:sz w:val="24"/>
        </w:rPr>
        <w:t>goal</w:t>
      </w:r>
      <w:r>
        <w:rPr>
          <w:spacing w:val="-7"/>
          <w:sz w:val="24"/>
        </w:rPr>
        <w:t> </w:t>
      </w:r>
      <w:r>
        <w:rPr>
          <w:sz w:val="24"/>
        </w:rPr>
        <w:t>to</w:t>
      </w:r>
      <w:r>
        <w:rPr>
          <w:spacing w:val="-5"/>
          <w:sz w:val="24"/>
        </w:rPr>
        <w:t> </w:t>
      </w:r>
      <w:r>
        <w:rPr>
          <w:sz w:val="24"/>
        </w:rPr>
        <w:t>address</w:t>
      </w:r>
      <w:r>
        <w:rPr>
          <w:spacing w:val="-5"/>
          <w:sz w:val="24"/>
        </w:rPr>
        <w:t> </w:t>
      </w:r>
      <w:r>
        <w:rPr>
          <w:sz w:val="24"/>
        </w:rPr>
        <w:t>marginalized</w:t>
      </w:r>
      <w:r>
        <w:rPr>
          <w:spacing w:val="-2"/>
          <w:sz w:val="24"/>
        </w:rPr>
        <w:t> </w:t>
      </w:r>
      <w:r>
        <w:rPr>
          <w:sz w:val="24"/>
        </w:rPr>
        <w:t>and “disproportionately impacted communities” across the state.</w:t>
      </w:r>
      <w:hyperlink r:id="rId219">
        <w:r>
          <w:rPr>
            <w:color w:val="1154CC"/>
            <w:position w:val="5"/>
            <w:sz w:val="9"/>
            <w:u w:val="single" w:color="1154CC"/>
          </w:rPr>
          <w:t>158</w:t>
        </w:r>
      </w:hyperlink>
    </w:p>
    <w:p>
      <w:pPr>
        <w:pStyle w:val="ListParagraph"/>
        <w:numPr>
          <w:ilvl w:val="1"/>
          <w:numId w:val="6"/>
        </w:numPr>
        <w:tabs>
          <w:tab w:pos="821" w:val="left" w:leader="none"/>
        </w:tabs>
        <w:spacing w:line="240" w:lineRule="auto" w:before="0" w:after="0"/>
        <w:ind w:left="821" w:right="156" w:hanging="360"/>
        <w:jc w:val="left"/>
        <w:rPr>
          <w:sz w:val="24"/>
        </w:rPr>
      </w:pPr>
      <w:r>
        <w:rPr>
          <w:sz w:val="24"/>
        </w:rPr>
        <w:t>Manages programs to subsidize zero-emission tax vehicles through tax credits, provides home weatherization assistance, provides technical, policy, and financial assistance for state</w:t>
      </w:r>
      <w:r>
        <w:rPr>
          <w:spacing w:val="-6"/>
          <w:sz w:val="24"/>
        </w:rPr>
        <w:t> </w:t>
      </w:r>
      <w:r>
        <w:rPr>
          <w:sz w:val="24"/>
        </w:rPr>
        <w:t>and local</w:t>
      </w:r>
      <w:r>
        <w:rPr>
          <w:spacing w:val="-6"/>
          <w:sz w:val="24"/>
        </w:rPr>
        <w:t> </w:t>
      </w:r>
      <w:r>
        <w:rPr>
          <w:sz w:val="24"/>
        </w:rPr>
        <w:t>government</w:t>
      </w:r>
      <w:r>
        <w:rPr>
          <w:spacing w:val="-6"/>
          <w:sz w:val="24"/>
        </w:rPr>
        <w:t> </w:t>
      </w:r>
      <w:r>
        <w:rPr>
          <w:sz w:val="24"/>
        </w:rPr>
        <w:t>energy initiatives,</w:t>
      </w:r>
      <w:r>
        <w:rPr>
          <w:spacing w:val="-4"/>
          <w:sz w:val="24"/>
        </w:rPr>
        <w:t> </w:t>
      </w:r>
      <w:r>
        <w:rPr>
          <w:sz w:val="24"/>
        </w:rPr>
        <w:t>and</w:t>
      </w:r>
      <w:r>
        <w:rPr>
          <w:spacing w:val="-4"/>
          <w:sz w:val="24"/>
        </w:rPr>
        <w:t> </w:t>
      </w:r>
      <w:r>
        <w:rPr>
          <w:sz w:val="24"/>
        </w:rPr>
        <w:t>is</w:t>
      </w:r>
      <w:r>
        <w:rPr>
          <w:spacing w:val="-3"/>
          <w:sz w:val="24"/>
        </w:rPr>
        <w:t> </w:t>
      </w:r>
      <w:r>
        <w:rPr>
          <w:sz w:val="24"/>
        </w:rPr>
        <w:t>the</w:t>
      </w:r>
      <w:r>
        <w:rPr>
          <w:spacing w:val="-6"/>
          <w:sz w:val="24"/>
        </w:rPr>
        <w:t> </w:t>
      </w:r>
      <w:r>
        <w:rPr>
          <w:sz w:val="24"/>
        </w:rPr>
        <w:t>key</w:t>
      </w:r>
      <w:r>
        <w:rPr>
          <w:spacing w:val="-4"/>
          <w:sz w:val="24"/>
        </w:rPr>
        <w:t> </w:t>
      </w:r>
      <w:r>
        <w:rPr>
          <w:sz w:val="24"/>
        </w:rPr>
        <w:t>institution</w:t>
      </w:r>
      <w:r>
        <w:rPr>
          <w:spacing w:val="-4"/>
          <w:sz w:val="24"/>
        </w:rPr>
        <w:t> </w:t>
      </w:r>
      <w:r>
        <w:rPr>
          <w:sz w:val="24"/>
        </w:rPr>
        <w:t>backing the</w:t>
      </w:r>
      <w:r>
        <w:rPr>
          <w:spacing w:val="-6"/>
          <w:sz w:val="24"/>
        </w:rPr>
        <w:t> </w:t>
      </w:r>
      <w:r>
        <w:rPr>
          <w:sz w:val="24"/>
        </w:rPr>
        <w:t>state’s 100% Renewable by 2040 initiative.</w:t>
      </w:r>
    </w:p>
    <w:p>
      <w:pPr>
        <w:pStyle w:val="ListParagraph"/>
        <w:numPr>
          <w:ilvl w:val="1"/>
          <w:numId w:val="6"/>
        </w:numPr>
        <w:tabs>
          <w:tab w:pos="820" w:val="left" w:leader="none"/>
        </w:tabs>
        <w:spacing w:line="275" w:lineRule="exact" w:before="0" w:after="0"/>
        <w:ind w:left="820" w:right="0" w:hanging="360"/>
        <w:jc w:val="left"/>
        <w:rPr>
          <w:sz w:val="24"/>
        </w:rPr>
      </w:pPr>
      <w:r>
        <w:rPr>
          <w:sz w:val="24"/>
        </w:rPr>
        <w:t>Composed</w:t>
      </w:r>
      <w:r>
        <w:rPr>
          <w:spacing w:val="-5"/>
          <w:sz w:val="24"/>
        </w:rPr>
        <w:t> </w:t>
      </w:r>
      <w:r>
        <w:rPr>
          <w:sz w:val="24"/>
        </w:rPr>
        <w:t>of</w:t>
      </w:r>
      <w:r>
        <w:rPr>
          <w:spacing w:val="-2"/>
          <w:sz w:val="24"/>
        </w:rPr>
        <w:t> </w:t>
      </w:r>
      <w:r>
        <w:rPr>
          <w:sz w:val="24"/>
        </w:rPr>
        <w:t>8</w:t>
      </w:r>
      <w:r>
        <w:rPr>
          <w:spacing w:val="-3"/>
          <w:sz w:val="24"/>
        </w:rPr>
        <w:t> </w:t>
      </w:r>
      <w:r>
        <w:rPr>
          <w:sz w:val="24"/>
        </w:rPr>
        <w:t>teams:</w:t>
      </w:r>
      <w:r>
        <w:rPr>
          <w:spacing w:val="-4"/>
          <w:sz w:val="24"/>
        </w:rPr>
        <w:t> </w:t>
      </w:r>
      <w:r>
        <w:rPr>
          <w:sz w:val="24"/>
        </w:rPr>
        <w:t>(1)Building</w:t>
      </w:r>
      <w:r>
        <w:rPr>
          <w:spacing w:val="-2"/>
          <w:sz w:val="24"/>
        </w:rPr>
        <w:t> </w:t>
      </w:r>
      <w:r>
        <w:rPr>
          <w:sz w:val="24"/>
        </w:rPr>
        <w:t>Decarbonization,(2)</w:t>
      </w:r>
      <w:r>
        <w:rPr>
          <w:spacing w:val="-3"/>
          <w:sz w:val="24"/>
        </w:rPr>
        <w:t> </w:t>
      </w:r>
      <w:r>
        <w:rPr>
          <w:sz w:val="24"/>
        </w:rPr>
        <w:t>Community</w:t>
      </w:r>
      <w:r>
        <w:rPr>
          <w:spacing w:val="2"/>
          <w:sz w:val="24"/>
        </w:rPr>
        <w:t> </w:t>
      </w:r>
      <w:r>
        <w:rPr>
          <w:sz w:val="24"/>
        </w:rPr>
        <w:t>and</w:t>
      </w:r>
      <w:r>
        <w:rPr>
          <w:spacing w:val="-2"/>
          <w:sz w:val="24"/>
        </w:rPr>
        <w:t> Engagement,</w:t>
      </w:r>
    </w:p>
    <w:p>
      <w:pPr>
        <w:pStyle w:val="BodyText"/>
        <w:spacing w:line="242" w:lineRule="auto"/>
        <w:ind w:left="821"/>
        <w:rPr>
          <w:sz w:val="9"/>
        </w:rPr>
      </w:pPr>
      <w:r>
        <w:rPr/>
        <w:t>(3)Finance</w:t>
      </w:r>
      <w:r>
        <w:rPr>
          <w:spacing w:val="-8"/>
        </w:rPr>
        <w:t> </w:t>
      </w:r>
      <w:r>
        <w:rPr/>
        <w:t>and</w:t>
      </w:r>
      <w:r>
        <w:rPr>
          <w:spacing w:val="-6"/>
        </w:rPr>
        <w:t> </w:t>
      </w:r>
      <w:r>
        <w:rPr/>
        <w:t>Operations,</w:t>
      </w:r>
      <w:r>
        <w:rPr>
          <w:spacing w:val="-6"/>
        </w:rPr>
        <w:t> </w:t>
      </w:r>
      <w:r>
        <w:rPr/>
        <w:t>(4)Policy</w:t>
      </w:r>
      <w:r>
        <w:rPr>
          <w:spacing w:val="-2"/>
        </w:rPr>
        <w:t> </w:t>
      </w:r>
      <w:r>
        <w:rPr/>
        <w:t>and</w:t>
      </w:r>
      <w:r>
        <w:rPr>
          <w:spacing w:val="-6"/>
        </w:rPr>
        <w:t> </w:t>
      </w:r>
      <w:r>
        <w:rPr/>
        <w:t>Regulatory</w:t>
      </w:r>
      <w:r>
        <w:rPr>
          <w:spacing w:val="-2"/>
        </w:rPr>
        <w:t> </w:t>
      </w:r>
      <w:r>
        <w:rPr/>
        <w:t>Affairs,</w:t>
      </w:r>
      <w:r>
        <w:rPr>
          <w:spacing w:val="-6"/>
        </w:rPr>
        <w:t> </w:t>
      </w:r>
      <w:r>
        <w:rPr/>
        <w:t>(5)Strategic</w:t>
      </w:r>
      <w:r>
        <w:rPr>
          <w:spacing w:val="-8"/>
        </w:rPr>
        <w:t> </w:t>
      </w:r>
      <w:r>
        <w:rPr/>
        <w:t>Initiatives</w:t>
      </w:r>
      <w:r>
        <w:rPr>
          <w:spacing w:val="-5"/>
        </w:rPr>
        <w:t> </w:t>
      </w:r>
      <w:r>
        <w:rPr/>
        <w:t>&amp; Financing, (6)Transportation, (7)Weatherization Assistance Program, and (8) Local Government &amp; Climate Solutions. </w:t>
      </w:r>
      <w:hyperlink r:id="rId220">
        <w:r>
          <w:rPr>
            <w:color w:val="1154CC"/>
            <w:position w:val="5"/>
            <w:sz w:val="9"/>
            <w:u w:val="single" w:color="1154CC"/>
          </w:rPr>
          <w:t>159</w:t>
        </w:r>
      </w:hyperlink>
    </w:p>
    <w:p>
      <w:pPr>
        <w:spacing w:line="275" w:lineRule="exact" w:before="268"/>
        <w:ind w:left="100" w:right="0" w:firstLine="0"/>
        <w:jc w:val="left"/>
        <w:rPr>
          <w:i/>
          <w:sz w:val="24"/>
        </w:rPr>
      </w:pPr>
      <w:r>
        <w:rPr>
          <w:i/>
          <w:sz w:val="24"/>
        </w:rPr>
        <w:t>Office</w:t>
      </w:r>
      <w:r>
        <w:rPr>
          <w:i/>
          <w:spacing w:val="-1"/>
          <w:sz w:val="24"/>
        </w:rPr>
        <w:t> </w:t>
      </w:r>
      <w:r>
        <w:rPr>
          <w:i/>
          <w:sz w:val="24"/>
        </w:rPr>
        <w:t>Just</w:t>
      </w:r>
      <w:r>
        <w:rPr>
          <w:i/>
          <w:spacing w:val="-6"/>
          <w:sz w:val="24"/>
        </w:rPr>
        <w:t> </w:t>
      </w:r>
      <w:r>
        <w:rPr>
          <w:i/>
          <w:sz w:val="24"/>
        </w:rPr>
        <w:t>Transition</w:t>
      </w:r>
      <w:r>
        <w:rPr>
          <w:i/>
          <w:spacing w:val="-3"/>
          <w:sz w:val="24"/>
        </w:rPr>
        <w:t> </w:t>
      </w:r>
      <w:r>
        <w:rPr>
          <w:i/>
          <w:spacing w:val="-2"/>
          <w:sz w:val="24"/>
        </w:rPr>
        <w:t>(OJT):</w:t>
      </w:r>
    </w:p>
    <w:p>
      <w:pPr>
        <w:pStyle w:val="ListParagraph"/>
        <w:numPr>
          <w:ilvl w:val="1"/>
          <w:numId w:val="6"/>
        </w:numPr>
        <w:tabs>
          <w:tab w:pos="821" w:val="left" w:leader="none"/>
        </w:tabs>
        <w:spacing w:line="240" w:lineRule="auto" w:before="0" w:after="0"/>
        <w:ind w:left="821" w:right="238" w:hanging="360"/>
        <w:jc w:val="left"/>
        <w:rPr>
          <w:sz w:val="9"/>
        </w:rPr>
      </w:pPr>
      <w:r>
        <w:rPr>
          <w:sz w:val="24"/>
        </w:rPr>
        <w:t>Created through the 2019 decarbonization initiative established in House Bill 19-1314, the Office of Just Transition within the Colorado Department of Labor &amp; Employment works to support coal workers and coal-dependent communities through re-training and job</w:t>
      </w:r>
      <w:r>
        <w:rPr>
          <w:spacing w:val="-5"/>
          <w:sz w:val="24"/>
        </w:rPr>
        <w:t> </w:t>
      </w:r>
      <w:r>
        <w:rPr>
          <w:sz w:val="24"/>
        </w:rPr>
        <w:t>support,</w:t>
      </w:r>
      <w:r>
        <w:rPr>
          <w:spacing w:val="-5"/>
          <w:sz w:val="24"/>
        </w:rPr>
        <w:t> </w:t>
      </w:r>
      <w:r>
        <w:rPr>
          <w:sz w:val="24"/>
        </w:rPr>
        <w:t>broadening</w:t>
      </w:r>
      <w:r>
        <w:rPr>
          <w:spacing w:val="-1"/>
          <w:sz w:val="24"/>
        </w:rPr>
        <w:t> </w:t>
      </w:r>
      <w:r>
        <w:rPr>
          <w:sz w:val="24"/>
        </w:rPr>
        <w:t>the</w:t>
      </w:r>
      <w:r>
        <w:rPr>
          <w:spacing w:val="-7"/>
          <w:sz w:val="24"/>
        </w:rPr>
        <w:t> </w:t>
      </w:r>
      <w:r>
        <w:rPr>
          <w:sz w:val="24"/>
        </w:rPr>
        <w:t>property</w:t>
      </w:r>
      <w:r>
        <w:rPr>
          <w:spacing w:val="-5"/>
          <w:sz w:val="24"/>
        </w:rPr>
        <w:t> </w:t>
      </w:r>
      <w:r>
        <w:rPr>
          <w:sz w:val="24"/>
        </w:rPr>
        <w:t>tax</w:t>
      </w:r>
      <w:r>
        <w:rPr>
          <w:spacing w:val="-5"/>
          <w:sz w:val="24"/>
        </w:rPr>
        <w:t> </w:t>
      </w:r>
      <w:r>
        <w:rPr>
          <w:sz w:val="24"/>
        </w:rPr>
        <w:t>base,</w:t>
      </w:r>
      <w:r>
        <w:rPr>
          <w:spacing w:val="-1"/>
          <w:sz w:val="24"/>
        </w:rPr>
        <w:t> </w:t>
      </w:r>
      <w:r>
        <w:rPr>
          <w:sz w:val="24"/>
        </w:rPr>
        <w:t>and</w:t>
      </w:r>
      <w:r>
        <w:rPr>
          <w:spacing w:val="-5"/>
          <w:sz w:val="24"/>
        </w:rPr>
        <w:t> </w:t>
      </w:r>
      <w:r>
        <w:rPr>
          <w:sz w:val="24"/>
        </w:rPr>
        <w:t>increasing</w:t>
      </w:r>
      <w:r>
        <w:rPr>
          <w:spacing w:val="-5"/>
          <w:sz w:val="24"/>
        </w:rPr>
        <w:t> </w:t>
      </w:r>
      <w:r>
        <w:rPr>
          <w:sz w:val="24"/>
        </w:rPr>
        <w:t>local</w:t>
      </w:r>
      <w:r>
        <w:rPr>
          <w:spacing w:val="-2"/>
          <w:sz w:val="24"/>
        </w:rPr>
        <w:t> </w:t>
      </w:r>
      <w:r>
        <w:rPr>
          <w:sz w:val="24"/>
        </w:rPr>
        <w:t>economic</w:t>
      </w:r>
      <w:r>
        <w:rPr>
          <w:spacing w:val="-7"/>
          <w:sz w:val="24"/>
        </w:rPr>
        <w:t> </w:t>
      </w:r>
      <w:r>
        <w:rPr>
          <w:sz w:val="24"/>
        </w:rPr>
        <w:t>diversity. </w:t>
      </w:r>
      <w:hyperlink r:id="rId221">
        <w:r>
          <w:rPr>
            <w:color w:val="1154CC"/>
            <w:position w:val="5"/>
            <w:sz w:val="9"/>
            <w:u w:val="single" w:color="1154CC"/>
          </w:rPr>
          <w:t>160</w:t>
        </w:r>
      </w:hyperlink>
    </w:p>
    <w:p>
      <w:pPr>
        <w:pStyle w:val="ListParagraph"/>
        <w:numPr>
          <w:ilvl w:val="1"/>
          <w:numId w:val="6"/>
        </w:numPr>
        <w:tabs>
          <w:tab w:pos="821" w:val="left" w:leader="none"/>
        </w:tabs>
        <w:spacing w:line="240" w:lineRule="auto" w:before="1" w:after="0"/>
        <w:ind w:left="821" w:right="675" w:hanging="360"/>
        <w:jc w:val="left"/>
        <w:rPr>
          <w:sz w:val="9"/>
        </w:rPr>
      </w:pPr>
      <w:r>
        <w:rPr>
          <w:sz w:val="24"/>
        </w:rPr>
        <w:t>It</w:t>
      </w:r>
      <w:r>
        <w:rPr>
          <w:spacing w:val="-6"/>
          <w:sz w:val="24"/>
        </w:rPr>
        <w:t> </w:t>
      </w:r>
      <w:r>
        <w:rPr>
          <w:sz w:val="24"/>
        </w:rPr>
        <w:t>is</w:t>
      </w:r>
      <w:r>
        <w:rPr>
          <w:spacing w:val="-3"/>
          <w:sz w:val="24"/>
        </w:rPr>
        <w:t> </w:t>
      </w:r>
      <w:r>
        <w:rPr>
          <w:sz w:val="24"/>
        </w:rPr>
        <w:t>the</w:t>
      </w:r>
      <w:r>
        <w:rPr>
          <w:spacing w:val="-6"/>
          <w:sz w:val="24"/>
        </w:rPr>
        <w:t> </w:t>
      </w:r>
      <w:r>
        <w:rPr>
          <w:sz w:val="24"/>
        </w:rPr>
        <w:t>nation’s</w:t>
      </w:r>
      <w:r>
        <w:rPr>
          <w:spacing w:val="-3"/>
          <w:sz w:val="24"/>
        </w:rPr>
        <w:t> </w:t>
      </w:r>
      <w:r>
        <w:rPr>
          <w:sz w:val="24"/>
        </w:rPr>
        <w:t>first</w:t>
      </w:r>
      <w:r>
        <w:rPr>
          <w:spacing w:val="-6"/>
          <w:sz w:val="24"/>
        </w:rPr>
        <w:t> </w:t>
      </w:r>
      <w:r>
        <w:rPr>
          <w:sz w:val="24"/>
        </w:rPr>
        <w:t>state-level</w:t>
      </w:r>
      <w:r>
        <w:rPr>
          <w:spacing w:val="-6"/>
          <w:sz w:val="24"/>
        </w:rPr>
        <w:t> </w:t>
      </w:r>
      <w:r>
        <w:rPr>
          <w:sz w:val="24"/>
        </w:rPr>
        <w:t>office</w:t>
      </w:r>
      <w:r>
        <w:rPr>
          <w:spacing w:val="-6"/>
          <w:sz w:val="24"/>
        </w:rPr>
        <w:t> </w:t>
      </w:r>
      <w:r>
        <w:rPr>
          <w:sz w:val="24"/>
        </w:rPr>
        <w:t>dedicated</w:t>
      </w:r>
      <w:r>
        <w:rPr>
          <w:spacing w:val="-4"/>
          <w:sz w:val="24"/>
        </w:rPr>
        <w:t> </w:t>
      </w:r>
      <w:r>
        <w:rPr>
          <w:sz w:val="24"/>
        </w:rPr>
        <w:t>to</w:t>
      </w:r>
      <w:r>
        <w:rPr>
          <w:spacing w:val="-4"/>
          <w:sz w:val="24"/>
        </w:rPr>
        <w:t> </w:t>
      </w:r>
      <w:r>
        <w:rPr>
          <w:sz w:val="24"/>
        </w:rPr>
        <w:t>helping</w:t>
      </w:r>
      <w:r>
        <w:rPr>
          <w:spacing w:val="-4"/>
          <w:sz w:val="24"/>
        </w:rPr>
        <w:t> </w:t>
      </w:r>
      <w:r>
        <w:rPr>
          <w:sz w:val="24"/>
        </w:rPr>
        <w:t>communities</w:t>
      </w:r>
      <w:r>
        <w:rPr>
          <w:spacing w:val="-3"/>
          <w:sz w:val="24"/>
        </w:rPr>
        <w:t> </w:t>
      </w:r>
      <w:r>
        <w:rPr>
          <w:sz w:val="24"/>
        </w:rPr>
        <w:t>historically reliant on coal revenues.</w:t>
      </w:r>
      <w:hyperlink r:id="rId222">
        <w:r>
          <w:rPr>
            <w:color w:val="1154CC"/>
            <w:position w:val="5"/>
            <w:sz w:val="9"/>
            <w:u w:val="single" w:color="1154CC"/>
          </w:rPr>
          <w:t>161</w:t>
        </w:r>
      </w:hyperlink>
    </w:p>
    <w:p>
      <w:pPr>
        <w:spacing w:after="0" w:line="240" w:lineRule="auto"/>
        <w:jc w:val="left"/>
        <w:rPr>
          <w:sz w:val="9"/>
        </w:rPr>
        <w:sectPr>
          <w:pgSz w:w="12240" w:h="15840"/>
          <w:pgMar w:header="0" w:footer="794" w:top="1660" w:bottom="980" w:left="1340" w:right="1300"/>
        </w:sectPr>
      </w:pPr>
    </w:p>
    <w:p>
      <w:pPr>
        <w:spacing w:line="275" w:lineRule="exact" w:before="76"/>
        <w:ind w:left="100" w:right="0" w:firstLine="0"/>
        <w:jc w:val="left"/>
        <w:rPr>
          <w:i/>
          <w:sz w:val="24"/>
        </w:rPr>
      </w:pPr>
      <w:r>
        <w:rPr>
          <w:i/>
          <w:sz w:val="24"/>
        </w:rPr>
        <w:t>Colorado</w:t>
      </w:r>
      <w:r>
        <w:rPr>
          <w:i/>
          <w:spacing w:val="-5"/>
          <w:sz w:val="24"/>
        </w:rPr>
        <w:t> </w:t>
      </w:r>
      <w:r>
        <w:rPr>
          <w:i/>
          <w:sz w:val="24"/>
        </w:rPr>
        <w:t>Public</w:t>
      </w:r>
      <w:r>
        <w:rPr>
          <w:i/>
          <w:spacing w:val="-4"/>
          <w:sz w:val="24"/>
        </w:rPr>
        <w:t> </w:t>
      </w:r>
      <w:r>
        <w:rPr>
          <w:i/>
          <w:sz w:val="24"/>
        </w:rPr>
        <w:t>Utilities</w:t>
      </w:r>
      <w:r>
        <w:rPr>
          <w:i/>
          <w:spacing w:val="-2"/>
          <w:sz w:val="24"/>
        </w:rPr>
        <w:t> </w:t>
      </w:r>
      <w:r>
        <w:rPr>
          <w:i/>
          <w:sz w:val="24"/>
        </w:rPr>
        <w:t>Commission</w:t>
      </w:r>
      <w:r>
        <w:rPr>
          <w:i/>
          <w:spacing w:val="-2"/>
          <w:sz w:val="24"/>
        </w:rPr>
        <w:t> (PUC):</w:t>
      </w:r>
    </w:p>
    <w:p>
      <w:pPr>
        <w:pStyle w:val="ListParagraph"/>
        <w:numPr>
          <w:ilvl w:val="1"/>
          <w:numId w:val="6"/>
        </w:numPr>
        <w:tabs>
          <w:tab w:pos="820" w:val="left" w:leader="none"/>
        </w:tabs>
        <w:spacing w:line="275" w:lineRule="exact" w:before="0" w:after="0"/>
        <w:ind w:left="820" w:right="0" w:hanging="360"/>
        <w:jc w:val="left"/>
        <w:rPr>
          <w:sz w:val="9"/>
        </w:rPr>
      </w:pPr>
      <w:r>
        <w:rPr>
          <w:sz w:val="24"/>
        </w:rPr>
        <w:t>The</w:t>
      </w:r>
      <w:r>
        <w:rPr>
          <w:spacing w:val="-7"/>
          <w:sz w:val="24"/>
        </w:rPr>
        <w:t> </w:t>
      </w:r>
      <w:r>
        <w:rPr>
          <w:sz w:val="24"/>
        </w:rPr>
        <w:t>PUC</w:t>
      </w:r>
      <w:r>
        <w:rPr>
          <w:spacing w:val="-2"/>
          <w:sz w:val="24"/>
        </w:rPr>
        <w:t> </w:t>
      </w:r>
      <w:r>
        <w:rPr>
          <w:sz w:val="24"/>
        </w:rPr>
        <w:t>regulates</w:t>
      </w:r>
      <w:r>
        <w:rPr>
          <w:spacing w:val="-2"/>
          <w:sz w:val="24"/>
        </w:rPr>
        <w:t> </w:t>
      </w:r>
      <w:r>
        <w:rPr>
          <w:sz w:val="24"/>
        </w:rPr>
        <w:t>utilities</w:t>
      </w:r>
      <w:r>
        <w:rPr>
          <w:spacing w:val="-1"/>
          <w:sz w:val="24"/>
        </w:rPr>
        <w:t> </w:t>
      </w:r>
      <w:r>
        <w:rPr>
          <w:sz w:val="24"/>
        </w:rPr>
        <w:t>and</w:t>
      </w:r>
      <w:r>
        <w:rPr>
          <w:spacing w:val="-3"/>
          <w:sz w:val="24"/>
        </w:rPr>
        <w:t> </w:t>
      </w:r>
      <w:r>
        <w:rPr>
          <w:sz w:val="24"/>
        </w:rPr>
        <w:t>facilities</w:t>
      </w:r>
      <w:r>
        <w:rPr>
          <w:spacing w:val="-1"/>
          <w:sz w:val="24"/>
        </w:rPr>
        <w:t> </w:t>
      </w:r>
      <w:r>
        <w:rPr>
          <w:sz w:val="24"/>
        </w:rPr>
        <w:t>to</w:t>
      </w:r>
      <w:r>
        <w:rPr>
          <w:spacing w:val="1"/>
          <w:sz w:val="24"/>
        </w:rPr>
        <w:t> </w:t>
      </w:r>
      <w:r>
        <w:rPr>
          <w:sz w:val="24"/>
        </w:rPr>
        <w:t>guarantee</w:t>
      </w:r>
      <w:r>
        <w:rPr>
          <w:spacing w:val="-4"/>
          <w:sz w:val="24"/>
        </w:rPr>
        <w:t> </w:t>
      </w:r>
      <w:r>
        <w:rPr>
          <w:sz w:val="24"/>
        </w:rPr>
        <w:t>safe,</w:t>
      </w:r>
      <w:r>
        <w:rPr>
          <w:spacing w:val="-3"/>
          <w:sz w:val="24"/>
        </w:rPr>
        <w:t> </w:t>
      </w:r>
      <w:r>
        <w:rPr>
          <w:sz w:val="24"/>
        </w:rPr>
        <w:t>reliable,</w:t>
      </w:r>
      <w:r>
        <w:rPr>
          <w:spacing w:val="1"/>
          <w:sz w:val="24"/>
        </w:rPr>
        <w:t> </w:t>
      </w:r>
      <w:r>
        <w:rPr>
          <w:sz w:val="24"/>
        </w:rPr>
        <w:t>and</w:t>
      </w:r>
      <w:r>
        <w:rPr>
          <w:spacing w:val="-2"/>
          <w:sz w:val="24"/>
        </w:rPr>
        <w:t> </w:t>
      </w:r>
      <w:r>
        <w:rPr>
          <w:sz w:val="24"/>
        </w:rPr>
        <w:t>service</w:t>
      </w:r>
      <w:r>
        <w:rPr>
          <w:spacing w:val="-4"/>
          <w:sz w:val="24"/>
        </w:rPr>
        <w:t> </w:t>
      </w:r>
      <w:r>
        <w:rPr>
          <w:spacing w:val="-2"/>
          <w:sz w:val="24"/>
        </w:rPr>
        <w:t>prices.</w:t>
      </w:r>
      <w:hyperlink r:id="rId223">
        <w:r>
          <w:rPr>
            <w:color w:val="1154CC"/>
            <w:spacing w:val="-2"/>
            <w:position w:val="5"/>
            <w:sz w:val="9"/>
            <w:u w:val="single" w:color="1154CC"/>
          </w:rPr>
          <w:t>162</w:t>
        </w:r>
      </w:hyperlink>
    </w:p>
    <w:p>
      <w:pPr>
        <w:pStyle w:val="ListParagraph"/>
        <w:numPr>
          <w:ilvl w:val="1"/>
          <w:numId w:val="6"/>
        </w:numPr>
        <w:tabs>
          <w:tab w:pos="821" w:val="left" w:leader="none"/>
        </w:tabs>
        <w:spacing w:line="240" w:lineRule="auto" w:before="5" w:after="0"/>
        <w:ind w:left="821" w:right="1559" w:hanging="360"/>
        <w:jc w:val="left"/>
        <w:rPr>
          <w:sz w:val="24"/>
        </w:rPr>
      </w:pPr>
      <w:r>
        <w:rPr>
          <w:sz w:val="24"/>
        </w:rPr>
        <w:t>Handles</w:t>
      </w:r>
      <w:r>
        <w:rPr>
          <w:spacing w:val="-6"/>
          <w:sz w:val="24"/>
        </w:rPr>
        <w:t> </w:t>
      </w:r>
      <w:r>
        <w:rPr>
          <w:sz w:val="24"/>
        </w:rPr>
        <w:t>permitting</w:t>
      </w:r>
      <w:r>
        <w:rPr>
          <w:spacing w:val="-7"/>
          <w:sz w:val="24"/>
        </w:rPr>
        <w:t> </w:t>
      </w:r>
      <w:r>
        <w:rPr>
          <w:sz w:val="24"/>
        </w:rPr>
        <w:t>for</w:t>
      </w:r>
      <w:r>
        <w:rPr>
          <w:spacing w:val="-3"/>
          <w:sz w:val="24"/>
        </w:rPr>
        <w:t> </w:t>
      </w:r>
      <w:r>
        <w:rPr>
          <w:sz w:val="24"/>
        </w:rPr>
        <w:t>all</w:t>
      </w:r>
      <w:r>
        <w:rPr>
          <w:spacing w:val="-9"/>
          <w:sz w:val="24"/>
        </w:rPr>
        <w:t> </w:t>
      </w:r>
      <w:r>
        <w:rPr>
          <w:sz w:val="24"/>
        </w:rPr>
        <w:t>utility-based</w:t>
      </w:r>
      <w:r>
        <w:rPr>
          <w:spacing w:val="-7"/>
          <w:sz w:val="24"/>
        </w:rPr>
        <w:t> </w:t>
      </w:r>
      <w:r>
        <w:rPr>
          <w:sz w:val="24"/>
        </w:rPr>
        <w:t>construction</w:t>
      </w:r>
      <w:r>
        <w:rPr>
          <w:spacing w:val="-3"/>
          <w:sz w:val="24"/>
        </w:rPr>
        <w:t> </w:t>
      </w:r>
      <w:r>
        <w:rPr>
          <w:sz w:val="24"/>
        </w:rPr>
        <w:t>including</w:t>
      </w:r>
      <w:r>
        <w:rPr>
          <w:spacing w:val="-7"/>
          <w:sz w:val="24"/>
        </w:rPr>
        <w:t> </w:t>
      </w:r>
      <w:r>
        <w:rPr>
          <w:sz w:val="24"/>
        </w:rPr>
        <w:t>gas,</w:t>
      </w:r>
      <w:r>
        <w:rPr>
          <w:spacing w:val="-7"/>
          <w:sz w:val="24"/>
        </w:rPr>
        <w:t> </w:t>
      </w:r>
      <w:r>
        <w:rPr>
          <w:sz w:val="24"/>
        </w:rPr>
        <w:t>electric, telecommunications, solar, wind, and water.</w:t>
      </w:r>
    </w:p>
    <w:p>
      <w:pPr>
        <w:pStyle w:val="ListParagraph"/>
        <w:numPr>
          <w:ilvl w:val="1"/>
          <w:numId w:val="6"/>
        </w:numPr>
        <w:tabs>
          <w:tab w:pos="821" w:val="left" w:leader="none"/>
        </w:tabs>
        <w:spacing w:line="240" w:lineRule="auto" w:before="0" w:after="0"/>
        <w:ind w:left="821" w:right="266" w:hanging="360"/>
        <w:jc w:val="left"/>
        <w:rPr>
          <w:sz w:val="9"/>
        </w:rPr>
      </w:pPr>
      <w:r>
        <w:rPr>
          <w:sz w:val="24"/>
        </w:rPr>
        <w:t>Currently manages a utility bill help program in collaboration with the state utility providers</w:t>
      </w:r>
      <w:r>
        <w:rPr>
          <w:spacing w:val="-5"/>
          <w:sz w:val="24"/>
        </w:rPr>
        <w:t> </w:t>
      </w:r>
      <w:r>
        <w:rPr>
          <w:sz w:val="24"/>
        </w:rPr>
        <w:t>Atmos</w:t>
      </w:r>
      <w:r>
        <w:rPr>
          <w:spacing w:val="-5"/>
          <w:sz w:val="24"/>
        </w:rPr>
        <w:t> </w:t>
      </w:r>
      <w:r>
        <w:rPr>
          <w:sz w:val="24"/>
        </w:rPr>
        <w:t>Energy,</w:t>
      </w:r>
      <w:r>
        <w:rPr>
          <w:spacing w:val="-5"/>
          <w:sz w:val="24"/>
        </w:rPr>
        <w:t> </w:t>
      </w:r>
      <w:r>
        <w:rPr>
          <w:sz w:val="24"/>
        </w:rPr>
        <w:t>Black</w:t>
      </w:r>
      <w:r>
        <w:rPr>
          <w:spacing w:val="-5"/>
          <w:sz w:val="24"/>
        </w:rPr>
        <w:t> </w:t>
      </w:r>
      <w:r>
        <w:rPr>
          <w:sz w:val="24"/>
        </w:rPr>
        <w:t>Hills</w:t>
      </w:r>
      <w:r>
        <w:rPr>
          <w:spacing w:val="-5"/>
          <w:sz w:val="24"/>
        </w:rPr>
        <w:t> </w:t>
      </w:r>
      <w:r>
        <w:rPr>
          <w:sz w:val="24"/>
        </w:rPr>
        <w:t>Energy,</w:t>
      </w:r>
      <w:r>
        <w:rPr>
          <w:spacing w:val="-5"/>
          <w:sz w:val="24"/>
        </w:rPr>
        <w:t> </w:t>
      </w:r>
      <w:r>
        <w:rPr>
          <w:sz w:val="24"/>
        </w:rPr>
        <w:t>Colorado</w:t>
      </w:r>
      <w:r>
        <w:rPr>
          <w:spacing w:val="-5"/>
          <w:sz w:val="24"/>
        </w:rPr>
        <w:t> </w:t>
      </w:r>
      <w:r>
        <w:rPr>
          <w:sz w:val="24"/>
        </w:rPr>
        <w:t>Natural</w:t>
      </w:r>
      <w:r>
        <w:rPr>
          <w:spacing w:val="-3"/>
          <w:sz w:val="24"/>
        </w:rPr>
        <w:t> </w:t>
      </w:r>
      <w:r>
        <w:rPr>
          <w:sz w:val="24"/>
        </w:rPr>
        <w:t>Gas,</w:t>
      </w:r>
      <w:r>
        <w:rPr>
          <w:spacing w:val="-5"/>
          <w:sz w:val="24"/>
        </w:rPr>
        <w:t> </w:t>
      </w:r>
      <w:r>
        <w:rPr>
          <w:sz w:val="24"/>
        </w:rPr>
        <w:t>and</w:t>
      </w:r>
      <w:r>
        <w:rPr>
          <w:spacing w:val="-5"/>
          <w:sz w:val="24"/>
        </w:rPr>
        <w:t> </w:t>
      </w:r>
      <w:r>
        <w:rPr>
          <w:sz w:val="24"/>
        </w:rPr>
        <w:t>Xcel</w:t>
      </w:r>
      <w:r>
        <w:rPr>
          <w:spacing w:val="-3"/>
          <w:sz w:val="24"/>
        </w:rPr>
        <w:t> </w:t>
      </w:r>
      <w:r>
        <w:rPr>
          <w:sz w:val="24"/>
        </w:rPr>
        <w:t>Energy</w:t>
      </w:r>
      <w:r>
        <w:rPr>
          <w:spacing w:val="-5"/>
          <w:sz w:val="24"/>
        </w:rPr>
        <w:t> </w:t>
      </w:r>
      <w:r>
        <w:rPr>
          <w:sz w:val="24"/>
        </w:rPr>
        <w:t>to limit home natural gas and electric bills to a maximum of 6% of the user’s annual </w:t>
      </w:r>
      <w:r>
        <w:rPr>
          <w:spacing w:val="-2"/>
          <w:sz w:val="24"/>
        </w:rPr>
        <w:t>income.</w:t>
      </w:r>
      <w:hyperlink r:id="rId224">
        <w:r>
          <w:rPr>
            <w:color w:val="1154CC"/>
            <w:spacing w:val="-2"/>
            <w:position w:val="5"/>
            <w:sz w:val="9"/>
            <w:u w:val="single" w:color="1154CC"/>
          </w:rPr>
          <w:t>163</w:t>
        </w:r>
      </w:hyperlink>
    </w:p>
    <w:p>
      <w:pPr>
        <w:spacing w:line="275" w:lineRule="exact" w:before="274"/>
        <w:ind w:left="100" w:right="0" w:firstLine="0"/>
        <w:jc w:val="left"/>
        <w:rPr>
          <w:i/>
          <w:sz w:val="24"/>
        </w:rPr>
      </w:pPr>
      <w:r>
        <w:rPr>
          <w:i/>
          <w:sz w:val="24"/>
        </w:rPr>
        <w:t>Colorado</w:t>
      </w:r>
      <w:r>
        <w:rPr>
          <w:i/>
          <w:spacing w:val="-1"/>
          <w:sz w:val="24"/>
        </w:rPr>
        <w:t> </w:t>
      </w:r>
      <w:r>
        <w:rPr>
          <w:i/>
          <w:sz w:val="24"/>
        </w:rPr>
        <w:t>Department</w:t>
      </w:r>
      <w:r>
        <w:rPr>
          <w:i/>
          <w:spacing w:val="-3"/>
          <w:sz w:val="24"/>
        </w:rPr>
        <w:t> </w:t>
      </w:r>
      <w:r>
        <w:rPr>
          <w:i/>
          <w:sz w:val="24"/>
        </w:rPr>
        <w:t>of</w:t>
      </w:r>
      <w:r>
        <w:rPr>
          <w:i/>
          <w:spacing w:val="-3"/>
          <w:sz w:val="24"/>
        </w:rPr>
        <w:t> </w:t>
      </w:r>
      <w:r>
        <w:rPr>
          <w:i/>
          <w:sz w:val="24"/>
        </w:rPr>
        <w:t>Public</w:t>
      </w:r>
      <w:r>
        <w:rPr>
          <w:i/>
          <w:spacing w:val="-3"/>
          <w:sz w:val="24"/>
        </w:rPr>
        <w:t> </w:t>
      </w:r>
      <w:r>
        <w:rPr>
          <w:i/>
          <w:sz w:val="24"/>
        </w:rPr>
        <w:t>Health</w:t>
      </w:r>
      <w:r>
        <w:rPr>
          <w:i/>
          <w:spacing w:val="-1"/>
          <w:sz w:val="24"/>
        </w:rPr>
        <w:t> </w:t>
      </w:r>
      <w:r>
        <w:rPr>
          <w:i/>
          <w:sz w:val="24"/>
        </w:rPr>
        <w:t>and</w:t>
      </w:r>
      <w:r>
        <w:rPr>
          <w:i/>
          <w:spacing w:val="-1"/>
          <w:sz w:val="24"/>
        </w:rPr>
        <w:t> </w:t>
      </w:r>
      <w:r>
        <w:rPr>
          <w:i/>
          <w:sz w:val="24"/>
        </w:rPr>
        <w:t>Environment</w:t>
      </w:r>
      <w:r>
        <w:rPr>
          <w:i/>
          <w:spacing w:val="-2"/>
          <w:sz w:val="24"/>
        </w:rPr>
        <w:t> (CDPHE):</w:t>
      </w:r>
    </w:p>
    <w:p>
      <w:pPr>
        <w:pStyle w:val="ListParagraph"/>
        <w:numPr>
          <w:ilvl w:val="1"/>
          <w:numId w:val="6"/>
        </w:numPr>
        <w:tabs>
          <w:tab w:pos="821" w:val="left" w:leader="none"/>
        </w:tabs>
        <w:spacing w:line="240" w:lineRule="auto" w:before="0" w:after="0"/>
        <w:ind w:left="821" w:right="238" w:hanging="360"/>
        <w:jc w:val="left"/>
        <w:rPr>
          <w:sz w:val="24"/>
        </w:rPr>
      </w:pPr>
      <w:r>
        <w:rPr>
          <w:sz w:val="24"/>
        </w:rPr>
        <w:t>The CDPHE is responsible for tracking greenhouse gas pollution in Colorado as part of the</w:t>
      </w:r>
      <w:r>
        <w:rPr>
          <w:spacing w:val="-6"/>
          <w:sz w:val="24"/>
        </w:rPr>
        <w:t> </w:t>
      </w:r>
      <w:r>
        <w:rPr>
          <w:sz w:val="24"/>
        </w:rPr>
        <w:t>state's</w:t>
      </w:r>
      <w:r>
        <w:rPr>
          <w:spacing w:val="-4"/>
          <w:sz w:val="24"/>
        </w:rPr>
        <w:t> </w:t>
      </w:r>
      <w:r>
        <w:rPr>
          <w:sz w:val="24"/>
        </w:rPr>
        <w:t>clean</w:t>
      </w:r>
      <w:r>
        <w:rPr>
          <w:spacing w:val="-5"/>
          <w:sz w:val="24"/>
        </w:rPr>
        <w:t> </w:t>
      </w:r>
      <w:r>
        <w:rPr>
          <w:sz w:val="24"/>
        </w:rPr>
        <w:t>energy</w:t>
      </w:r>
      <w:r>
        <w:rPr>
          <w:spacing w:val="-5"/>
          <w:sz w:val="24"/>
        </w:rPr>
        <w:t> </w:t>
      </w:r>
      <w:r>
        <w:rPr>
          <w:sz w:val="24"/>
        </w:rPr>
        <w:t>transition</w:t>
      </w:r>
      <w:r>
        <w:rPr>
          <w:spacing w:val="-5"/>
          <w:sz w:val="24"/>
        </w:rPr>
        <w:t> </w:t>
      </w:r>
      <w:r>
        <w:rPr>
          <w:sz w:val="24"/>
        </w:rPr>
        <w:t>policy</w:t>
      </w:r>
      <w:r>
        <w:rPr>
          <w:spacing w:val="-5"/>
          <w:sz w:val="24"/>
        </w:rPr>
        <w:t> </w:t>
      </w:r>
      <w:r>
        <w:rPr>
          <w:sz w:val="24"/>
        </w:rPr>
        <w:t>and</w:t>
      </w:r>
      <w:r>
        <w:rPr>
          <w:spacing w:val="-1"/>
          <w:sz w:val="24"/>
        </w:rPr>
        <w:t> </w:t>
      </w:r>
      <w:r>
        <w:rPr>
          <w:sz w:val="24"/>
        </w:rPr>
        <w:t>its</w:t>
      </w:r>
      <w:r>
        <w:rPr>
          <w:spacing w:val="-4"/>
          <w:sz w:val="24"/>
        </w:rPr>
        <w:t> </w:t>
      </w:r>
      <w:r>
        <w:rPr>
          <w:sz w:val="24"/>
        </w:rPr>
        <w:t>efforts</w:t>
      </w:r>
      <w:r>
        <w:rPr>
          <w:spacing w:val="-4"/>
          <w:sz w:val="24"/>
        </w:rPr>
        <w:t> </w:t>
      </w:r>
      <w:r>
        <w:rPr>
          <w:sz w:val="24"/>
        </w:rPr>
        <w:t>to</w:t>
      </w:r>
      <w:r>
        <w:rPr>
          <w:spacing w:val="-5"/>
          <w:sz w:val="24"/>
        </w:rPr>
        <w:t> </w:t>
      </w:r>
      <w:r>
        <w:rPr>
          <w:sz w:val="24"/>
        </w:rPr>
        <w:t>address</w:t>
      </w:r>
      <w:r>
        <w:rPr>
          <w:spacing w:val="-4"/>
          <w:sz w:val="24"/>
        </w:rPr>
        <w:t> </w:t>
      </w:r>
      <w:r>
        <w:rPr>
          <w:sz w:val="24"/>
        </w:rPr>
        <w:t>emerging</w:t>
      </w:r>
      <w:r>
        <w:rPr>
          <w:spacing w:val="-5"/>
          <w:sz w:val="24"/>
        </w:rPr>
        <w:t> </w:t>
      </w:r>
      <w:r>
        <w:rPr>
          <w:sz w:val="24"/>
        </w:rPr>
        <w:t>health</w:t>
      </w:r>
      <w:r>
        <w:rPr>
          <w:spacing w:val="-5"/>
          <w:sz w:val="24"/>
        </w:rPr>
        <w:t> </w:t>
      </w:r>
      <w:r>
        <w:rPr>
          <w:sz w:val="24"/>
        </w:rPr>
        <w:t>issues.</w:t>
      </w:r>
    </w:p>
    <w:p>
      <w:pPr>
        <w:pStyle w:val="ListParagraph"/>
        <w:numPr>
          <w:ilvl w:val="1"/>
          <w:numId w:val="6"/>
        </w:numPr>
        <w:tabs>
          <w:tab w:pos="821" w:val="left" w:leader="none"/>
        </w:tabs>
        <w:spacing w:line="240" w:lineRule="auto" w:before="3" w:after="0"/>
        <w:ind w:left="821" w:right="208" w:hanging="360"/>
        <w:jc w:val="left"/>
        <w:rPr>
          <w:sz w:val="9"/>
        </w:rPr>
      </w:pPr>
      <w:r>
        <w:rPr>
          <w:sz w:val="24"/>
        </w:rPr>
        <w:t>Enacted</w:t>
      </w:r>
      <w:r>
        <w:rPr>
          <w:spacing w:val="-4"/>
          <w:sz w:val="24"/>
        </w:rPr>
        <w:t> </w:t>
      </w:r>
      <w:r>
        <w:rPr>
          <w:sz w:val="24"/>
        </w:rPr>
        <w:t>a</w:t>
      </w:r>
      <w:r>
        <w:rPr>
          <w:spacing w:val="-6"/>
          <w:sz w:val="24"/>
        </w:rPr>
        <w:t> </w:t>
      </w:r>
      <w:r>
        <w:rPr>
          <w:sz w:val="24"/>
        </w:rPr>
        <w:t>2024</w:t>
      </w:r>
      <w:r>
        <w:rPr>
          <w:spacing w:val="-4"/>
          <w:sz w:val="24"/>
        </w:rPr>
        <w:t> </w:t>
      </w:r>
      <w:r>
        <w:rPr>
          <w:sz w:val="24"/>
        </w:rPr>
        <w:t>Public</w:t>
      </w:r>
      <w:r>
        <w:rPr>
          <w:spacing w:val="-6"/>
          <w:sz w:val="24"/>
        </w:rPr>
        <w:t> </w:t>
      </w:r>
      <w:r>
        <w:rPr>
          <w:sz w:val="24"/>
        </w:rPr>
        <w:t>Health</w:t>
      </w:r>
      <w:r>
        <w:rPr>
          <w:spacing w:val="-4"/>
          <w:sz w:val="24"/>
        </w:rPr>
        <w:t> </w:t>
      </w:r>
      <w:r>
        <w:rPr>
          <w:sz w:val="24"/>
        </w:rPr>
        <w:t>Improvement</w:t>
      </w:r>
      <w:r>
        <w:rPr>
          <w:spacing w:val="-6"/>
          <w:sz w:val="24"/>
        </w:rPr>
        <w:t> </w:t>
      </w:r>
      <w:r>
        <w:rPr>
          <w:sz w:val="24"/>
        </w:rPr>
        <w:t>Plan</w:t>
      </w:r>
      <w:r>
        <w:rPr>
          <w:spacing w:val="-4"/>
          <w:sz w:val="24"/>
        </w:rPr>
        <w:t> </w:t>
      </w:r>
      <w:r>
        <w:rPr>
          <w:sz w:val="24"/>
        </w:rPr>
        <w:t>related</w:t>
      </w:r>
      <w:r>
        <w:rPr>
          <w:spacing w:val="-4"/>
          <w:sz w:val="24"/>
        </w:rPr>
        <w:t> </w:t>
      </w:r>
      <w:r>
        <w:rPr>
          <w:sz w:val="24"/>
        </w:rPr>
        <w:t>to</w:t>
      </w:r>
      <w:r>
        <w:rPr>
          <w:spacing w:val="-4"/>
          <w:sz w:val="24"/>
        </w:rPr>
        <w:t> </w:t>
      </w:r>
      <w:r>
        <w:rPr>
          <w:sz w:val="24"/>
        </w:rPr>
        <w:t>improving</w:t>
      </w:r>
      <w:r>
        <w:rPr>
          <w:spacing w:val="-4"/>
          <w:sz w:val="24"/>
        </w:rPr>
        <w:t> </w:t>
      </w:r>
      <w:r>
        <w:rPr>
          <w:sz w:val="24"/>
        </w:rPr>
        <w:t>air</w:t>
      </w:r>
      <w:r>
        <w:rPr>
          <w:spacing w:val="-4"/>
          <w:sz w:val="24"/>
        </w:rPr>
        <w:t> </w:t>
      </w:r>
      <w:r>
        <w:rPr>
          <w:sz w:val="24"/>
        </w:rPr>
        <w:t>quality</w:t>
      </w:r>
      <w:r>
        <w:rPr>
          <w:spacing w:val="-4"/>
          <w:sz w:val="24"/>
        </w:rPr>
        <w:t> </w:t>
      </w:r>
      <w:r>
        <w:rPr>
          <w:sz w:val="24"/>
        </w:rPr>
        <w:t>to</w:t>
      </w:r>
      <w:r>
        <w:rPr>
          <w:spacing w:val="-4"/>
          <w:sz w:val="24"/>
        </w:rPr>
        <w:t> </w:t>
      </w:r>
      <w:r>
        <w:rPr>
          <w:sz w:val="24"/>
        </w:rPr>
        <w:t>focus on</w:t>
      </w:r>
      <w:r>
        <w:rPr>
          <w:spacing w:val="-1"/>
          <w:sz w:val="24"/>
        </w:rPr>
        <w:t> </w:t>
      </w:r>
      <w:r>
        <w:rPr>
          <w:sz w:val="24"/>
        </w:rPr>
        <w:t>climate action</w:t>
      </w:r>
      <w:r>
        <w:rPr>
          <w:spacing w:val="-1"/>
          <w:sz w:val="24"/>
        </w:rPr>
        <w:t> </w:t>
      </w:r>
      <w:r>
        <w:rPr>
          <w:sz w:val="24"/>
        </w:rPr>
        <w:t>and</w:t>
      </w:r>
      <w:r>
        <w:rPr>
          <w:spacing w:val="-1"/>
          <w:sz w:val="24"/>
        </w:rPr>
        <w:t> </w:t>
      </w:r>
      <w:r>
        <w:rPr>
          <w:sz w:val="24"/>
        </w:rPr>
        <w:t>air</w:t>
      </w:r>
      <w:r>
        <w:rPr>
          <w:spacing w:val="-1"/>
          <w:sz w:val="24"/>
        </w:rPr>
        <w:t> </w:t>
      </w:r>
      <w:r>
        <w:rPr>
          <w:sz w:val="24"/>
        </w:rPr>
        <w:t>quality,</w:t>
      </w:r>
      <w:r>
        <w:rPr>
          <w:spacing w:val="-1"/>
          <w:sz w:val="24"/>
        </w:rPr>
        <w:t> </w:t>
      </w:r>
      <w:r>
        <w:rPr>
          <w:sz w:val="24"/>
        </w:rPr>
        <w:t>racism</w:t>
      </w:r>
      <w:r>
        <w:rPr>
          <w:spacing w:val="-3"/>
          <w:sz w:val="24"/>
        </w:rPr>
        <w:t> </w:t>
      </w:r>
      <w:r>
        <w:rPr>
          <w:sz w:val="24"/>
        </w:rPr>
        <w:t>as a</w:t>
      </w:r>
      <w:r>
        <w:rPr>
          <w:spacing w:val="-3"/>
          <w:sz w:val="24"/>
        </w:rPr>
        <w:t> </w:t>
      </w:r>
      <w:r>
        <w:rPr>
          <w:sz w:val="24"/>
        </w:rPr>
        <w:t>public health crisis,</w:t>
      </w:r>
      <w:r>
        <w:rPr>
          <w:spacing w:val="-1"/>
          <w:sz w:val="24"/>
        </w:rPr>
        <w:t> </w:t>
      </w:r>
      <w:r>
        <w:rPr>
          <w:sz w:val="24"/>
        </w:rPr>
        <w:t>and</w:t>
      </w:r>
      <w:r>
        <w:rPr>
          <w:spacing w:val="-1"/>
          <w:sz w:val="24"/>
        </w:rPr>
        <w:t> </w:t>
      </w:r>
      <w:r>
        <w:rPr>
          <w:sz w:val="24"/>
        </w:rPr>
        <w:t>health inequities. </w:t>
      </w:r>
      <w:hyperlink r:id="rId225">
        <w:r>
          <w:rPr>
            <w:color w:val="1154CC"/>
            <w:position w:val="5"/>
            <w:sz w:val="9"/>
            <w:u w:val="single" w:color="1154CC"/>
          </w:rPr>
          <w:t>164</w:t>
        </w:r>
      </w:hyperlink>
    </w:p>
    <w:p>
      <w:pPr>
        <w:pStyle w:val="BodyText"/>
        <w:spacing w:before="238"/>
        <w:ind w:right="165"/>
        <w:rPr>
          <w:sz w:val="9"/>
        </w:rPr>
      </w:pPr>
      <w:r>
        <w:rPr/>
        <w:t>Colorado’s diverse energy profile includes legacy providers Noble Energy, and PDC Energy, investor-owned</w:t>
      </w:r>
      <w:r>
        <w:rPr>
          <w:spacing w:val="-4"/>
        </w:rPr>
        <w:t> </w:t>
      </w:r>
      <w:r>
        <w:rPr/>
        <w:t>utilities</w:t>
      </w:r>
      <w:r>
        <w:rPr>
          <w:spacing w:val="-3"/>
        </w:rPr>
        <w:t> </w:t>
      </w:r>
      <w:r>
        <w:rPr/>
        <w:t>like</w:t>
      </w:r>
      <w:r>
        <w:rPr>
          <w:spacing w:val="-6"/>
        </w:rPr>
        <w:t> </w:t>
      </w:r>
      <w:r>
        <w:rPr/>
        <w:t>Xcel</w:t>
      </w:r>
      <w:r>
        <w:rPr>
          <w:spacing w:val="-6"/>
        </w:rPr>
        <w:t> </w:t>
      </w:r>
      <w:r>
        <w:rPr/>
        <w:t>and Black</w:t>
      </w:r>
      <w:r>
        <w:rPr>
          <w:spacing w:val="-4"/>
        </w:rPr>
        <w:t> </w:t>
      </w:r>
      <w:r>
        <w:rPr/>
        <w:t>Hills</w:t>
      </w:r>
      <w:r>
        <w:rPr>
          <w:spacing w:val="-3"/>
        </w:rPr>
        <w:t> </w:t>
      </w:r>
      <w:r>
        <w:rPr/>
        <w:t>Energy,</w:t>
      </w:r>
      <w:r>
        <w:rPr>
          <w:spacing w:val="-4"/>
        </w:rPr>
        <w:t> </w:t>
      </w:r>
      <w:r>
        <w:rPr/>
        <w:t>non-profit</w:t>
      </w:r>
      <w:r>
        <w:rPr>
          <w:spacing w:val="-6"/>
        </w:rPr>
        <w:t> </w:t>
      </w:r>
      <w:r>
        <w:rPr/>
        <w:t>cooperative</w:t>
      </w:r>
      <w:r>
        <w:rPr>
          <w:spacing w:val="-6"/>
        </w:rPr>
        <w:t> </w:t>
      </w:r>
      <w:r>
        <w:rPr/>
        <w:t>utilities</w:t>
      </w:r>
      <w:r>
        <w:rPr>
          <w:spacing w:val="-3"/>
        </w:rPr>
        <w:t> </w:t>
      </w:r>
      <w:r>
        <w:rPr/>
        <w:t>like</w:t>
      </w:r>
      <w:r>
        <w:rPr>
          <w:spacing w:val="-6"/>
        </w:rPr>
        <w:t> </w:t>
      </w:r>
      <w:r>
        <w:rPr/>
        <w:t>the Colorado Rural Electric Association and the Tri-State Generation and Transmission, and public and municipal utilities Arkansas River Power Authority, Colorado Association of Municipal Utilities, Platte River Power Authority, and the Western Area Power Authority. </w:t>
      </w:r>
      <w:hyperlink r:id="rId226">
        <w:r>
          <w:rPr>
            <w:color w:val="1154CC"/>
            <w:position w:val="5"/>
            <w:sz w:val="9"/>
            <w:u w:val="single" w:color="1154CC"/>
          </w:rPr>
          <w:t>165</w:t>
        </w:r>
      </w:hyperlink>
    </w:p>
    <w:p>
      <w:pPr>
        <w:pStyle w:val="ListParagraph"/>
        <w:numPr>
          <w:ilvl w:val="1"/>
          <w:numId w:val="6"/>
        </w:numPr>
        <w:tabs>
          <w:tab w:pos="821" w:val="left" w:leader="none"/>
        </w:tabs>
        <w:spacing w:line="240" w:lineRule="auto" w:before="241" w:after="0"/>
        <w:ind w:left="821" w:right="190" w:hanging="360"/>
        <w:jc w:val="left"/>
        <w:rPr>
          <w:sz w:val="9"/>
        </w:rPr>
      </w:pPr>
      <w:r>
        <w:rPr>
          <w:sz w:val="24"/>
        </w:rPr>
        <w:t>Per HB23-1039 (Electric Resource Adequacy Reporting), these utilities provide annual reports about the status of electric resources that the CEO uses to assess as part of the clean</w:t>
      </w:r>
      <w:r>
        <w:rPr>
          <w:spacing w:val="-1"/>
          <w:sz w:val="24"/>
        </w:rPr>
        <w:t> </w:t>
      </w:r>
      <w:r>
        <w:rPr>
          <w:sz w:val="24"/>
        </w:rPr>
        <w:t>energy</w:t>
      </w:r>
      <w:r>
        <w:rPr>
          <w:spacing w:val="-5"/>
          <w:sz w:val="24"/>
        </w:rPr>
        <w:t> </w:t>
      </w:r>
      <w:r>
        <w:rPr>
          <w:sz w:val="24"/>
        </w:rPr>
        <w:t>transition</w:t>
      </w:r>
      <w:r>
        <w:rPr>
          <w:spacing w:val="-5"/>
          <w:sz w:val="24"/>
        </w:rPr>
        <w:t> </w:t>
      </w:r>
      <w:r>
        <w:rPr>
          <w:sz w:val="24"/>
        </w:rPr>
        <w:t>plan.</w:t>
      </w:r>
      <w:r>
        <w:rPr>
          <w:spacing w:val="-3"/>
          <w:sz w:val="24"/>
        </w:rPr>
        <w:t> </w:t>
      </w:r>
      <w:hyperlink r:id="rId227">
        <w:r>
          <w:rPr>
            <w:color w:val="1154CC"/>
            <w:position w:val="5"/>
            <w:sz w:val="9"/>
            <w:u w:val="single" w:color="1154CC"/>
          </w:rPr>
          <w:t>166</w:t>
        </w:r>
      </w:hyperlink>
      <w:r>
        <w:rPr>
          <w:color w:val="1154CC"/>
          <w:spacing w:val="32"/>
          <w:position w:val="5"/>
          <w:sz w:val="9"/>
        </w:rPr>
        <w:t> </w:t>
      </w:r>
      <w:r>
        <w:rPr>
          <w:sz w:val="24"/>
        </w:rPr>
        <w:t>Excel</w:t>
      </w:r>
      <w:r>
        <w:rPr>
          <w:spacing w:val="-6"/>
          <w:sz w:val="24"/>
        </w:rPr>
        <w:t> </w:t>
      </w:r>
      <w:r>
        <w:rPr>
          <w:sz w:val="24"/>
        </w:rPr>
        <w:t>Energy,</w:t>
      </w:r>
      <w:r>
        <w:rPr>
          <w:spacing w:val="-5"/>
          <w:sz w:val="24"/>
        </w:rPr>
        <w:t> </w:t>
      </w:r>
      <w:r>
        <w:rPr>
          <w:sz w:val="24"/>
        </w:rPr>
        <w:t>which</w:t>
      </w:r>
      <w:r>
        <w:rPr>
          <w:spacing w:val="-1"/>
          <w:sz w:val="24"/>
        </w:rPr>
        <w:t> </w:t>
      </w:r>
      <w:r>
        <w:rPr>
          <w:sz w:val="24"/>
        </w:rPr>
        <w:t>supplies</w:t>
      </w:r>
      <w:r>
        <w:rPr>
          <w:spacing w:val="-4"/>
          <w:sz w:val="24"/>
        </w:rPr>
        <w:t> </w:t>
      </w:r>
      <w:r>
        <w:rPr>
          <w:sz w:val="24"/>
        </w:rPr>
        <w:t>35%</w:t>
      </w:r>
      <w:r>
        <w:rPr>
          <w:spacing w:val="-5"/>
          <w:sz w:val="24"/>
        </w:rPr>
        <w:t> </w:t>
      </w:r>
      <w:r>
        <w:rPr>
          <w:sz w:val="24"/>
        </w:rPr>
        <w:t>of</w:t>
      </w:r>
      <w:r>
        <w:rPr>
          <w:spacing w:val="-5"/>
          <w:sz w:val="24"/>
        </w:rPr>
        <w:t> </w:t>
      </w:r>
      <w:r>
        <w:rPr>
          <w:sz w:val="24"/>
        </w:rPr>
        <w:t>the</w:t>
      </w:r>
      <w:r>
        <w:rPr>
          <w:spacing w:val="-6"/>
          <w:sz w:val="24"/>
        </w:rPr>
        <w:t> </w:t>
      </w:r>
      <w:r>
        <w:rPr>
          <w:sz w:val="24"/>
        </w:rPr>
        <w:t>state's</w:t>
      </w:r>
      <w:r>
        <w:rPr>
          <w:spacing w:val="-4"/>
          <w:sz w:val="24"/>
        </w:rPr>
        <w:t> </w:t>
      </w:r>
      <w:r>
        <w:rPr>
          <w:sz w:val="24"/>
        </w:rPr>
        <w:t>electricity aims to reduce</w:t>
      </w:r>
      <w:r>
        <w:rPr>
          <w:spacing w:val="-2"/>
          <w:sz w:val="24"/>
        </w:rPr>
        <w:t> </w:t>
      </w:r>
      <w:r>
        <w:rPr>
          <w:sz w:val="24"/>
        </w:rPr>
        <w:t>its carbon emissions by 80% through 2030 while</w:t>
      </w:r>
      <w:r>
        <w:rPr>
          <w:spacing w:val="-2"/>
          <w:sz w:val="24"/>
        </w:rPr>
        <w:t> </w:t>
      </w:r>
      <w:r>
        <w:rPr>
          <w:sz w:val="24"/>
        </w:rPr>
        <w:t>adding 3,000 megawatts of power produced through two wind farms in eastern Colorado. </w:t>
      </w:r>
      <w:hyperlink r:id="rId228">
        <w:r>
          <w:rPr>
            <w:color w:val="1154CC"/>
            <w:position w:val="5"/>
            <w:sz w:val="9"/>
            <w:u w:val="single" w:color="1154CC"/>
          </w:rPr>
          <w:t>167</w:t>
        </w:r>
      </w:hyperlink>
    </w:p>
    <w:p>
      <w:pPr>
        <w:pStyle w:val="BodyText"/>
        <w:spacing w:before="241"/>
        <w:ind w:right="223"/>
        <w:rPr>
          <w:sz w:val="9"/>
        </w:rPr>
      </w:pPr>
      <w:r>
        <w:rPr/>
        <w:t>Nearly all renewable energy production stems from private efforts. Vesta’s, a wind tower manufacturer, is a notable player in the state’s clean energy and labor and is the largest wind- energy turbine manufacturing plant in the world. </w:t>
      </w:r>
      <w:hyperlink r:id="rId229">
        <w:r>
          <w:rPr>
            <w:color w:val="1154CC"/>
            <w:position w:val="5"/>
            <w:sz w:val="9"/>
            <w:u w:val="single" w:color="1154CC"/>
          </w:rPr>
          <w:t>168</w:t>
        </w:r>
      </w:hyperlink>
      <w:r>
        <w:rPr>
          <w:color w:val="1154CC"/>
          <w:spacing w:val="40"/>
          <w:position w:val="5"/>
          <w:sz w:val="9"/>
        </w:rPr>
        <w:t> </w:t>
      </w:r>
      <w:r>
        <w:rPr/>
        <w:t>In 2024, CS wind doubled its output to 10,000</w:t>
      </w:r>
      <w:r>
        <w:rPr>
          <w:spacing w:val="-4"/>
        </w:rPr>
        <w:t> </w:t>
      </w:r>
      <w:r>
        <w:rPr/>
        <w:t>wind</w:t>
      </w:r>
      <w:r>
        <w:rPr>
          <w:spacing w:val="-4"/>
        </w:rPr>
        <w:t> </w:t>
      </w:r>
      <w:r>
        <w:rPr/>
        <w:t>turbines.</w:t>
      </w:r>
      <w:r>
        <w:rPr>
          <w:spacing w:val="-4"/>
        </w:rPr>
        <w:t> </w:t>
      </w:r>
      <w:r>
        <w:rPr/>
        <w:t>Vikram</w:t>
      </w:r>
      <w:r>
        <w:rPr>
          <w:spacing w:val="-6"/>
        </w:rPr>
        <w:t> </w:t>
      </w:r>
      <w:r>
        <w:rPr/>
        <w:t>Solar</w:t>
      </w:r>
      <w:r>
        <w:rPr>
          <w:spacing w:val="-4"/>
        </w:rPr>
        <w:t> </w:t>
      </w:r>
      <w:r>
        <w:rPr/>
        <w:t>is</w:t>
      </w:r>
      <w:r>
        <w:rPr>
          <w:spacing w:val="-3"/>
        </w:rPr>
        <w:t> </w:t>
      </w:r>
      <w:r>
        <w:rPr/>
        <w:t>investing</w:t>
      </w:r>
      <w:r>
        <w:rPr>
          <w:spacing w:val="-4"/>
        </w:rPr>
        <w:t> </w:t>
      </w:r>
      <w:r>
        <w:rPr/>
        <w:t>$250</w:t>
      </w:r>
      <w:r>
        <w:rPr>
          <w:spacing w:val="-4"/>
        </w:rPr>
        <w:t> </w:t>
      </w:r>
      <w:r>
        <w:rPr/>
        <w:t>million</w:t>
      </w:r>
      <w:r>
        <w:rPr>
          <w:spacing w:val="-4"/>
        </w:rPr>
        <w:t> </w:t>
      </w:r>
      <w:r>
        <w:rPr/>
        <w:t>in</w:t>
      </w:r>
      <w:r>
        <w:rPr>
          <w:spacing w:val="-4"/>
        </w:rPr>
        <w:t> </w:t>
      </w:r>
      <w:r>
        <w:rPr/>
        <w:t>new</w:t>
      </w:r>
      <w:r>
        <w:rPr>
          <w:spacing w:val="-3"/>
        </w:rPr>
        <w:t> </w:t>
      </w:r>
      <w:r>
        <w:rPr/>
        <w:t>solar modules</w:t>
      </w:r>
      <w:r>
        <w:rPr>
          <w:spacing w:val="-3"/>
        </w:rPr>
        <w:t> </w:t>
      </w:r>
      <w:r>
        <w:rPr/>
        <w:t>in</w:t>
      </w:r>
      <w:r>
        <w:rPr>
          <w:spacing w:val="-4"/>
        </w:rPr>
        <w:t> </w:t>
      </w:r>
      <w:r>
        <w:rPr/>
        <w:t>Brighton, Colorado, while Meyer Burger intends to build a 2GW solar cell manufacturing facility in Colorado Springs.</w:t>
      </w:r>
      <w:hyperlink r:id="rId230">
        <w:r>
          <w:rPr>
            <w:color w:val="1154CC"/>
            <w:position w:val="5"/>
            <w:sz w:val="9"/>
            <w:u w:val="single" w:color="1154CC"/>
          </w:rPr>
          <w:t>169</w:t>
        </w:r>
      </w:hyperlink>
    </w:p>
    <w:p>
      <w:pPr>
        <w:pStyle w:val="Heading3"/>
        <w:spacing w:before="241"/>
        <w:jc w:val="both"/>
      </w:pPr>
      <w:bookmarkStart w:name="Key Governing Policies" w:id="64"/>
      <w:bookmarkEnd w:id="64"/>
      <w:r>
        <w:rPr>
          <w:b w:val="0"/>
          <w:i w:val="0"/>
        </w:rPr>
      </w:r>
      <w:r>
        <w:rPr/>
        <w:t>Key</w:t>
      </w:r>
      <w:r>
        <w:rPr>
          <w:spacing w:val="-2"/>
        </w:rPr>
        <w:t> </w:t>
      </w:r>
      <w:r>
        <w:rPr/>
        <w:t>Governing</w:t>
      </w:r>
      <w:r>
        <w:rPr>
          <w:spacing w:val="-1"/>
        </w:rPr>
        <w:t> </w:t>
      </w:r>
      <w:r>
        <w:rPr>
          <w:spacing w:val="-2"/>
        </w:rPr>
        <w:t>Policies</w:t>
      </w:r>
    </w:p>
    <w:p>
      <w:pPr>
        <w:spacing w:line="275" w:lineRule="exact" w:before="0"/>
        <w:ind w:left="100" w:right="0" w:firstLine="0"/>
        <w:jc w:val="both"/>
        <w:rPr>
          <w:sz w:val="24"/>
        </w:rPr>
      </w:pPr>
      <w:r>
        <w:rPr>
          <w:i/>
          <w:sz w:val="24"/>
        </w:rPr>
        <w:t>HB</w:t>
      </w:r>
      <w:r>
        <w:rPr>
          <w:i/>
          <w:spacing w:val="-2"/>
          <w:sz w:val="24"/>
        </w:rPr>
        <w:t> </w:t>
      </w:r>
      <w:r>
        <w:rPr>
          <w:i/>
          <w:sz w:val="24"/>
        </w:rPr>
        <w:t>19-1314</w:t>
      </w:r>
      <w:r>
        <w:rPr>
          <w:i/>
          <w:spacing w:val="1"/>
          <w:sz w:val="24"/>
        </w:rPr>
        <w:t> </w:t>
      </w:r>
      <w:r>
        <w:rPr>
          <w:spacing w:val="-10"/>
          <w:sz w:val="24"/>
        </w:rPr>
        <w:t>:</w:t>
      </w:r>
    </w:p>
    <w:p>
      <w:pPr>
        <w:pStyle w:val="ListParagraph"/>
        <w:numPr>
          <w:ilvl w:val="1"/>
          <w:numId w:val="6"/>
        </w:numPr>
        <w:tabs>
          <w:tab w:pos="821" w:val="left" w:leader="none"/>
        </w:tabs>
        <w:spacing w:line="240" w:lineRule="auto" w:before="0" w:after="0"/>
        <w:ind w:left="821" w:right="273" w:hanging="360"/>
        <w:jc w:val="both"/>
        <w:rPr>
          <w:sz w:val="24"/>
        </w:rPr>
      </w:pPr>
      <w:r>
        <w:rPr>
          <w:sz w:val="24"/>
        </w:rPr>
        <w:t>Enacted</w:t>
      </w:r>
      <w:r>
        <w:rPr>
          <w:spacing w:val="-1"/>
          <w:sz w:val="24"/>
        </w:rPr>
        <w:t> </w:t>
      </w:r>
      <w:r>
        <w:rPr>
          <w:sz w:val="24"/>
        </w:rPr>
        <w:t>in</w:t>
      </w:r>
      <w:r>
        <w:rPr>
          <w:spacing w:val="-1"/>
          <w:sz w:val="24"/>
        </w:rPr>
        <w:t> </w:t>
      </w:r>
      <w:r>
        <w:rPr>
          <w:sz w:val="24"/>
        </w:rPr>
        <w:t>2019; Established</w:t>
      </w:r>
      <w:r>
        <w:rPr>
          <w:spacing w:val="-1"/>
          <w:sz w:val="24"/>
        </w:rPr>
        <w:t> </w:t>
      </w:r>
      <w:r>
        <w:rPr>
          <w:sz w:val="24"/>
        </w:rPr>
        <w:t>the</w:t>
      </w:r>
      <w:r>
        <w:rPr>
          <w:spacing w:val="-3"/>
          <w:sz w:val="24"/>
        </w:rPr>
        <w:t> </w:t>
      </w:r>
      <w:r>
        <w:rPr>
          <w:sz w:val="24"/>
        </w:rPr>
        <w:t>Just</w:t>
      </w:r>
      <w:r>
        <w:rPr>
          <w:spacing w:val="-3"/>
          <w:sz w:val="24"/>
        </w:rPr>
        <w:t> </w:t>
      </w:r>
      <w:r>
        <w:rPr>
          <w:sz w:val="24"/>
        </w:rPr>
        <w:t>Transition</w:t>
      </w:r>
      <w:r>
        <w:rPr>
          <w:spacing w:val="-1"/>
          <w:sz w:val="24"/>
        </w:rPr>
        <w:t> </w:t>
      </w:r>
      <w:r>
        <w:rPr>
          <w:sz w:val="24"/>
        </w:rPr>
        <w:t>Office</w:t>
      </w:r>
      <w:r>
        <w:rPr>
          <w:spacing w:val="-3"/>
          <w:sz w:val="24"/>
        </w:rPr>
        <w:t> </w:t>
      </w:r>
      <w:r>
        <w:rPr>
          <w:sz w:val="24"/>
        </w:rPr>
        <w:t>within the</w:t>
      </w:r>
      <w:r>
        <w:rPr>
          <w:spacing w:val="-3"/>
          <w:sz w:val="24"/>
        </w:rPr>
        <w:t> </w:t>
      </w:r>
      <w:r>
        <w:rPr>
          <w:sz w:val="24"/>
        </w:rPr>
        <w:t>Colorado</w:t>
      </w:r>
      <w:r>
        <w:rPr>
          <w:spacing w:val="-1"/>
          <w:sz w:val="24"/>
        </w:rPr>
        <w:t> </w:t>
      </w:r>
      <w:r>
        <w:rPr>
          <w:sz w:val="24"/>
        </w:rPr>
        <w:t>Department of</w:t>
      </w:r>
      <w:r>
        <w:rPr>
          <w:spacing w:val="-5"/>
          <w:sz w:val="24"/>
        </w:rPr>
        <w:t> </w:t>
      </w:r>
      <w:r>
        <w:rPr>
          <w:sz w:val="24"/>
        </w:rPr>
        <w:t>Labor</w:t>
      </w:r>
      <w:r>
        <w:rPr>
          <w:spacing w:val="-5"/>
          <w:sz w:val="24"/>
        </w:rPr>
        <w:t> </w:t>
      </w:r>
      <w:r>
        <w:rPr>
          <w:sz w:val="24"/>
        </w:rPr>
        <w:t>and</w:t>
      </w:r>
      <w:r>
        <w:rPr>
          <w:spacing w:val="-5"/>
          <w:sz w:val="24"/>
        </w:rPr>
        <w:t> </w:t>
      </w:r>
      <w:r>
        <w:rPr>
          <w:sz w:val="24"/>
        </w:rPr>
        <w:t>Employment.</w:t>
      </w:r>
      <w:r>
        <w:rPr>
          <w:spacing w:val="-5"/>
          <w:sz w:val="24"/>
        </w:rPr>
        <w:t> </w:t>
      </w:r>
      <w:r>
        <w:rPr>
          <w:sz w:val="24"/>
        </w:rPr>
        <w:t>This</w:t>
      </w:r>
      <w:r>
        <w:rPr>
          <w:spacing w:val="-4"/>
          <w:sz w:val="24"/>
        </w:rPr>
        <w:t> </w:t>
      </w:r>
      <w:r>
        <w:rPr>
          <w:sz w:val="24"/>
        </w:rPr>
        <w:t>office</w:t>
      </w:r>
      <w:r>
        <w:rPr>
          <w:spacing w:val="-7"/>
          <w:sz w:val="24"/>
        </w:rPr>
        <w:t> </w:t>
      </w:r>
      <w:r>
        <w:rPr>
          <w:sz w:val="24"/>
        </w:rPr>
        <w:t>is</w:t>
      </w:r>
      <w:r>
        <w:rPr>
          <w:spacing w:val="-4"/>
          <w:sz w:val="24"/>
        </w:rPr>
        <w:t> </w:t>
      </w:r>
      <w:r>
        <w:rPr>
          <w:sz w:val="24"/>
        </w:rPr>
        <w:t>tasked</w:t>
      </w:r>
      <w:r>
        <w:rPr>
          <w:spacing w:val="-5"/>
          <w:sz w:val="24"/>
        </w:rPr>
        <w:t> </w:t>
      </w:r>
      <w:r>
        <w:rPr>
          <w:sz w:val="24"/>
        </w:rPr>
        <w:t>with</w:t>
      </w:r>
      <w:r>
        <w:rPr>
          <w:spacing w:val="-1"/>
          <w:sz w:val="24"/>
        </w:rPr>
        <w:t> </w:t>
      </w:r>
      <w:r>
        <w:rPr>
          <w:sz w:val="24"/>
        </w:rPr>
        <w:t>assisting</w:t>
      </w:r>
      <w:r>
        <w:rPr>
          <w:spacing w:val="-5"/>
          <w:sz w:val="24"/>
        </w:rPr>
        <w:t> </w:t>
      </w:r>
      <w:r>
        <w:rPr>
          <w:sz w:val="24"/>
        </w:rPr>
        <w:t>communities</w:t>
      </w:r>
      <w:r>
        <w:rPr>
          <w:spacing w:val="-4"/>
          <w:sz w:val="24"/>
        </w:rPr>
        <w:t> </w:t>
      </w:r>
      <w:r>
        <w:rPr>
          <w:sz w:val="24"/>
        </w:rPr>
        <w:t>and</w:t>
      </w:r>
      <w:r>
        <w:rPr>
          <w:spacing w:val="-5"/>
          <w:sz w:val="24"/>
        </w:rPr>
        <w:t> </w:t>
      </w:r>
      <w:r>
        <w:rPr>
          <w:sz w:val="24"/>
        </w:rPr>
        <w:t>workers impacted by the decline of coal-related industries.</w:t>
      </w:r>
    </w:p>
    <w:p>
      <w:pPr>
        <w:pStyle w:val="ListParagraph"/>
        <w:numPr>
          <w:ilvl w:val="1"/>
          <w:numId w:val="6"/>
        </w:numPr>
        <w:tabs>
          <w:tab w:pos="821" w:val="left" w:leader="none"/>
        </w:tabs>
        <w:spacing w:line="240" w:lineRule="auto" w:before="2" w:after="0"/>
        <w:ind w:left="821" w:right="625" w:hanging="360"/>
        <w:jc w:val="left"/>
        <w:rPr>
          <w:sz w:val="24"/>
        </w:rPr>
      </w:pPr>
      <w:r>
        <w:rPr>
          <w:sz w:val="24"/>
        </w:rPr>
        <w:t>The</w:t>
      </w:r>
      <w:r>
        <w:rPr>
          <w:spacing w:val="-7"/>
          <w:sz w:val="24"/>
        </w:rPr>
        <w:t> </w:t>
      </w:r>
      <w:r>
        <w:rPr>
          <w:sz w:val="24"/>
        </w:rPr>
        <w:t>legislation</w:t>
      </w:r>
      <w:r>
        <w:rPr>
          <w:spacing w:val="-5"/>
          <w:sz w:val="24"/>
        </w:rPr>
        <w:t> </w:t>
      </w:r>
      <w:r>
        <w:rPr>
          <w:sz w:val="24"/>
        </w:rPr>
        <w:t>provides</w:t>
      </w:r>
      <w:r>
        <w:rPr>
          <w:spacing w:val="-4"/>
          <w:sz w:val="24"/>
        </w:rPr>
        <w:t> </w:t>
      </w:r>
      <w:r>
        <w:rPr>
          <w:sz w:val="24"/>
        </w:rPr>
        <w:t>benefits</w:t>
      </w:r>
      <w:r>
        <w:rPr>
          <w:spacing w:val="-4"/>
          <w:sz w:val="24"/>
        </w:rPr>
        <w:t> </w:t>
      </w:r>
      <w:r>
        <w:rPr>
          <w:sz w:val="24"/>
        </w:rPr>
        <w:t>to</w:t>
      </w:r>
      <w:r>
        <w:rPr>
          <w:spacing w:val="-5"/>
          <w:sz w:val="24"/>
        </w:rPr>
        <w:t> </w:t>
      </w:r>
      <w:r>
        <w:rPr>
          <w:sz w:val="24"/>
        </w:rPr>
        <w:t>coal</w:t>
      </w:r>
      <w:r>
        <w:rPr>
          <w:spacing w:val="-7"/>
          <w:sz w:val="24"/>
        </w:rPr>
        <w:t> </w:t>
      </w:r>
      <w:r>
        <w:rPr>
          <w:sz w:val="24"/>
        </w:rPr>
        <w:t>transition</w:t>
      </w:r>
      <w:r>
        <w:rPr>
          <w:spacing w:val="-5"/>
          <w:sz w:val="24"/>
        </w:rPr>
        <w:t> </w:t>
      </w:r>
      <w:r>
        <w:rPr>
          <w:sz w:val="24"/>
        </w:rPr>
        <w:t>workers,</w:t>
      </w:r>
      <w:r>
        <w:rPr>
          <w:spacing w:val="-5"/>
          <w:sz w:val="24"/>
        </w:rPr>
        <w:t> </w:t>
      </w:r>
      <w:r>
        <w:rPr>
          <w:sz w:val="24"/>
        </w:rPr>
        <w:t>enabling</w:t>
      </w:r>
      <w:r>
        <w:rPr>
          <w:spacing w:val="-1"/>
          <w:sz w:val="24"/>
        </w:rPr>
        <w:t> </w:t>
      </w:r>
      <w:r>
        <w:rPr>
          <w:sz w:val="24"/>
        </w:rPr>
        <w:t>them</w:t>
      </w:r>
      <w:r>
        <w:rPr>
          <w:spacing w:val="-2"/>
          <w:sz w:val="24"/>
        </w:rPr>
        <w:t> </w:t>
      </w:r>
      <w:r>
        <w:rPr>
          <w:sz w:val="24"/>
        </w:rPr>
        <w:t>to</w:t>
      </w:r>
      <w:r>
        <w:rPr>
          <w:spacing w:val="-5"/>
          <w:sz w:val="24"/>
        </w:rPr>
        <w:t> </w:t>
      </w:r>
      <w:r>
        <w:rPr>
          <w:sz w:val="24"/>
        </w:rPr>
        <w:t>support themselves and their families during the transition period.</w:t>
      </w:r>
    </w:p>
    <w:p>
      <w:pPr>
        <w:pStyle w:val="ListParagraph"/>
        <w:numPr>
          <w:ilvl w:val="1"/>
          <w:numId w:val="6"/>
        </w:numPr>
        <w:tabs>
          <w:tab w:pos="821" w:val="left" w:leader="none"/>
        </w:tabs>
        <w:spacing w:line="240" w:lineRule="auto" w:before="0" w:after="0"/>
        <w:ind w:left="821" w:right="163" w:hanging="360"/>
        <w:jc w:val="left"/>
        <w:rPr>
          <w:sz w:val="9"/>
        </w:rPr>
      </w:pPr>
      <w:r>
        <w:rPr>
          <w:sz w:val="24"/>
        </w:rPr>
        <w:t>Additionally,</w:t>
      </w:r>
      <w:r>
        <w:rPr>
          <w:spacing w:val="-6"/>
          <w:sz w:val="24"/>
        </w:rPr>
        <w:t> </w:t>
      </w:r>
      <w:r>
        <w:rPr>
          <w:sz w:val="24"/>
        </w:rPr>
        <w:t>grants</w:t>
      </w:r>
      <w:r>
        <w:rPr>
          <w:spacing w:val="-5"/>
          <w:sz w:val="24"/>
        </w:rPr>
        <w:t> </w:t>
      </w:r>
      <w:r>
        <w:rPr>
          <w:sz w:val="24"/>
        </w:rPr>
        <w:t>are</w:t>
      </w:r>
      <w:r>
        <w:rPr>
          <w:spacing w:val="-8"/>
          <w:sz w:val="24"/>
        </w:rPr>
        <w:t> </w:t>
      </w:r>
      <w:r>
        <w:rPr>
          <w:sz w:val="24"/>
        </w:rPr>
        <w:t>awarded</w:t>
      </w:r>
      <w:r>
        <w:rPr>
          <w:spacing w:val="-6"/>
          <w:sz w:val="24"/>
        </w:rPr>
        <w:t> </w:t>
      </w:r>
      <w:r>
        <w:rPr>
          <w:sz w:val="24"/>
        </w:rPr>
        <w:t>to</w:t>
      </w:r>
      <w:r>
        <w:rPr>
          <w:spacing w:val="-2"/>
          <w:sz w:val="24"/>
        </w:rPr>
        <w:t> </w:t>
      </w:r>
      <w:r>
        <w:rPr>
          <w:sz w:val="24"/>
        </w:rPr>
        <w:t>eligible</w:t>
      </w:r>
      <w:r>
        <w:rPr>
          <w:spacing w:val="-3"/>
          <w:sz w:val="24"/>
        </w:rPr>
        <w:t> </w:t>
      </w:r>
      <w:r>
        <w:rPr>
          <w:sz w:val="24"/>
        </w:rPr>
        <w:t>entities</w:t>
      </w:r>
      <w:r>
        <w:rPr>
          <w:spacing w:val="-5"/>
          <w:sz w:val="24"/>
        </w:rPr>
        <w:t> </w:t>
      </w:r>
      <w:r>
        <w:rPr>
          <w:sz w:val="24"/>
        </w:rPr>
        <w:t>in</w:t>
      </w:r>
      <w:r>
        <w:rPr>
          <w:spacing w:val="-6"/>
          <w:sz w:val="24"/>
        </w:rPr>
        <w:t> </w:t>
      </w:r>
      <w:r>
        <w:rPr>
          <w:sz w:val="24"/>
        </w:rPr>
        <w:t>coal</w:t>
      </w:r>
      <w:r>
        <w:rPr>
          <w:spacing w:val="-8"/>
          <w:sz w:val="24"/>
        </w:rPr>
        <w:t> </w:t>
      </w:r>
      <w:r>
        <w:rPr>
          <w:sz w:val="24"/>
        </w:rPr>
        <w:t>transition</w:t>
      </w:r>
      <w:r>
        <w:rPr>
          <w:spacing w:val="-2"/>
          <w:sz w:val="24"/>
        </w:rPr>
        <w:t> </w:t>
      </w:r>
      <w:r>
        <w:rPr>
          <w:sz w:val="24"/>
        </w:rPr>
        <w:t>communities</w:t>
      </w:r>
      <w:r>
        <w:rPr>
          <w:spacing w:val="-5"/>
          <w:sz w:val="24"/>
        </w:rPr>
        <w:t> </w:t>
      </w:r>
      <w:r>
        <w:rPr>
          <w:sz w:val="24"/>
        </w:rPr>
        <w:t>aiming to diversify and strengthen their local economies.</w:t>
      </w:r>
      <w:hyperlink r:id="rId231">
        <w:r>
          <w:rPr>
            <w:color w:val="1154CC"/>
            <w:position w:val="5"/>
            <w:sz w:val="9"/>
            <w:u w:val="single" w:color="1154CC"/>
          </w:rPr>
          <w:t>170</w:t>
        </w:r>
      </w:hyperlink>
    </w:p>
    <w:p>
      <w:pPr>
        <w:pStyle w:val="ListParagraph"/>
        <w:numPr>
          <w:ilvl w:val="1"/>
          <w:numId w:val="6"/>
        </w:numPr>
        <w:tabs>
          <w:tab w:pos="821" w:val="left" w:leader="none"/>
        </w:tabs>
        <w:spacing w:line="242" w:lineRule="auto" w:before="0" w:after="0"/>
        <w:ind w:left="821" w:right="316" w:hanging="360"/>
        <w:jc w:val="left"/>
        <w:rPr>
          <w:sz w:val="9"/>
        </w:rPr>
      </w:pPr>
      <w:r>
        <w:rPr>
          <w:sz w:val="24"/>
        </w:rPr>
        <w:t>The act also mandates that utilities proposing the accelerated retirement of coal-fueled electric</w:t>
      </w:r>
      <w:r>
        <w:rPr>
          <w:spacing w:val="-7"/>
          <w:sz w:val="24"/>
        </w:rPr>
        <w:t> </w:t>
      </w:r>
      <w:r>
        <w:rPr>
          <w:sz w:val="24"/>
        </w:rPr>
        <w:t>generating</w:t>
      </w:r>
      <w:r>
        <w:rPr>
          <w:spacing w:val="-5"/>
          <w:sz w:val="24"/>
        </w:rPr>
        <w:t> </w:t>
      </w:r>
      <w:r>
        <w:rPr>
          <w:sz w:val="24"/>
        </w:rPr>
        <w:t>facilities</w:t>
      </w:r>
      <w:r>
        <w:rPr>
          <w:spacing w:val="-4"/>
          <w:sz w:val="24"/>
        </w:rPr>
        <w:t> </w:t>
      </w:r>
      <w:r>
        <w:rPr>
          <w:sz w:val="24"/>
        </w:rPr>
        <w:t>submit</w:t>
      </w:r>
      <w:r>
        <w:rPr>
          <w:spacing w:val="-7"/>
          <w:sz w:val="24"/>
        </w:rPr>
        <w:t> </w:t>
      </w:r>
      <w:r>
        <w:rPr>
          <w:sz w:val="24"/>
        </w:rPr>
        <w:t>workforce</w:t>
      </w:r>
      <w:r>
        <w:rPr>
          <w:spacing w:val="-7"/>
          <w:sz w:val="24"/>
        </w:rPr>
        <w:t> </w:t>
      </w:r>
      <w:r>
        <w:rPr>
          <w:sz w:val="24"/>
        </w:rPr>
        <w:t>transition</w:t>
      </w:r>
      <w:r>
        <w:rPr>
          <w:spacing w:val="-5"/>
          <w:sz w:val="24"/>
        </w:rPr>
        <w:t> </w:t>
      </w:r>
      <w:r>
        <w:rPr>
          <w:sz w:val="24"/>
        </w:rPr>
        <w:t>plans</w:t>
      </w:r>
      <w:r>
        <w:rPr>
          <w:spacing w:val="-4"/>
          <w:sz w:val="24"/>
        </w:rPr>
        <w:t> </w:t>
      </w:r>
      <w:r>
        <w:rPr>
          <w:sz w:val="24"/>
        </w:rPr>
        <w:t>at</w:t>
      </w:r>
      <w:r>
        <w:rPr>
          <w:spacing w:val="-2"/>
          <w:sz w:val="24"/>
        </w:rPr>
        <w:t> </w:t>
      </w:r>
      <w:r>
        <w:rPr>
          <w:sz w:val="24"/>
        </w:rPr>
        <w:t>least</w:t>
      </w:r>
      <w:r>
        <w:rPr>
          <w:spacing w:val="-7"/>
          <w:sz w:val="24"/>
        </w:rPr>
        <w:t> </w:t>
      </w:r>
      <w:r>
        <w:rPr>
          <w:sz w:val="24"/>
        </w:rPr>
        <w:t>six</w:t>
      </w:r>
      <w:r>
        <w:rPr>
          <w:spacing w:val="-1"/>
          <w:sz w:val="24"/>
        </w:rPr>
        <w:t> </w:t>
      </w:r>
      <w:r>
        <w:rPr>
          <w:sz w:val="24"/>
        </w:rPr>
        <w:t>months</w:t>
      </w:r>
      <w:r>
        <w:rPr>
          <w:spacing w:val="-4"/>
          <w:sz w:val="24"/>
        </w:rPr>
        <w:t> </w:t>
      </w:r>
      <w:r>
        <w:rPr>
          <w:sz w:val="24"/>
        </w:rPr>
        <w:t>before the facility's retirement.</w:t>
      </w:r>
      <w:r>
        <w:rPr>
          <w:spacing w:val="40"/>
          <w:sz w:val="24"/>
        </w:rPr>
        <w:t> </w:t>
      </w:r>
      <w:hyperlink r:id="rId232">
        <w:r>
          <w:rPr>
            <w:color w:val="1154CC"/>
            <w:position w:val="5"/>
            <w:sz w:val="9"/>
            <w:u w:val="single" w:color="1154CC"/>
          </w:rPr>
          <w:t>171</w:t>
        </w:r>
      </w:hyperlink>
    </w:p>
    <w:p>
      <w:pPr>
        <w:spacing w:after="0" w:line="242" w:lineRule="auto"/>
        <w:jc w:val="left"/>
        <w:rPr>
          <w:sz w:val="9"/>
        </w:rPr>
        <w:sectPr>
          <w:pgSz w:w="12240" w:h="15840"/>
          <w:pgMar w:header="0" w:footer="794" w:top="1640" w:bottom="980" w:left="1340" w:right="1300"/>
        </w:sectPr>
      </w:pPr>
    </w:p>
    <w:p>
      <w:pPr>
        <w:spacing w:line="275" w:lineRule="exact" w:before="61"/>
        <w:ind w:left="100" w:right="0" w:firstLine="0"/>
        <w:jc w:val="left"/>
        <w:rPr>
          <w:i/>
          <w:sz w:val="24"/>
        </w:rPr>
      </w:pPr>
      <w:r>
        <w:rPr>
          <w:i/>
          <w:sz w:val="24"/>
        </w:rPr>
        <w:t>The</w:t>
      </w:r>
      <w:r>
        <w:rPr>
          <w:i/>
          <w:spacing w:val="-3"/>
          <w:sz w:val="24"/>
        </w:rPr>
        <w:t> </w:t>
      </w:r>
      <w:r>
        <w:rPr>
          <w:i/>
          <w:sz w:val="24"/>
        </w:rPr>
        <w:t>Climate</w:t>
      </w:r>
      <w:r>
        <w:rPr>
          <w:i/>
          <w:spacing w:val="-3"/>
          <w:sz w:val="24"/>
        </w:rPr>
        <w:t> </w:t>
      </w:r>
      <w:r>
        <w:rPr>
          <w:i/>
          <w:sz w:val="24"/>
        </w:rPr>
        <w:t>Action</w:t>
      </w:r>
      <w:r>
        <w:rPr>
          <w:i/>
          <w:spacing w:val="2"/>
          <w:sz w:val="24"/>
        </w:rPr>
        <w:t> </w:t>
      </w:r>
      <w:r>
        <w:rPr>
          <w:i/>
          <w:sz w:val="24"/>
        </w:rPr>
        <w:t>Plan</w:t>
      </w:r>
      <w:r>
        <w:rPr>
          <w:i/>
          <w:spacing w:val="-1"/>
          <w:sz w:val="24"/>
        </w:rPr>
        <w:t> </w:t>
      </w:r>
      <w:r>
        <w:rPr>
          <w:i/>
          <w:sz w:val="24"/>
        </w:rPr>
        <w:t>to</w:t>
      </w:r>
      <w:r>
        <w:rPr>
          <w:i/>
          <w:spacing w:val="3"/>
          <w:sz w:val="24"/>
        </w:rPr>
        <w:t> </w:t>
      </w:r>
      <w:r>
        <w:rPr>
          <w:i/>
          <w:sz w:val="24"/>
        </w:rPr>
        <w:t>Reduce</w:t>
      </w:r>
      <w:r>
        <w:rPr>
          <w:i/>
          <w:spacing w:val="-3"/>
          <w:sz w:val="24"/>
        </w:rPr>
        <w:t> </w:t>
      </w:r>
      <w:r>
        <w:rPr>
          <w:i/>
          <w:sz w:val="24"/>
        </w:rPr>
        <w:t>Pollution,</w:t>
      </w:r>
      <w:r>
        <w:rPr>
          <w:i/>
          <w:spacing w:val="-1"/>
          <w:sz w:val="24"/>
        </w:rPr>
        <w:t> </w:t>
      </w:r>
      <w:r>
        <w:rPr>
          <w:i/>
          <w:sz w:val="24"/>
        </w:rPr>
        <w:t>established</w:t>
      </w:r>
      <w:r>
        <w:rPr>
          <w:i/>
          <w:spacing w:val="-1"/>
          <w:sz w:val="24"/>
        </w:rPr>
        <w:t> </w:t>
      </w:r>
      <w:r>
        <w:rPr>
          <w:i/>
          <w:sz w:val="24"/>
        </w:rPr>
        <w:t>by</w:t>
      </w:r>
      <w:r>
        <w:rPr>
          <w:i/>
          <w:spacing w:val="-3"/>
          <w:sz w:val="24"/>
        </w:rPr>
        <w:t> </w:t>
      </w:r>
      <w:r>
        <w:rPr>
          <w:i/>
          <w:sz w:val="24"/>
        </w:rPr>
        <w:t>HB</w:t>
      </w:r>
      <w:r>
        <w:rPr>
          <w:i/>
          <w:spacing w:val="-2"/>
          <w:sz w:val="24"/>
        </w:rPr>
        <w:t> </w:t>
      </w:r>
      <w:r>
        <w:rPr>
          <w:i/>
          <w:sz w:val="24"/>
        </w:rPr>
        <w:t>19-</w:t>
      </w:r>
      <w:r>
        <w:rPr>
          <w:i/>
          <w:spacing w:val="-4"/>
          <w:sz w:val="24"/>
        </w:rPr>
        <w:t>1261</w:t>
      </w:r>
    </w:p>
    <w:p>
      <w:pPr>
        <w:pStyle w:val="ListParagraph"/>
        <w:numPr>
          <w:ilvl w:val="1"/>
          <w:numId w:val="6"/>
        </w:numPr>
        <w:tabs>
          <w:tab w:pos="821" w:val="left" w:leader="none"/>
        </w:tabs>
        <w:spacing w:line="242" w:lineRule="auto" w:before="0" w:after="0"/>
        <w:ind w:left="821" w:right="701" w:hanging="360"/>
        <w:jc w:val="left"/>
        <w:rPr>
          <w:sz w:val="9"/>
        </w:rPr>
      </w:pPr>
      <w:r>
        <w:rPr>
          <w:sz w:val="24"/>
        </w:rPr>
        <w:t>Sets</w:t>
      </w:r>
      <w:r>
        <w:rPr>
          <w:spacing w:val="-3"/>
          <w:sz w:val="24"/>
        </w:rPr>
        <w:t> </w:t>
      </w:r>
      <w:r>
        <w:rPr>
          <w:sz w:val="24"/>
        </w:rPr>
        <w:t>statewide</w:t>
      </w:r>
      <w:r>
        <w:rPr>
          <w:spacing w:val="-6"/>
          <w:sz w:val="24"/>
        </w:rPr>
        <w:t> </w:t>
      </w:r>
      <w:r>
        <w:rPr>
          <w:sz w:val="24"/>
        </w:rPr>
        <w:t>greenhouse</w:t>
      </w:r>
      <w:r>
        <w:rPr>
          <w:spacing w:val="-6"/>
          <w:sz w:val="24"/>
        </w:rPr>
        <w:t> </w:t>
      </w:r>
      <w:r>
        <w:rPr>
          <w:sz w:val="24"/>
        </w:rPr>
        <w:t>gas</w:t>
      </w:r>
      <w:r>
        <w:rPr>
          <w:spacing w:val="-3"/>
          <w:sz w:val="24"/>
        </w:rPr>
        <w:t> </w:t>
      </w:r>
      <w:r>
        <w:rPr>
          <w:sz w:val="24"/>
        </w:rPr>
        <w:t>(GHG)</w:t>
      </w:r>
      <w:r>
        <w:rPr>
          <w:spacing w:val="-4"/>
          <w:sz w:val="24"/>
        </w:rPr>
        <w:t> </w:t>
      </w:r>
      <w:r>
        <w:rPr>
          <w:sz w:val="24"/>
        </w:rPr>
        <w:t>emission</w:t>
      </w:r>
      <w:r>
        <w:rPr>
          <w:spacing w:val="-4"/>
          <w:sz w:val="24"/>
        </w:rPr>
        <w:t> </w:t>
      </w:r>
      <w:r>
        <w:rPr>
          <w:sz w:val="24"/>
        </w:rPr>
        <w:t>reduction</w:t>
      </w:r>
      <w:r>
        <w:rPr>
          <w:spacing w:val="-4"/>
          <w:sz w:val="24"/>
        </w:rPr>
        <w:t> </w:t>
      </w:r>
      <w:r>
        <w:rPr>
          <w:sz w:val="24"/>
        </w:rPr>
        <w:t>goals:</w:t>
      </w:r>
      <w:r>
        <w:rPr>
          <w:spacing w:val="-6"/>
          <w:sz w:val="24"/>
        </w:rPr>
        <w:t> </w:t>
      </w:r>
      <w:r>
        <w:rPr>
          <w:sz w:val="24"/>
        </w:rPr>
        <w:t>a</w:t>
      </w:r>
      <w:r>
        <w:rPr>
          <w:spacing w:val="-6"/>
          <w:sz w:val="24"/>
        </w:rPr>
        <w:t> </w:t>
      </w:r>
      <w:r>
        <w:rPr>
          <w:sz w:val="24"/>
        </w:rPr>
        <w:t>26%</w:t>
      </w:r>
      <w:r>
        <w:rPr>
          <w:spacing w:val="-4"/>
          <w:sz w:val="24"/>
        </w:rPr>
        <w:t> </w:t>
      </w:r>
      <w:r>
        <w:rPr>
          <w:sz w:val="24"/>
        </w:rPr>
        <w:t>reduction</w:t>
      </w:r>
      <w:r>
        <w:rPr>
          <w:spacing w:val="-4"/>
          <w:sz w:val="24"/>
        </w:rPr>
        <w:t> </w:t>
      </w:r>
      <w:r>
        <w:rPr>
          <w:sz w:val="24"/>
        </w:rPr>
        <w:t>by 2025, a 50% reduction by 2030, and a 90% reduction by 2050, all relative to 2005 </w:t>
      </w:r>
      <w:r>
        <w:rPr>
          <w:spacing w:val="-2"/>
          <w:sz w:val="24"/>
        </w:rPr>
        <w:t>levels.</w:t>
      </w:r>
      <w:hyperlink r:id="rId233">
        <w:r>
          <w:rPr>
            <w:color w:val="1154CC"/>
            <w:spacing w:val="-2"/>
            <w:position w:val="5"/>
            <w:sz w:val="9"/>
            <w:u w:val="single" w:color="1154CC"/>
          </w:rPr>
          <w:t>172</w:t>
        </w:r>
      </w:hyperlink>
    </w:p>
    <w:p>
      <w:pPr>
        <w:pStyle w:val="ListParagraph"/>
        <w:numPr>
          <w:ilvl w:val="1"/>
          <w:numId w:val="6"/>
        </w:numPr>
        <w:tabs>
          <w:tab w:pos="821" w:val="left" w:leader="none"/>
        </w:tabs>
        <w:spacing w:line="240" w:lineRule="auto" w:before="0" w:after="0"/>
        <w:ind w:left="821" w:right="330" w:hanging="360"/>
        <w:jc w:val="left"/>
        <w:rPr>
          <w:sz w:val="9"/>
        </w:rPr>
      </w:pPr>
      <w:r>
        <w:rPr>
          <w:sz w:val="24"/>
        </w:rPr>
        <w:t>The</w:t>
      </w:r>
      <w:r>
        <w:rPr>
          <w:spacing w:val="-8"/>
          <w:sz w:val="24"/>
        </w:rPr>
        <w:t> </w:t>
      </w:r>
      <w:r>
        <w:rPr>
          <w:sz w:val="24"/>
        </w:rPr>
        <w:t>plan</w:t>
      </w:r>
      <w:r>
        <w:rPr>
          <w:spacing w:val="-3"/>
          <w:sz w:val="24"/>
        </w:rPr>
        <w:t> </w:t>
      </w:r>
      <w:r>
        <w:rPr>
          <w:sz w:val="24"/>
        </w:rPr>
        <w:t>identifies</w:t>
      </w:r>
      <w:r>
        <w:rPr>
          <w:spacing w:val="-6"/>
          <w:sz w:val="24"/>
        </w:rPr>
        <w:t> </w:t>
      </w:r>
      <w:r>
        <w:rPr>
          <w:sz w:val="24"/>
        </w:rPr>
        <w:t>"disproportionately</w:t>
      </w:r>
      <w:r>
        <w:rPr>
          <w:spacing w:val="-3"/>
          <w:sz w:val="24"/>
        </w:rPr>
        <w:t> </w:t>
      </w:r>
      <w:r>
        <w:rPr>
          <w:sz w:val="24"/>
        </w:rPr>
        <w:t>impacted</w:t>
      </w:r>
      <w:r>
        <w:rPr>
          <w:spacing w:val="-3"/>
          <w:sz w:val="24"/>
        </w:rPr>
        <w:t> </w:t>
      </w:r>
      <w:r>
        <w:rPr>
          <w:sz w:val="24"/>
        </w:rPr>
        <w:t>communities"</w:t>
      </w:r>
      <w:r>
        <w:rPr>
          <w:spacing w:val="-6"/>
          <w:sz w:val="24"/>
        </w:rPr>
        <w:t> </w:t>
      </w:r>
      <w:r>
        <w:rPr>
          <w:sz w:val="24"/>
        </w:rPr>
        <w:t>that</w:t>
      </w:r>
      <w:r>
        <w:rPr>
          <w:spacing w:val="-4"/>
          <w:sz w:val="24"/>
        </w:rPr>
        <w:t> </w:t>
      </w:r>
      <w:r>
        <w:rPr>
          <w:sz w:val="24"/>
        </w:rPr>
        <w:t>are</w:t>
      </w:r>
      <w:r>
        <w:rPr>
          <w:spacing w:val="-8"/>
          <w:sz w:val="24"/>
        </w:rPr>
        <w:t> </w:t>
      </w:r>
      <w:r>
        <w:rPr>
          <w:sz w:val="24"/>
        </w:rPr>
        <w:t>more</w:t>
      </w:r>
      <w:r>
        <w:rPr>
          <w:spacing w:val="-8"/>
          <w:sz w:val="24"/>
        </w:rPr>
        <w:t> </w:t>
      </w:r>
      <w:r>
        <w:rPr>
          <w:sz w:val="24"/>
        </w:rPr>
        <w:t>vulnerable to environmental and health burdens. </w:t>
      </w:r>
      <w:hyperlink r:id="rId234">
        <w:r>
          <w:rPr>
            <w:color w:val="1154CC"/>
            <w:position w:val="5"/>
            <w:sz w:val="9"/>
            <w:u w:val="single" w:color="1154CC"/>
          </w:rPr>
          <w:t>173</w:t>
        </w:r>
      </w:hyperlink>
    </w:p>
    <w:p>
      <w:pPr>
        <w:pStyle w:val="ListParagraph"/>
        <w:numPr>
          <w:ilvl w:val="1"/>
          <w:numId w:val="6"/>
        </w:numPr>
        <w:tabs>
          <w:tab w:pos="821" w:val="left" w:leader="none"/>
        </w:tabs>
        <w:spacing w:line="240" w:lineRule="auto" w:before="0" w:after="0"/>
        <w:ind w:left="821" w:right="259" w:hanging="360"/>
        <w:jc w:val="left"/>
        <w:rPr>
          <w:sz w:val="9"/>
        </w:rPr>
      </w:pPr>
      <w:r>
        <w:rPr>
          <w:sz w:val="24"/>
        </w:rPr>
        <w:t>Also</w:t>
      </w:r>
      <w:r>
        <w:rPr>
          <w:spacing w:val="-5"/>
          <w:sz w:val="24"/>
        </w:rPr>
        <w:t> </w:t>
      </w:r>
      <w:r>
        <w:rPr>
          <w:sz w:val="24"/>
        </w:rPr>
        <w:t>encourages</w:t>
      </w:r>
      <w:r>
        <w:rPr>
          <w:spacing w:val="-4"/>
          <w:sz w:val="24"/>
        </w:rPr>
        <w:t> </w:t>
      </w:r>
      <w:r>
        <w:rPr>
          <w:sz w:val="24"/>
        </w:rPr>
        <w:t>the</w:t>
      </w:r>
      <w:r>
        <w:rPr>
          <w:spacing w:val="-7"/>
          <w:sz w:val="24"/>
        </w:rPr>
        <w:t> </w:t>
      </w:r>
      <w:r>
        <w:rPr>
          <w:sz w:val="24"/>
        </w:rPr>
        <w:t>development</w:t>
      </w:r>
      <w:r>
        <w:rPr>
          <w:spacing w:val="-7"/>
          <w:sz w:val="24"/>
        </w:rPr>
        <w:t> </w:t>
      </w:r>
      <w:r>
        <w:rPr>
          <w:sz w:val="24"/>
        </w:rPr>
        <w:t>of</w:t>
      </w:r>
      <w:r>
        <w:rPr>
          <w:spacing w:val="-5"/>
          <w:sz w:val="24"/>
        </w:rPr>
        <w:t> </w:t>
      </w:r>
      <w:r>
        <w:rPr>
          <w:sz w:val="24"/>
        </w:rPr>
        <w:t>clean</w:t>
      </w:r>
      <w:r>
        <w:rPr>
          <w:spacing w:val="-1"/>
          <w:sz w:val="24"/>
        </w:rPr>
        <w:t> </w:t>
      </w:r>
      <w:r>
        <w:rPr>
          <w:sz w:val="24"/>
        </w:rPr>
        <w:t>energy</w:t>
      </w:r>
      <w:r>
        <w:rPr>
          <w:spacing w:val="-5"/>
          <w:sz w:val="24"/>
        </w:rPr>
        <w:t> </w:t>
      </w:r>
      <w:r>
        <w:rPr>
          <w:sz w:val="24"/>
        </w:rPr>
        <w:t>plans,</w:t>
      </w:r>
      <w:r>
        <w:rPr>
          <w:spacing w:val="-5"/>
          <w:sz w:val="24"/>
        </w:rPr>
        <w:t> </w:t>
      </w:r>
      <w:r>
        <w:rPr>
          <w:sz w:val="24"/>
        </w:rPr>
        <w:t>anticipating</w:t>
      </w:r>
      <w:r>
        <w:rPr>
          <w:spacing w:val="-5"/>
          <w:sz w:val="24"/>
        </w:rPr>
        <w:t> </w:t>
      </w:r>
      <w:r>
        <w:rPr>
          <w:sz w:val="24"/>
        </w:rPr>
        <w:t>that</w:t>
      </w:r>
      <w:r>
        <w:rPr>
          <w:spacing w:val="-7"/>
          <w:sz w:val="24"/>
        </w:rPr>
        <w:t> </w:t>
      </w:r>
      <w:r>
        <w:rPr>
          <w:sz w:val="24"/>
        </w:rPr>
        <w:t>such</w:t>
      </w:r>
      <w:r>
        <w:rPr>
          <w:spacing w:val="-5"/>
          <w:sz w:val="24"/>
        </w:rPr>
        <w:t> </w:t>
      </w:r>
      <w:r>
        <w:rPr>
          <w:sz w:val="24"/>
        </w:rPr>
        <w:t>initiatives will lead to a decrease in retail electricity sales from oil and gas sources.</w:t>
      </w:r>
      <w:hyperlink r:id="rId235">
        <w:r>
          <w:rPr>
            <w:color w:val="1154CC"/>
            <w:position w:val="5"/>
            <w:sz w:val="9"/>
            <w:u w:val="single" w:color="1154CC"/>
          </w:rPr>
          <w:t>174</w:t>
        </w:r>
      </w:hyperlink>
    </w:p>
    <w:p>
      <w:pPr>
        <w:spacing w:line="275" w:lineRule="exact" w:before="236"/>
        <w:ind w:left="100" w:right="0" w:firstLine="0"/>
        <w:jc w:val="left"/>
        <w:rPr>
          <w:i/>
          <w:sz w:val="24"/>
        </w:rPr>
      </w:pPr>
      <w:r>
        <w:rPr>
          <w:i/>
          <w:sz w:val="24"/>
        </w:rPr>
        <w:t>Senate</w:t>
      </w:r>
      <w:r>
        <w:rPr>
          <w:i/>
          <w:spacing w:val="-4"/>
          <w:sz w:val="24"/>
        </w:rPr>
        <w:t> </w:t>
      </w:r>
      <w:r>
        <w:rPr>
          <w:i/>
          <w:sz w:val="24"/>
        </w:rPr>
        <w:t>Bill</w:t>
      </w:r>
      <w:r>
        <w:rPr>
          <w:i/>
          <w:spacing w:val="-4"/>
          <w:sz w:val="24"/>
        </w:rPr>
        <w:t> </w:t>
      </w:r>
      <w:r>
        <w:rPr>
          <w:i/>
          <w:sz w:val="24"/>
        </w:rPr>
        <w:t>19-</w:t>
      </w:r>
      <w:r>
        <w:rPr>
          <w:i/>
          <w:spacing w:val="-4"/>
          <w:sz w:val="24"/>
        </w:rPr>
        <w:t>236:</w:t>
      </w:r>
    </w:p>
    <w:p>
      <w:pPr>
        <w:pStyle w:val="ListParagraph"/>
        <w:numPr>
          <w:ilvl w:val="1"/>
          <w:numId w:val="6"/>
        </w:numPr>
        <w:tabs>
          <w:tab w:pos="821" w:val="left" w:leader="none"/>
        </w:tabs>
        <w:spacing w:line="240" w:lineRule="auto" w:before="0" w:after="0"/>
        <w:ind w:left="821" w:right="587" w:hanging="360"/>
        <w:jc w:val="left"/>
        <w:rPr>
          <w:sz w:val="24"/>
        </w:rPr>
      </w:pPr>
      <w:r>
        <w:rPr>
          <w:sz w:val="24"/>
        </w:rPr>
        <w:t>Requires</w:t>
      </w:r>
      <w:r>
        <w:rPr>
          <w:spacing w:val="-4"/>
          <w:sz w:val="24"/>
        </w:rPr>
        <w:t> </w:t>
      </w:r>
      <w:r>
        <w:rPr>
          <w:sz w:val="24"/>
        </w:rPr>
        <w:t>utilities</w:t>
      </w:r>
      <w:r>
        <w:rPr>
          <w:spacing w:val="-4"/>
          <w:sz w:val="24"/>
        </w:rPr>
        <w:t> </w:t>
      </w:r>
      <w:r>
        <w:rPr>
          <w:sz w:val="24"/>
        </w:rPr>
        <w:t>to</w:t>
      </w:r>
      <w:r>
        <w:rPr>
          <w:spacing w:val="-5"/>
          <w:sz w:val="24"/>
        </w:rPr>
        <w:t> </w:t>
      </w:r>
      <w:r>
        <w:rPr>
          <w:sz w:val="24"/>
        </w:rPr>
        <w:t>incorporate</w:t>
      </w:r>
      <w:r>
        <w:rPr>
          <w:spacing w:val="-7"/>
          <w:sz w:val="24"/>
        </w:rPr>
        <w:t> </w:t>
      </w:r>
      <w:r>
        <w:rPr>
          <w:sz w:val="24"/>
        </w:rPr>
        <w:t>workforce</w:t>
      </w:r>
      <w:r>
        <w:rPr>
          <w:spacing w:val="-7"/>
          <w:sz w:val="24"/>
        </w:rPr>
        <w:t> </w:t>
      </w:r>
      <w:r>
        <w:rPr>
          <w:sz w:val="24"/>
        </w:rPr>
        <w:t>transition</w:t>
      </w:r>
      <w:r>
        <w:rPr>
          <w:spacing w:val="-2"/>
          <w:sz w:val="24"/>
        </w:rPr>
        <w:t> </w:t>
      </w:r>
      <w:r>
        <w:rPr>
          <w:sz w:val="24"/>
        </w:rPr>
        <w:t>and</w:t>
      </w:r>
      <w:r>
        <w:rPr>
          <w:spacing w:val="-5"/>
          <w:sz w:val="24"/>
        </w:rPr>
        <w:t> </w:t>
      </w:r>
      <w:r>
        <w:rPr>
          <w:sz w:val="24"/>
        </w:rPr>
        <w:t>community</w:t>
      </w:r>
      <w:r>
        <w:rPr>
          <w:spacing w:val="-1"/>
          <w:sz w:val="24"/>
        </w:rPr>
        <w:t> </w:t>
      </w:r>
      <w:r>
        <w:rPr>
          <w:sz w:val="24"/>
        </w:rPr>
        <w:t>assistance</w:t>
      </w:r>
      <w:r>
        <w:rPr>
          <w:spacing w:val="-7"/>
          <w:sz w:val="24"/>
        </w:rPr>
        <w:t> </w:t>
      </w:r>
      <w:r>
        <w:rPr>
          <w:sz w:val="24"/>
        </w:rPr>
        <w:t>plans when retiring existing coal plants.</w:t>
      </w:r>
    </w:p>
    <w:p>
      <w:pPr>
        <w:pStyle w:val="ListParagraph"/>
        <w:numPr>
          <w:ilvl w:val="1"/>
          <w:numId w:val="6"/>
        </w:numPr>
        <w:tabs>
          <w:tab w:pos="821" w:val="left" w:leader="none"/>
        </w:tabs>
        <w:spacing w:line="242" w:lineRule="auto" w:before="237" w:after="0"/>
        <w:ind w:left="821" w:right="236" w:hanging="360"/>
        <w:jc w:val="left"/>
        <w:rPr>
          <w:sz w:val="9"/>
        </w:rPr>
      </w:pPr>
      <w:r>
        <w:rPr>
          <w:sz w:val="24"/>
        </w:rPr>
        <w:t>If</w:t>
      </w:r>
      <w:r>
        <w:rPr>
          <w:spacing w:val="-4"/>
          <w:sz w:val="24"/>
        </w:rPr>
        <w:t> </w:t>
      </w:r>
      <w:r>
        <w:rPr>
          <w:sz w:val="24"/>
        </w:rPr>
        <w:t>localities</w:t>
      </w:r>
      <w:r>
        <w:rPr>
          <w:spacing w:val="-3"/>
          <w:sz w:val="24"/>
        </w:rPr>
        <w:t> </w:t>
      </w:r>
      <w:r>
        <w:rPr>
          <w:sz w:val="24"/>
        </w:rPr>
        <w:t>have</w:t>
      </w:r>
      <w:r>
        <w:rPr>
          <w:spacing w:val="-6"/>
          <w:sz w:val="24"/>
        </w:rPr>
        <w:t> </w:t>
      </w:r>
      <w:r>
        <w:rPr>
          <w:sz w:val="24"/>
        </w:rPr>
        <w:t>approved</w:t>
      </w:r>
      <w:r>
        <w:rPr>
          <w:spacing w:val="-4"/>
          <w:sz w:val="24"/>
        </w:rPr>
        <w:t> </w:t>
      </w:r>
      <w:r>
        <w:rPr>
          <w:sz w:val="24"/>
        </w:rPr>
        <w:t>projects</w:t>
      </w:r>
      <w:r>
        <w:rPr>
          <w:spacing w:val="-3"/>
          <w:sz w:val="24"/>
        </w:rPr>
        <w:t> </w:t>
      </w:r>
      <w:r>
        <w:rPr>
          <w:sz w:val="24"/>
        </w:rPr>
        <w:t>expected</w:t>
      </w:r>
      <w:r>
        <w:rPr>
          <w:spacing w:val="-4"/>
          <w:sz w:val="24"/>
        </w:rPr>
        <w:t> </w:t>
      </w:r>
      <w:r>
        <w:rPr>
          <w:sz w:val="24"/>
        </w:rPr>
        <w:t>to</w:t>
      </w:r>
      <w:r>
        <w:rPr>
          <w:spacing w:val="-4"/>
          <w:sz w:val="24"/>
        </w:rPr>
        <w:t> </w:t>
      </w:r>
      <w:r>
        <w:rPr>
          <w:sz w:val="24"/>
        </w:rPr>
        <w:t>be</w:t>
      </w:r>
      <w:r>
        <w:rPr>
          <w:spacing w:val="-6"/>
          <w:sz w:val="24"/>
        </w:rPr>
        <w:t> </w:t>
      </w:r>
      <w:r>
        <w:rPr>
          <w:sz w:val="24"/>
        </w:rPr>
        <w:t>financed</w:t>
      </w:r>
      <w:r>
        <w:rPr>
          <w:spacing w:val="-4"/>
          <w:sz w:val="24"/>
        </w:rPr>
        <w:t> </w:t>
      </w:r>
      <w:r>
        <w:rPr>
          <w:sz w:val="24"/>
        </w:rPr>
        <w:t>by</w:t>
      </w:r>
      <w:r>
        <w:rPr>
          <w:spacing w:val="-4"/>
          <w:sz w:val="24"/>
        </w:rPr>
        <w:t> </w:t>
      </w:r>
      <w:r>
        <w:rPr>
          <w:sz w:val="24"/>
        </w:rPr>
        <w:t>property</w:t>
      </w:r>
      <w:r>
        <w:rPr>
          <w:spacing w:val="-4"/>
          <w:sz w:val="24"/>
        </w:rPr>
        <w:t> </w:t>
      </w:r>
      <w:r>
        <w:rPr>
          <w:sz w:val="24"/>
        </w:rPr>
        <w:t>tax</w:t>
      </w:r>
      <w:r>
        <w:rPr>
          <w:spacing w:val="-4"/>
          <w:sz w:val="24"/>
        </w:rPr>
        <w:t> </w:t>
      </w:r>
      <w:r>
        <w:rPr>
          <w:sz w:val="24"/>
        </w:rPr>
        <w:t>revenues</w:t>
      </w:r>
      <w:r>
        <w:rPr>
          <w:spacing w:val="-3"/>
          <w:sz w:val="24"/>
        </w:rPr>
        <w:t> </w:t>
      </w:r>
      <w:r>
        <w:rPr>
          <w:sz w:val="24"/>
        </w:rPr>
        <w:t>lost from plant closures, new utilities must commit to "community assistance" payments equal to the cost of these projects. </w:t>
      </w:r>
      <w:hyperlink r:id="rId236">
        <w:r>
          <w:rPr>
            <w:color w:val="1154CC"/>
            <w:position w:val="5"/>
            <w:sz w:val="9"/>
            <w:u w:val="single" w:color="1154CC"/>
          </w:rPr>
          <w:t>175</w:t>
        </w:r>
      </w:hyperlink>
    </w:p>
    <w:p>
      <w:pPr>
        <w:pStyle w:val="ListParagraph"/>
        <w:numPr>
          <w:ilvl w:val="1"/>
          <w:numId w:val="6"/>
        </w:numPr>
        <w:tabs>
          <w:tab w:pos="821" w:val="left" w:leader="none"/>
        </w:tabs>
        <w:spacing w:line="240" w:lineRule="auto" w:before="0" w:after="0"/>
        <w:ind w:left="821" w:right="671" w:hanging="360"/>
        <w:jc w:val="left"/>
        <w:rPr>
          <w:sz w:val="9"/>
        </w:rPr>
      </w:pPr>
      <w:r>
        <w:rPr>
          <w:sz w:val="24"/>
        </w:rPr>
        <w:t>The</w:t>
      </w:r>
      <w:r>
        <w:rPr>
          <w:spacing w:val="-5"/>
          <w:sz w:val="24"/>
        </w:rPr>
        <w:t> </w:t>
      </w:r>
      <w:r>
        <w:rPr>
          <w:sz w:val="24"/>
        </w:rPr>
        <w:t>bill</w:t>
      </w:r>
      <w:r>
        <w:rPr>
          <w:spacing w:val="-5"/>
          <w:sz w:val="24"/>
        </w:rPr>
        <w:t> </w:t>
      </w:r>
      <w:r>
        <w:rPr>
          <w:sz w:val="24"/>
        </w:rPr>
        <w:t>also</w:t>
      </w:r>
      <w:r>
        <w:rPr>
          <w:spacing w:val="-4"/>
          <w:sz w:val="24"/>
        </w:rPr>
        <w:t> </w:t>
      </w:r>
      <w:r>
        <w:rPr>
          <w:sz w:val="24"/>
        </w:rPr>
        <w:t>allows</w:t>
      </w:r>
      <w:r>
        <w:rPr>
          <w:spacing w:val="-3"/>
          <w:sz w:val="24"/>
        </w:rPr>
        <w:t> </w:t>
      </w:r>
      <w:r>
        <w:rPr>
          <w:sz w:val="24"/>
        </w:rPr>
        <w:t>utility</w:t>
      </w:r>
      <w:r>
        <w:rPr>
          <w:spacing w:val="-4"/>
          <w:sz w:val="24"/>
        </w:rPr>
        <w:t> </w:t>
      </w:r>
      <w:r>
        <w:rPr>
          <w:sz w:val="24"/>
        </w:rPr>
        <w:t>companies</w:t>
      </w:r>
      <w:r>
        <w:rPr>
          <w:spacing w:val="-3"/>
          <w:sz w:val="24"/>
        </w:rPr>
        <w:t> </w:t>
      </w:r>
      <w:r>
        <w:rPr>
          <w:sz w:val="24"/>
        </w:rPr>
        <w:t>to</w:t>
      </w:r>
      <w:r>
        <w:rPr>
          <w:spacing w:val="-4"/>
          <w:sz w:val="24"/>
        </w:rPr>
        <w:t> </w:t>
      </w:r>
      <w:r>
        <w:rPr>
          <w:sz w:val="24"/>
        </w:rPr>
        <w:t>sell</w:t>
      </w:r>
      <w:r>
        <w:rPr>
          <w:spacing w:val="-5"/>
          <w:sz w:val="24"/>
        </w:rPr>
        <w:t> </w:t>
      </w:r>
      <w:r>
        <w:rPr>
          <w:sz w:val="24"/>
        </w:rPr>
        <w:t>bonds</w:t>
      </w:r>
      <w:r>
        <w:rPr>
          <w:spacing w:val="-3"/>
          <w:sz w:val="24"/>
        </w:rPr>
        <w:t> </w:t>
      </w:r>
      <w:r>
        <w:rPr>
          <w:sz w:val="24"/>
        </w:rPr>
        <w:t>as</w:t>
      </w:r>
      <w:r>
        <w:rPr>
          <w:spacing w:val="-3"/>
          <w:sz w:val="24"/>
        </w:rPr>
        <w:t> </w:t>
      </w:r>
      <w:r>
        <w:rPr>
          <w:sz w:val="24"/>
        </w:rPr>
        <w:t>a</w:t>
      </w:r>
      <w:r>
        <w:rPr>
          <w:spacing w:val="-5"/>
          <w:sz w:val="24"/>
        </w:rPr>
        <w:t> </w:t>
      </w:r>
      <w:r>
        <w:rPr>
          <w:sz w:val="24"/>
        </w:rPr>
        <w:t>mechanism</w:t>
      </w:r>
      <w:r>
        <w:rPr>
          <w:spacing w:val="-5"/>
          <w:sz w:val="24"/>
        </w:rPr>
        <w:t> </w:t>
      </w:r>
      <w:r>
        <w:rPr>
          <w:sz w:val="24"/>
        </w:rPr>
        <w:t>to</w:t>
      </w:r>
      <w:r>
        <w:rPr>
          <w:spacing w:val="-4"/>
          <w:sz w:val="24"/>
        </w:rPr>
        <w:t> </w:t>
      </w:r>
      <w:r>
        <w:rPr>
          <w:sz w:val="24"/>
        </w:rPr>
        <w:t>meet</w:t>
      </w:r>
      <w:r>
        <w:rPr>
          <w:spacing w:val="-5"/>
          <w:sz w:val="24"/>
        </w:rPr>
        <w:t> </w:t>
      </w:r>
      <w:r>
        <w:rPr>
          <w:sz w:val="24"/>
        </w:rPr>
        <w:t>payment obligations, facilitating a smoother financial transition for affected communities. </w:t>
      </w:r>
      <w:hyperlink r:id="rId237">
        <w:r>
          <w:rPr>
            <w:color w:val="1154CC"/>
            <w:position w:val="5"/>
            <w:sz w:val="9"/>
            <w:u w:val="single" w:color="1154CC"/>
          </w:rPr>
          <w:t>176</w:t>
        </w:r>
      </w:hyperlink>
    </w:p>
    <w:p>
      <w:pPr>
        <w:spacing w:line="276" w:lineRule="exact" w:before="232"/>
        <w:ind w:left="100" w:right="0" w:firstLine="0"/>
        <w:jc w:val="left"/>
        <w:rPr>
          <w:i/>
          <w:sz w:val="24"/>
        </w:rPr>
      </w:pPr>
      <w:r>
        <w:rPr>
          <w:i/>
          <w:sz w:val="24"/>
        </w:rPr>
        <w:t>Environmental Justice</w:t>
      </w:r>
      <w:r>
        <w:rPr>
          <w:i/>
          <w:spacing w:val="-4"/>
          <w:sz w:val="24"/>
        </w:rPr>
        <w:t> </w:t>
      </w:r>
      <w:r>
        <w:rPr>
          <w:i/>
          <w:sz w:val="24"/>
        </w:rPr>
        <w:t>Disproportionate</w:t>
      </w:r>
      <w:r>
        <w:rPr>
          <w:i/>
          <w:spacing w:val="-4"/>
          <w:sz w:val="24"/>
        </w:rPr>
        <w:t> </w:t>
      </w:r>
      <w:r>
        <w:rPr>
          <w:i/>
          <w:sz w:val="24"/>
        </w:rPr>
        <w:t>Impacted</w:t>
      </w:r>
      <w:r>
        <w:rPr>
          <w:i/>
          <w:spacing w:val="2"/>
          <w:sz w:val="24"/>
        </w:rPr>
        <w:t> </w:t>
      </w:r>
      <w:r>
        <w:rPr>
          <w:i/>
          <w:sz w:val="24"/>
        </w:rPr>
        <w:t>Community</w:t>
      </w:r>
      <w:r>
        <w:rPr>
          <w:i/>
          <w:spacing w:val="-4"/>
          <w:sz w:val="24"/>
        </w:rPr>
        <w:t> </w:t>
      </w:r>
      <w:r>
        <w:rPr>
          <w:i/>
          <w:sz w:val="24"/>
        </w:rPr>
        <w:t>HB21-</w:t>
      </w:r>
      <w:r>
        <w:rPr>
          <w:i/>
          <w:spacing w:val="-2"/>
          <w:sz w:val="24"/>
        </w:rPr>
        <w:t>1266:</w:t>
      </w:r>
    </w:p>
    <w:p>
      <w:pPr>
        <w:pStyle w:val="ListParagraph"/>
        <w:numPr>
          <w:ilvl w:val="1"/>
          <w:numId w:val="6"/>
        </w:numPr>
        <w:tabs>
          <w:tab w:pos="821" w:val="left" w:leader="none"/>
        </w:tabs>
        <w:spacing w:line="242" w:lineRule="auto" w:before="0" w:after="0"/>
        <w:ind w:left="821" w:right="372" w:hanging="360"/>
        <w:jc w:val="left"/>
        <w:rPr>
          <w:sz w:val="9"/>
        </w:rPr>
      </w:pPr>
      <w:r>
        <w:rPr>
          <w:sz w:val="24"/>
        </w:rPr>
        <w:t>Defines a "disproportionately impacted community" (DIC) based on criteria such as housing</w:t>
      </w:r>
      <w:r>
        <w:rPr>
          <w:spacing w:val="-5"/>
          <w:sz w:val="24"/>
        </w:rPr>
        <w:t> </w:t>
      </w:r>
      <w:r>
        <w:rPr>
          <w:sz w:val="24"/>
        </w:rPr>
        <w:t>cost</w:t>
      </w:r>
      <w:r>
        <w:rPr>
          <w:spacing w:val="-7"/>
          <w:sz w:val="24"/>
        </w:rPr>
        <w:t> </w:t>
      </w:r>
      <w:r>
        <w:rPr>
          <w:sz w:val="24"/>
        </w:rPr>
        <w:t>burden</w:t>
      </w:r>
      <w:r>
        <w:rPr>
          <w:spacing w:val="-5"/>
          <w:sz w:val="24"/>
        </w:rPr>
        <w:t> </w:t>
      </w:r>
      <w:r>
        <w:rPr>
          <w:sz w:val="24"/>
        </w:rPr>
        <w:t>and</w:t>
      </w:r>
      <w:r>
        <w:rPr>
          <w:spacing w:val="-5"/>
          <w:sz w:val="24"/>
        </w:rPr>
        <w:t> </w:t>
      </w:r>
      <w:r>
        <w:rPr>
          <w:sz w:val="24"/>
        </w:rPr>
        <w:t>historical</w:t>
      </w:r>
      <w:r>
        <w:rPr>
          <w:spacing w:val="-7"/>
          <w:sz w:val="24"/>
        </w:rPr>
        <w:t> </w:t>
      </w:r>
      <w:r>
        <w:rPr>
          <w:sz w:val="24"/>
        </w:rPr>
        <w:t>policies</w:t>
      </w:r>
      <w:r>
        <w:rPr>
          <w:spacing w:val="-4"/>
          <w:sz w:val="24"/>
        </w:rPr>
        <w:t> </w:t>
      </w:r>
      <w:r>
        <w:rPr>
          <w:sz w:val="24"/>
        </w:rPr>
        <w:t>that</w:t>
      </w:r>
      <w:r>
        <w:rPr>
          <w:spacing w:val="-7"/>
          <w:sz w:val="24"/>
        </w:rPr>
        <w:t> </w:t>
      </w:r>
      <w:r>
        <w:rPr>
          <w:sz w:val="24"/>
        </w:rPr>
        <w:t>have</w:t>
      </w:r>
      <w:r>
        <w:rPr>
          <w:spacing w:val="-2"/>
          <w:sz w:val="24"/>
        </w:rPr>
        <w:t> </w:t>
      </w:r>
      <w:r>
        <w:rPr>
          <w:sz w:val="24"/>
        </w:rPr>
        <w:t>perpetuated</w:t>
      </w:r>
      <w:r>
        <w:rPr>
          <w:spacing w:val="-5"/>
          <w:sz w:val="24"/>
        </w:rPr>
        <w:t> </w:t>
      </w:r>
      <w:r>
        <w:rPr>
          <w:sz w:val="24"/>
        </w:rPr>
        <w:t>environmental</w:t>
      </w:r>
      <w:r>
        <w:rPr>
          <w:spacing w:val="-7"/>
          <w:sz w:val="24"/>
        </w:rPr>
        <w:t> </w:t>
      </w:r>
      <w:r>
        <w:rPr>
          <w:sz w:val="24"/>
        </w:rPr>
        <w:t>racism, including redlining.</w:t>
      </w:r>
      <w:hyperlink r:id="rId238">
        <w:r>
          <w:rPr>
            <w:color w:val="1154CC"/>
            <w:position w:val="5"/>
            <w:sz w:val="9"/>
            <w:u w:val="single" w:color="1154CC"/>
          </w:rPr>
          <w:t>177</w:t>
        </w:r>
      </w:hyperlink>
    </w:p>
    <w:p>
      <w:pPr>
        <w:pStyle w:val="ListParagraph"/>
        <w:numPr>
          <w:ilvl w:val="1"/>
          <w:numId w:val="6"/>
        </w:numPr>
        <w:tabs>
          <w:tab w:pos="821" w:val="left" w:leader="none"/>
        </w:tabs>
        <w:spacing w:line="240" w:lineRule="auto" w:before="0" w:after="0"/>
        <w:ind w:left="821" w:right="944" w:hanging="360"/>
        <w:jc w:val="left"/>
        <w:rPr>
          <w:sz w:val="24"/>
        </w:rPr>
      </w:pPr>
      <w:r>
        <w:rPr>
          <w:sz w:val="24"/>
        </w:rPr>
        <w:t>The</w:t>
      </w:r>
      <w:r>
        <w:rPr>
          <w:spacing w:val="-6"/>
          <w:sz w:val="24"/>
        </w:rPr>
        <w:t> </w:t>
      </w:r>
      <w:r>
        <w:rPr>
          <w:sz w:val="24"/>
        </w:rPr>
        <w:t>legislation</w:t>
      </w:r>
      <w:r>
        <w:rPr>
          <w:spacing w:val="-4"/>
          <w:sz w:val="24"/>
        </w:rPr>
        <w:t> </w:t>
      </w:r>
      <w:r>
        <w:rPr>
          <w:sz w:val="24"/>
        </w:rPr>
        <w:t>requires</w:t>
      </w:r>
      <w:r>
        <w:rPr>
          <w:spacing w:val="-4"/>
          <w:sz w:val="24"/>
        </w:rPr>
        <w:t> </w:t>
      </w:r>
      <w:r>
        <w:rPr>
          <w:sz w:val="24"/>
        </w:rPr>
        <w:t>the</w:t>
      </w:r>
      <w:r>
        <w:rPr>
          <w:spacing w:val="-6"/>
          <w:sz w:val="24"/>
        </w:rPr>
        <w:t> </w:t>
      </w:r>
      <w:r>
        <w:rPr>
          <w:sz w:val="24"/>
        </w:rPr>
        <w:t>Air</w:t>
      </w:r>
      <w:r>
        <w:rPr>
          <w:spacing w:val="-4"/>
          <w:sz w:val="24"/>
        </w:rPr>
        <w:t> </w:t>
      </w:r>
      <w:r>
        <w:rPr>
          <w:sz w:val="24"/>
        </w:rPr>
        <w:t>Quality</w:t>
      </w:r>
      <w:r>
        <w:rPr>
          <w:spacing w:val="-4"/>
          <w:sz w:val="24"/>
        </w:rPr>
        <w:t> </w:t>
      </w:r>
      <w:r>
        <w:rPr>
          <w:sz w:val="24"/>
        </w:rPr>
        <w:t>Control</w:t>
      </w:r>
      <w:r>
        <w:rPr>
          <w:spacing w:val="-6"/>
          <w:sz w:val="24"/>
        </w:rPr>
        <w:t> </w:t>
      </w:r>
      <w:r>
        <w:rPr>
          <w:sz w:val="24"/>
        </w:rPr>
        <w:t>Commission</w:t>
      </w:r>
      <w:r>
        <w:rPr>
          <w:spacing w:val="-4"/>
          <w:sz w:val="24"/>
        </w:rPr>
        <w:t> </w:t>
      </w:r>
      <w:r>
        <w:rPr>
          <w:sz w:val="24"/>
        </w:rPr>
        <w:t>(AQCC)</w:t>
      </w:r>
      <w:r>
        <w:rPr>
          <w:spacing w:val="-4"/>
          <w:sz w:val="24"/>
        </w:rPr>
        <w:t> </w:t>
      </w:r>
      <w:r>
        <w:rPr>
          <w:sz w:val="24"/>
        </w:rPr>
        <w:t>to</w:t>
      </w:r>
      <w:r>
        <w:rPr>
          <w:spacing w:val="-4"/>
          <w:sz w:val="24"/>
        </w:rPr>
        <w:t> </w:t>
      </w:r>
      <w:r>
        <w:rPr>
          <w:sz w:val="24"/>
        </w:rPr>
        <w:t>promote targeted outreach and education regarding climate</w:t>
      </w:r>
      <w:r>
        <w:rPr>
          <w:spacing w:val="-1"/>
          <w:sz w:val="24"/>
        </w:rPr>
        <w:t> </w:t>
      </w:r>
      <w:r>
        <w:rPr>
          <w:sz w:val="24"/>
        </w:rPr>
        <w:t>burdens in these</w:t>
      </w:r>
      <w:r>
        <w:rPr>
          <w:spacing w:val="-1"/>
          <w:sz w:val="24"/>
        </w:rPr>
        <w:t> </w:t>
      </w:r>
      <w:r>
        <w:rPr>
          <w:sz w:val="24"/>
        </w:rPr>
        <w:t>communities.</w:t>
      </w:r>
    </w:p>
    <w:p>
      <w:pPr>
        <w:pStyle w:val="ListParagraph"/>
        <w:numPr>
          <w:ilvl w:val="1"/>
          <w:numId w:val="6"/>
        </w:numPr>
        <w:tabs>
          <w:tab w:pos="821" w:val="left" w:leader="none"/>
        </w:tabs>
        <w:spacing w:line="240" w:lineRule="auto" w:before="0" w:after="0"/>
        <w:ind w:left="821" w:right="860" w:hanging="360"/>
        <w:jc w:val="left"/>
        <w:rPr>
          <w:sz w:val="24"/>
        </w:rPr>
      </w:pPr>
      <w:r>
        <w:rPr>
          <w:sz w:val="24"/>
        </w:rPr>
        <w:t>Establishes</w:t>
      </w:r>
      <w:r>
        <w:rPr>
          <w:spacing w:val="-3"/>
          <w:sz w:val="24"/>
        </w:rPr>
        <w:t> </w:t>
      </w:r>
      <w:r>
        <w:rPr>
          <w:sz w:val="24"/>
        </w:rPr>
        <w:t>the</w:t>
      </w:r>
      <w:r>
        <w:rPr>
          <w:spacing w:val="-6"/>
          <w:sz w:val="24"/>
        </w:rPr>
        <w:t> </w:t>
      </w:r>
      <w:r>
        <w:rPr>
          <w:sz w:val="24"/>
        </w:rPr>
        <w:t>Environmental</w:t>
      </w:r>
      <w:r>
        <w:rPr>
          <w:spacing w:val="-6"/>
          <w:sz w:val="24"/>
        </w:rPr>
        <w:t> </w:t>
      </w:r>
      <w:r>
        <w:rPr>
          <w:sz w:val="24"/>
        </w:rPr>
        <w:t>Justice</w:t>
      </w:r>
      <w:r>
        <w:rPr>
          <w:spacing w:val="-6"/>
          <w:sz w:val="24"/>
        </w:rPr>
        <w:t> </w:t>
      </w:r>
      <w:r>
        <w:rPr>
          <w:sz w:val="24"/>
        </w:rPr>
        <w:t>Action</w:t>
      </w:r>
      <w:r>
        <w:rPr>
          <w:spacing w:val="-4"/>
          <w:sz w:val="24"/>
        </w:rPr>
        <w:t> </w:t>
      </w:r>
      <w:r>
        <w:rPr>
          <w:sz w:val="24"/>
        </w:rPr>
        <w:t>Task</w:t>
      </w:r>
      <w:r>
        <w:rPr>
          <w:spacing w:val="-4"/>
          <w:sz w:val="24"/>
        </w:rPr>
        <w:t> </w:t>
      </w:r>
      <w:r>
        <w:rPr>
          <w:sz w:val="24"/>
        </w:rPr>
        <w:t>Force,</w:t>
      </w:r>
      <w:r>
        <w:rPr>
          <w:spacing w:val="-4"/>
          <w:sz w:val="24"/>
        </w:rPr>
        <w:t> </w:t>
      </w:r>
      <w:r>
        <w:rPr>
          <w:sz w:val="24"/>
        </w:rPr>
        <w:t>ensuring</w:t>
      </w:r>
      <w:r>
        <w:rPr>
          <w:spacing w:val="-4"/>
          <w:sz w:val="24"/>
        </w:rPr>
        <w:t> </w:t>
      </w:r>
      <w:r>
        <w:rPr>
          <w:sz w:val="24"/>
        </w:rPr>
        <w:t>that</w:t>
      </w:r>
      <w:r>
        <w:rPr>
          <w:spacing w:val="-6"/>
          <w:sz w:val="24"/>
        </w:rPr>
        <w:t> </w:t>
      </w:r>
      <w:r>
        <w:rPr>
          <w:sz w:val="24"/>
        </w:rPr>
        <w:t>input</w:t>
      </w:r>
      <w:r>
        <w:rPr>
          <w:spacing w:val="-6"/>
          <w:sz w:val="24"/>
        </w:rPr>
        <w:t> </w:t>
      </w:r>
      <w:r>
        <w:rPr>
          <w:sz w:val="24"/>
        </w:rPr>
        <w:t>from affected communities is centered in environmental decision-making processes.</w:t>
      </w:r>
    </w:p>
    <w:p>
      <w:pPr>
        <w:pStyle w:val="BodyText"/>
        <w:spacing w:before="236"/>
        <w:ind w:right="223"/>
        <w:rPr>
          <w:sz w:val="9"/>
        </w:rPr>
      </w:pPr>
      <w:r>
        <w:rPr/>
        <w:t>Colorado</w:t>
      </w:r>
      <w:r>
        <w:rPr>
          <w:spacing w:val="-4"/>
        </w:rPr>
        <w:t> </w:t>
      </w:r>
      <w:r>
        <w:rPr/>
        <w:t>does</w:t>
      </w:r>
      <w:r>
        <w:rPr>
          <w:spacing w:val="-3"/>
        </w:rPr>
        <w:t> </w:t>
      </w:r>
      <w:r>
        <w:rPr/>
        <w:t>not</w:t>
      </w:r>
      <w:r>
        <w:rPr>
          <w:spacing w:val="-6"/>
        </w:rPr>
        <w:t> </w:t>
      </w:r>
      <w:r>
        <w:rPr/>
        <w:t>currently</w:t>
      </w:r>
      <w:r>
        <w:rPr>
          <w:spacing w:val="-4"/>
        </w:rPr>
        <w:t> </w:t>
      </w:r>
      <w:r>
        <w:rPr/>
        <w:t>offer</w:t>
      </w:r>
      <w:r>
        <w:rPr>
          <w:spacing w:val="-4"/>
        </w:rPr>
        <w:t> </w:t>
      </w:r>
      <w:r>
        <w:rPr/>
        <w:t>broad</w:t>
      </w:r>
      <w:r>
        <w:rPr>
          <w:spacing w:val="-4"/>
        </w:rPr>
        <w:t> </w:t>
      </w:r>
      <w:r>
        <w:rPr/>
        <w:t>statewide</w:t>
      </w:r>
      <w:r>
        <w:rPr>
          <w:spacing w:val="-6"/>
        </w:rPr>
        <w:t> </w:t>
      </w:r>
      <w:r>
        <w:rPr/>
        <w:t>property</w:t>
      </w:r>
      <w:r>
        <w:rPr>
          <w:spacing w:val="-4"/>
        </w:rPr>
        <w:t> </w:t>
      </w:r>
      <w:r>
        <w:rPr/>
        <w:t>tax</w:t>
      </w:r>
      <w:r>
        <w:rPr>
          <w:spacing w:val="-1"/>
        </w:rPr>
        <w:t> </w:t>
      </w:r>
      <w:r>
        <w:rPr/>
        <w:t>incentives</w:t>
      </w:r>
      <w:r>
        <w:rPr>
          <w:spacing w:val="-3"/>
        </w:rPr>
        <w:t> </w:t>
      </w:r>
      <w:r>
        <w:rPr/>
        <w:t>for</w:t>
      </w:r>
      <w:r>
        <w:rPr>
          <w:spacing w:val="-4"/>
        </w:rPr>
        <w:t> </w:t>
      </w:r>
      <w:r>
        <w:rPr/>
        <w:t>renewable</w:t>
      </w:r>
      <w:r>
        <w:rPr>
          <w:spacing w:val="-6"/>
        </w:rPr>
        <w:t> </w:t>
      </w:r>
      <w:r>
        <w:rPr/>
        <w:t>energy. However, under Colorado Revised Statutes §§ 30-11-107.3 and 31-20-101.3, county and municipal governments have the authority to provide incentives—such as property or sales tax credits or rebates—to residential or commercial property owners who install renewable energy systems on their properties.</w:t>
      </w:r>
      <w:hyperlink r:id="rId239">
        <w:r>
          <w:rPr>
            <w:color w:val="1154CC"/>
            <w:position w:val="5"/>
            <w:sz w:val="9"/>
            <w:u w:val="single" w:color="1154CC"/>
          </w:rPr>
          <w:t>178</w:t>
        </w:r>
      </w:hyperlink>
    </w:p>
    <w:p>
      <w:pPr>
        <w:pStyle w:val="BodyText"/>
        <w:spacing w:before="240"/>
        <w:ind w:right="223"/>
      </w:pPr>
      <w:r>
        <w:rPr/>
        <w:t>Colorado's severance tax, imposed on the extraction of natural resources like oil, gas, coal, and minerals, contributes to the state's budget. However, as the state transitions away from fossil fuels, these</w:t>
      </w:r>
      <w:r>
        <w:rPr>
          <w:spacing w:val="-2"/>
        </w:rPr>
        <w:t> </w:t>
      </w:r>
      <w:r>
        <w:rPr/>
        <w:t>revenues are</w:t>
      </w:r>
      <w:r>
        <w:rPr>
          <w:spacing w:val="-2"/>
        </w:rPr>
        <w:t> </w:t>
      </w:r>
      <w:r>
        <w:rPr/>
        <w:t>forecasted to decline. In 2021, oil and gas property taxes accounted for 5.2%</w:t>
      </w:r>
      <w:r>
        <w:rPr>
          <w:spacing w:val="-3"/>
        </w:rPr>
        <w:t> </w:t>
      </w:r>
      <w:r>
        <w:rPr/>
        <w:t>of</w:t>
      </w:r>
      <w:r>
        <w:rPr>
          <w:spacing w:val="-3"/>
        </w:rPr>
        <w:t> </w:t>
      </w:r>
      <w:r>
        <w:rPr/>
        <w:t>total</w:t>
      </w:r>
      <w:r>
        <w:rPr>
          <w:spacing w:val="-5"/>
        </w:rPr>
        <w:t> </w:t>
      </w:r>
      <w:r>
        <w:rPr/>
        <w:t>property</w:t>
      </w:r>
      <w:r>
        <w:rPr>
          <w:spacing w:val="-3"/>
        </w:rPr>
        <w:t> </w:t>
      </w:r>
      <w:r>
        <w:rPr/>
        <w:t>tax</w:t>
      </w:r>
      <w:r>
        <w:rPr>
          <w:spacing w:val="-3"/>
        </w:rPr>
        <w:t> </w:t>
      </w:r>
      <w:r>
        <w:rPr/>
        <w:t>revenue</w:t>
      </w:r>
      <w:r>
        <w:rPr>
          <w:spacing w:val="-1"/>
        </w:rPr>
        <w:t> </w:t>
      </w:r>
      <w:r>
        <w:rPr/>
        <w:t>in</w:t>
      </w:r>
      <w:r>
        <w:rPr>
          <w:spacing w:val="-3"/>
        </w:rPr>
        <w:t> </w:t>
      </w:r>
      <w:r>
        <w:rPr/>
        <w:t>Colorado,</w:t>
      </w:r>
      <w:r>
        <w:rPr>
          <w:spacing w:val="-3"/>
        </w:rPr>
        <w:t> </w:t>
      </w:r>
      <w:r>
        <w:rPr/>
        <w:t>with 36</w:t>
      </w:r>
      <w:r>
        <w:rPr>
          <w:spacing w:val="-3"/>
        </w:rPr>
        <w:t> </w:t>
      </w:r>
      <w:r>
        <w:rPr/>
        <w:t>of</w:t>
      </w:r>
      <w:r>
        <w:rPr>
          <w:spacing w:val="-3"/>
        </w:rPr>
        <w:t> </w:t>
      </w:r>
      <w:r>
        <w:rPr/>
        <w:t>the</w:t>
      </w:r>
      <w:r>
        <w:rPr>
          <w:spacing w:val="-5"/>
        </w:rPr>
        <w:t> </w:t>
      </w:r>
      <w:r>
        <w:rPr/>
        <w:t>state's</w:t>
      </w:r>
      <w:r>
        <w:rPr>
          <w:spacing w:val="-3"/>
        </w:rPr>
        <w:t> </w:t>
      </w:r>
      <w:r>
        <w:rPr/>
        <w:t>64</w:t>
      </w:r>
      <w:r>
        <w:rPr>
          <w:spacing w:val="-3"/>
        </w:rPr>
        <w:t> </w:t>
      </w:r>
      <w:r>
        <w:rPr/>
        <w:t>counties</w:t>
      </w:r>
      <w:r>
        <w:rPr>
          <w:spacing w:val="-3"/>
        </w:rPr>
        <w:t> </w:t>
      </w:r>
      <w:r>
        <w:rPr/>
        <w:t>receiving</w:t>
      </w:r>
      <w:r>
        <w:rPr>
          <w:spacing w:val="-3"/>
        </w:rPr>
        <w:t> </w:t>
      </w:r>
      <w:r>
        <w:rPr/>
        <w:t>some revenue from this source.</w:t>
      </w:r>
      <w:hyperlink r:id="rId240">
        <w:r>
          <w:rPr>
            <w:color w:val="1154CC"/>
            <w:position w:val="5"/>
            <w:sz w:val="9"/>
            <w:u w:val="single" w:color="1154CC"/>
          </w:rPr>
          <w:t>179</w:t>
        </w:r>
      </w:hyperlink>
      <w:r>
        <w:rPr>
          <w:color w:val="1154CC"/>
          <w:spacing w:val="40"/>
          <w:position w:val="5"/>
          <w:sz w:val="9"/>
        </w:rPr>
        <w:t> </w:t>
      </w:r>
      <w:r>
        <w:rPr/>
        <w:t>According to the Colorado Fiscal Institute, the largest portion of tax revenue from oil and gas comes from local property taxes.</w:t>
      </w:r>
    </w:p>
    <w:p>
      <w:pPr>
        <w:spacing w:after="0"/>
        <w:sectPr>
          <w:pgSz w:w="12240" w:h="15840"/>
          <w:pgMar w:header="0" w:footer="794" w:top="1380" w:bottom="980" w:left="1340" w:right="1300"/>
        </w:sectPr>
      </w:pPr>
    </w:p>
    <w:p>
      <w:pPr>
        <w:pStyle w:val="Heading3"/>
        <w:spacing w:line="240" w:lineRule="auto" w:before="63"/>
      </w:pPr>
      <w:bookmarkStart w:name="All Renewable Energy Incentives:" w:id="65"/>
      <w:bookmarkEnd w:id="65"/>
      <w:r>
        <w:rPr>
          <w:b w:val="0"/>
          <w:i w:val="0"/>
        </w:rPr>
      </w:r>
      <w:r>
        <w:rPr/>
        <w:t>All</w:t>
      </w:r>
      <w:r>
        <w:rPr>
          <w:spacing w:val="-5"/>
        </w:rPr>
        <w:t> </w:t>
      </w:r>
      <w:r>
        <w:rPr/>
        <w:t>Renewable</w:t>
      </w:r>
      <w:r>
        <w:rPr>
          <w:spacing w:val="-2"/>
        </w:rPr>
        <w:t> </w:t>
      </w:r>
      <w:r>
        <w:rPr/>
        <w:t>Energy</w:t>
      </w:r>
      <w:r>
        <w:rPr>
          <w:spacing w:val="-2"/>
        </w:rPr>
        <w:t> Incentives:</w:t>
      </w:r>
    </w:p>
    <w:p>
      <w:pPr>
        <w:pStyle w:val="BodyText"/>
        <w:spacing w:before="8"/>
        <w:ind w:left="0"/>
        <w:rPr>
          <w:b/>
          <w:i/>
          <w:sz w:val="20"/>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02"/>
        <w:gridCol w:w="2136"/>
        <w:gridCol w:w="1175"/>
        <w:gridCol w:w="1450"/>
      </w:tblGrid>
      <w:tr>
        <w:trPr>
          <w:trHeight w:val="750" w:hRule="atLeast"/>
        </w:trPr>
        <w:tc>
          <w:tcPr>
            <w:tcW w:w="4602" w:type="dxa"/>
          </w:tcPr>
          <w:p>
            <w:pPr>
              <w:pStyle w:val="TableParagraph"/>
              <w:rPr>
                <w:b/>
                <w:sz w:val="24"/>
              </w:rPr>
            </w:pPr>
            <w:r>
              <w:rPr>
                <w:b/>
                <w:spacing w:val="-4"/>
                <w:sz w:val="24"/>
              </w:rPr>
              <w:t>Name</w:t>
            </w:r>
          </w:p>
        </w:tc>
        <w:tc>
          <w:tcPr>
            <w:tcW w:w="2136" w:type="dxa"/>
          </w:tcPr>
          <w:p>
            <w:pPr>
              <w:pStyle w:val="TableParagraph"/>
              <w:rPr>
                <w:b/>
                <w:sz w:val="24"/>
              </w:rPr>
            </w:pPr>
            <w:r>
              <w:rPr>
                <w:b/>
                <w:spacing w:val="-2"/>
                <w:sz w:val="24"/>
              </w:rPr>
              <w:t>Policy/Incentive</w:t>
            </w:r>
          </w:p>
        </w:tc>
        <w:tc>
          <w:tcPr>
            <w:tcW w:w="1175" w:type="dxa"/>
          </w:tcPr>
          <w:p>
            <w:pPr>
              <w:pStyle w:val="TableParagraph"/>
              <w:ind w:left="99"/>
              <w:rPr>
                <w:b/>
                <w:sz w:val="24"/>
              </w:rPr>
            </w:pPr>
            <w:r>
              <w:rPr>
                <w:b/>
                <w:spacing w:val="-2"/>
                <w:sz w:val="24"/>
              </w:rPr>
              <w:t>Created</w:t>
            </w:r>
          </w:p>
        </w:tc>
        <w:tc>
          <w:tcPr>
            <w:tcW w:w="1450" w:type="dxa"/>
          </w:tcPr>
          <w:p>
            <w:pPr>
              <w:pStyle w:val="TableParagraph"/>
              <w:ind w:right="443"/>
              <w:rPr>
                <w:b/>
                <w:sz w:val="24"/>
              </w:rPr>
            </w:pPr>
            <w:r>
              <w:rPr>
                <w:b/>
                <w:spacing w:val="-4"/>
                <w:sz w:val="24"/>
              </w:rPr>
              <w:t>Last </w:t>
            </w:r>
            <w:r>
              <w:rPr>
                <w:b/>
                <w:spacing w:val="-2"/>
                <w:sz w:val="24"/>
              </w:rPr>
              <w:t>Updated</w:t>
            </w:r>
          </w:p>
        </w:tc>
      </w:tr>
      <w:tr>
        <w:trPr>
          <w:trHeight w:val="755" w:hRule="atLeast"/>
        </w:trPr>
        <w:tc>
          <w:tcPr>
            <w:tcW w:w="4602" w:type="dxa"/>
          </w:tcPr>
          <w:p>
            <w:pPr>
              <w:pStyle w:val="TableParagraph"/>
              <w:rPr>
                <w:sz w:val="24"/>
              </w:rPr>
            </w:pPr>
            <w:hyperlink r:id="rId241">
              <w:r>
                <w:rPr>
                  <w:color w:val="1154CC"/>
                  <w:sz w:val="24"/>
                  <w:u w:val="single" w:color="1154CC"/>
                </w:rPr>
                <w:t>Renewable</w:t>
              </w:r>
              <w:r>
                <w:rPr>
                  <w:color w:val="1154CC"/>
                  <w:spacing w:val="-1"/>
                  <w:sz w:val="24"/>
                  <w:u w:val="single" w:color="1154CC"/>
                </w:rPr>
                <w:t> </w:t>
              </w:r>
              <w:r>
                <w:rPr>
                  <w:color w:val="1154CC"/>
                  <w:sz w:val="24"/>
                  <w:u w:val="single" w:color="1154CC"/>
                </w:rPr>
                <w:t>Energy</w:t>
              </w:r>
              <w:r>
                <w:rPr>
                  <w:color w:val="1154CC"/>
                  <w:spacing w:val="-3"/>
                  <w:sz w:val="24"/>
                  <w:u w:val="single" w:color="1154CC"/>
                </w:rPr>
                <w:t> </w:t>
              </w:r>
              <w:r>
                <w:rPr>
                  <w:color w:val="1154CC"/>
                  <w:sz w:val="24"/>
                  <w:u w:val="single" w:color="1154CC"/>
                </w:rPr>
                <w:t>Property</w:t>
              </w:r>
              <w:r>
                <w:rPr>
                  <w:color w:val="1154CC"/>
                  <w:spacing w:val="-3"/>
                  <w:sz w:val="24"/>
                  <w:u w:val="single" w:color="1154CC"/>
                </w:rPr>
                <w:t> </w:t>
              </w:r>
              <w:r>
                <w:rPr>
                  <w:color w:val="1154CC"/>
                  <w:sz w:val="24"/>
                  <w:u w:val="single" w:color="1154CC"/>
                </w:rPr>
                <w:t>Tax</w:t>
              </w:r>
              <w:r>
                <w:rPr>
                  <w:color w:val="1154CC"/>
                  <w:spacing w:val="-3"/>
                  <w:sz w:val="24"/>
                  <w:u w:val="single" w:color="1154CC"/>
                </w:rPr>
                <w:t> </w:t>
              </w:r>
              <w:r>
                <w:rPr>
                  <w:color w:val="1154CC"/>
                  <w:spacing w:val="-2"/>
                  <w:sz w:val="24"/>
                  <w:u w:val="single" w:color="1154CC"/>
                </w:rPr>
                <w:t>Assessment</w:t>
              </w:r>
            </w:hyperlink>
          </w:p>
        </w:tc>
        <w:tc>
          <w:tcPr>
            <w:tcW w:w="2136" w:type="dxa"/>
          </w:tcPr>
          <w:p>
            <w:pPr>
              <w:pStyle w:val="TableParagraph"/>
              <w:ind w:right="751"/>
              <w:rPr>
                <w:sz w:val="24"/>
              </w:rPr>
            </w:pPr>
            <w:r>
              <w:rPr>
                <w:sz w:val="24"/>
              </w:rPr>
              <w:t>Property</w:t>
            </w:r>
            <w:r>
              <w:rPr>
                <w:spacing w:val="-15"/>
                <w:sz w:val="24"/>
              </w:rPr>
              <w:t> </w:t>
            </w:r>
            <w:r>
              <w:rPr>
                <w:sz w:val="24"/>
              </w:rPr>
              <w:t>Tax </w:t>
            </w:r>
            <w:r>
              <w:rPr>
                <w:spacing w:val="-2"/>
                <w:sz w:val="24"/>
              </w:rPr>
              <w:t>Incentive</w:t>
            </w:r>
          </w:p>
        </w:tc>
        <w:tc>
          <w:tcPr>
            <w:tcW w:w="1175" w:type="dxa"/>
          </w:tcPr>
          <w:p>
            <w:pPr>
              <w:pStyle w:val="TableParagraph"/>
              <w:ind w:left="99"/>
              <w:rPr>
                <w:sz w:val="24"/>
              </w:rPr>
            </w:pPr>
            <w:r>
              <w:rPr>
                <w:spacing w:val="-2"/>
                <w:sz w:val="24"/>
              </w:rPr>
              <w:t>2/16/2007</w:t>
            </w:r>
          </w:p>
        </w:tc>
        <w:tc>
          <w:tcPr>
            <w:tcW w:w="1450" w:type="dxa"/>
          </w:tcPr>
          <w:p>
            <w:pPr>
              <w:pStyle w:val="TableParagraph"/>
              <w:rPr>
                <w:sz w:val="24"/>
              </w:rPr>
            </w:pPr>
            <w:r>
              <w:rPr>
                <w:spacing w:val="-2"/>
                <w:sz w:val="24"/>
              </w:rPr>
              <w:t>12/4/2023</w:t>
            </w:r>
          </w:p>
        </w:tc>
      </w:tr>
      <w:tr>
        <w:trPr>
          <w:trHeight w:val="750" w:hRule="atLeast"/>
        </w:trPr>
        <w:tc>
          <w:tcPr>
            <w:tcW w:w="4602" w:type="dxa"/>
          </w:tcPr>
          <w:p>
            <w:pPr>
              <w:pStyle w:val="TableParagraph"/>
              <w:rPr>
                <w:sz w:val="24"/>
              </w:rPr>
            </w:pPr>
            <w:hyperlink r:id="rId242">
              <w:r>
                <w:rPr>
                  <w:color w:val="1154CC"/>
                  <w:sz w:val="24"/>
                  <w:u w:val="single" w:color="1154CC"/>
                </w:rPr>
                <w:t>Local</w:t>
              </w:r>
              <w:r>
                <w:rPr>
                  <w:color w:val="1154CC"/>
                  <w:spacing w:val="-9"/>
                  <w:sz w:val="24"/>
                  <w:u w:val="single" w:color="1154CC"/>
                </w:rPr>
                <w:t> </w:t>
              </w:r>
              <w:r>
                <w:rPr>
                  <w:color w:val="1154CC"/>
                  <w:sz w:val="24"/>
                  <w:u w:val="single" w:color="1154CC"/>
                </w:rPr>
                <w:t>Option</w:t>
              </w:r>
              <w:r>
                <w:rPr>
                  <w:color w:val="1154CC"/>
                  <w:spacing w:val="-7"/>
                  <w:sz w:val="24"/>
                  <w:u w:val="single" w:color="1154CC"/>
                </w:rPr>
                <w:t> </w:t>
              </w:r>
              <w:r>
                <w:rPr>
                  <w:color w:val="1154CC"/>
                  <w:sz w:val="24"/>
                  <w:u w:val="single" w:color="1154CC"/>
                </w:rPr>
                <w:t>-</w:t>
              </w:r>
              <w:r>
                <w:rPr>
                  <w:color w:val="1154CC"/>
                  <w:spacing w:val="-8"/>
                  <w:sz w:val="24"/>
                  <w:u w:val="single" w:color="1154CC"/>
                </w:rPr>
                <w:t> </w:t>
              </w:r>
              <w:r>
                <w:rPr>
                  <w:color w:val="1154CC"/>
                  <w:sz w:val="24"/>
                  <w:u w:val="single" w:color="1154CC"/>
                </w:rPr>
                <w:t>Property</w:t>
              </w:r>
              <w:r>
                <w:rPr>
                  <w:color w:val="1154CC"/>
                  <w:spacing w:val="-8"/>
                  <w:sz w:val="24"/>
                  <w:u w:val="single" w:color="1154CC"/>
                </w:rPr>
                <w:t> </w:t>
              </w:r>
              <w:r>
                <w:rPr>
                  <w:color w:val="1154CC"/>
                  <w:sz w:val="24"/>
                  <w:u w:val="single" w:color="1154CC"/>
                </w:rPr>
                <w:t>Tax</w:t>
              </w:r>
              <w:r>
                <w:rPr>
                  <w:color w:val="1154CC"/>
                  <w:spacing w:val="-8"/>
                  <w:sz w:val="24"/>
                  <w:u w:val="single" w:color="1154CC"/>
                </w:rPr>
                <w:t> </w:t>
              </w:r>
              <w:r>
                <w:rPr>
                  <w:color w:val="1154CC"/>
                  <w:sz w:val="24"/>
                  <w:u w:val="single" w:color="1154CC"/>
                </w:rPr>
                <w:t>Exemption</w:t>
              </w:r>
              <w:r>
                <w:rPr>
                  <w:color w:val="1154CC"/>
                  <w:spacing w:val="-8"/>
                  <w:sz w:val="24"/>
                  <w:u w:val="single" w:color="1154CC"/>
                </w:rPr>
                <w:t> </w:t>
              </w:r>
              <w:r>
                <w:rPr>
                  <w:color w:val="1154CC"/>
                  <w:sz w:val="24"/>
                  <w:u w:val="single" w:color="1154CC"/>
                </w:rPr>
                <w:t>for</w:t>
              </w:r>
            </w:hyperlink>
            <w:r>
              <w:rPr>
                <w:color w:val="1154CC"/>
                <w:sz w:val="24"/>
              </w:rPr>
              <w:t> </w:t>
            </w:r>
            <w:hyperlink r:id="rId242">
              <w:r>
                <w:rPr>
                  <w:color w:val="1154CC"/>
                  <w:sz w:val="24"/>
                  <w:u w:val="single" w:color="1154CC"/>
                </w:rPr>
                <w:t>Renewable Energy Systems</w:t>
              </w:r>
            </w:hyperlink>
          </w:p>
        </w:tc>
        <w:tc>
          <w:tcPr>
            <w:tcW w:w="2136" w:type="dxa"/>
          </w:tcPr>
          <w:p>
            <w:pPr>
              <w:pStyle w:val="TableParagraph"/>
              <w:ind w:right="751"/>
              <w:rPr>
                <w:sz w:val="24"/>
              </w:rPr>
            </w:pPr>
            <w:r>
              <w:rPr>
                <w:sz w:val="24"/>
              </w:rPr>
              <w:t>Property</w:t>
            </w:r>
            <w:r>
              <w:rPr>
                <w:spacing w:val="-15"/>
                <w:sz w:val="24"/>
              </w:rPr>
              <w:t> </w:t>
            </w:r>
            <w:r>
              <w:rPr>
                <w:sz w:val="24"/>
              </w:rPr>
              <w:t>Tax </w:t>
            </w:r>
            <w:r>
              <w:rPr>
                <w:spacing w:val="-2"/>
                <w:sz w:val="24"/>
              </w:rPr>
              <w:t>Incentive</w:t>
            </w:r>
          </w:p>
        </w:tc>
        <w:tc>
          <w:tcPr>
            <w:tcW w:w="1175" w:type="dxa"/>
          </w:tcPr>
          <w:p>
            <w:pPr>
              <w:pStyle w:val="TableParagraph"/>
              <w:ind w:left="99"/>
              <w:rPr>
                <w:sz w:val="24"/>
              </w:rPr>
            </w:pPr>
            <w:r>
              <w:rPr>
                <w:spacing w:val="-2"/>
                <w:sz w:val="24"/>
              </w:rPr>
              <w:t>4/27/2007</w:t>
            </w:r>
          </w:p>
        </w:tc>
        <w:tc>
          <w:tcPr>
            <w:tcW w:w="1450" w:type="dxa"/>
          </w:tcPr>
          <w:p>
            <w:pPr>
              <w:pStyle w:val="TableParagraph"/>
              <w:rPr>
                <w:sz w:val="24"/>
              </w:rPr>
            </w:pPr>
            <w:r>
              <w:rPr>
                <w:spacing w:val="-2"/>
                <w:sz w:val="24"/>
              </w:rPr>
              <w:t>12/6/2023</w:t>
            </w:r>
          </w:p>
        </w:tc>
      </w:tr>
      <w:tr>
        <w:trPr>
          <w:trHeight w:val="750" w:hRule="atLeast"/>
        </w:trPr>
        <w:tc>
          <w:tcPr>
            <w:tcW w:w="4602" w:type="dxa"/>
          </w:tcPr>
          <w:p>
            <w:pPr>
              <w:pStyle w:val="TableParagraph"/>
              <w:rPr>
                <w:sz w:val="24"/>
              </w:rPr>
            </w:pPr>
            <w:hyperlink r:id="rId243">
              <w:r>
                <w:rPr>
                  <w:color w:val="1154CC"/>
                  <w:sz w:val="24"/>
                  <w:u w:val="single" w:color="1154CC"/>
                </w:rPr>
                <w:t>Local</w:t>
              </w:r>
              <w:r>
                <w:rPr>
                  <w:color w:val="1154CC"/>
                  <w:spacing w:val="-9"/>
                  <w:sz w:val="24"/>
                  <w:u w:val="single" w:color="1154CC"/>
                </w:rPr>
                <w:t> </w:t>
              </w:r>
              <w:r>
                <w:rPr>
                  <w:color w:val="1154CC"/>
                  <w:sz w:val="24"/>
                  <w:u w:val="single" w:color="1154CC"/>
                </w:rPr>
                <w:t>Option</w:t>
              </w:r>
              <w:r>
                <w:rPr>
                  <w:color w:val="1154CC"/>
                  <w:spacing w:val="-6"/>
                  <w:sz w:val="24"/>
                  <w:u w:val="single" w:color="1154CC"/>
                </w:rPr>
                <w:t> </w:t>
              </w:r>
              <w:r>
                <w:rPr>
                  <w:color w:val="1154CC"/>
                  <w:sz w:val="24"/>
                  <w:u w:val="single" w:color="1154CC"/>
                </w:rPr>
                <w:t>-</w:t>
              </w:r>
              <w:r>
                <w:rPr>
                  <w:color w:val="1154CC"/>
                  <w:spacing w:val="-7"/>
                  <w:sz w:val="24"/>
                  <w:u w:val="single" w:color="1154CC"/>
                </w:rPr>
                <w:t> </w:t>
              </w:r>
              <w:r>
                <w:rPr>
                  <w:color w:val="1154CC"/>
                  <w:sz w:val="24"/>
                  <w:u w:val="single" w:color="1154CC"/>
                </w:rPr>
                <w:t>Sales</w:t>
              </w:r>
              <w:r>
                <w:rPr>
                  <w:color w:val="1154CC"/>
                  <w:spacing w:val="-6"/>
                  <w:sz w:val="24"/>
                  <w:u w:val="single" w:color="1154CC"/>
                </w:rPr>
                <w:t> </w:t>
              </w:r>
              <w:r>
                <w:rPr>
                  <w:color w:val="1154CC"/>
                  <w:sz w:val="24"/>
                  <w:u w:val="single" w:color="1154CC"/>
                </w:rPr>
                <w:t>and</w:t>
              </w:r>
              <w:r>
                <w:rPr>
                  <w:color w:val="1154CC"/>
                  <w:spacing w:val="-7"/>
                  <w:sz w:val="24"/>
                  <w:u w:val="single" w:color="1154CC"/>
                </w:rPr>
                <w:t> </w:t>
              </w:r>
              <w:r>
                <w:rPr>
                  <w:color w:val="1154CC"/>
                  <w:sz w:val="24"/>
                  <w:u w:val="single" w:color="1154CC"/>
                </w:rPr>
                <w:t>Use</w:t>
              </w:r>
              <w:r>
                <w:rPr>
                  <w:color w:val="1154CC"/>
                  <w:spacing w:val="-9"/>
                  <w:sz w:val="24"/>
                  <w:u w:val="single" w:color="1154CC"/>
                </w:rPr>
                <w:t> </w:t>
              </w:r>
              <w:r>
                <w:rPr>
                  <w:color w:val="1154CC"/>
                  <w:sz w:val="24"/>
                  <w:u w:val="single" w:color="1154CC"/>
                </w:rPr>
                <w:t>Tax</w:t>
              </w:r>
              <w:r>
                <w:rPr>
                  <w:color w:val="1154CC"/>
                  <w:spacing w:val="-4"/>
                  <w:sz w:val="24"/>
                  <w:u w:val="single" w:color="1154CC"/>
                </w:rPr>
                <w:t> </w:t>
              </w:r>
              <w:r>
                <w:rPr>
                  <w:color w:val="1154CC"/>
                  <w:sz w:val="24"/>
                  <w:u w:val="single" w:color="1154CC"/>
                </w:rPr>
                <w:t>Exemption</w:t>
              </w:r>
            </w:hyperlink>
            <w:r>
              <w:rPr>
                <w:color w:val="1154CC"/>
                <w:sz w:val="24"/>
              </w:rPr>
              <w:t> </w:t>
            </w:r>
            <w:hyperlink r:id="rId243">
              <w:r>
                <w:rPr>
                  <w:color w:val="1154CC"/>
                  <w:sz w:val="24"/>
                  <w:u w:val="single" w:color="1154CC"/>
                </w:rPr>
                <w:t>for Renewable Energy Systems</w:t>
              </w:r>
            </w:hyperlink>
          </w:p>
        </w:tc>
        <w:tc>
          <w:tcPr>
            <w:tcW w:w="2136" w:type="dxa"/>
          </w:tcPr>
          <w:p>
            <w:pPr>
              <w:pStyle w:val="TableParagraph"/>
              <w:rPr>
                <w:sz w:val="24"/>
              </w:rPr>
            </w:pPr>
            <w:r>
              <w:rPr>
                <w:sz w:val="24"/>
              </w:rPr>
              <w:t>Sales</w:t>
            </w:r>
            <w:r>
              <w:rPr>
                <w:spacing w:val="-4"/>
                <w:sz w:val="24"/>
              </w:rPr>
              <w:t> </w:t>
            </w:r>
            <w:r>
              <w:rPr>
                <w:sz w:val="24"/>
              </w:rPr>
              <w:t>Tax</w:t>
            </w:r>
            <w:r>
              <w:rPr>
                <w:spacing w:val="-4"/>
                <w:sz w:val="24"/>
              </w:rPr>
              <w:t> </w:t>
            </w:r>
            <w:r>
              <w:rPr>
                <w:spacing w:val="-2"/>
                <w:sz w:val="24"/>
              </w:rPr>
              <w:t>Incentive</w:t>
            </w:r>
          </w:p>
        </w:tc>
        <w:tc>
          <w:tcPr>
            <w:tcW w:w="1175" w:type="dxa"/>
          </w:tcPr>
          <w:p>
            <w:pPr>
              <w:pStyle w:val="TableParagraph"/>
              <w:ind w:left="99"/>
              <w:rPr>
                <w:sz w:val="24"/>
              </w:rPr>
            </w:pPr>
            <w:r>
              <w:rPr>
                <w:spacing w:val="-2"/>
                <w:sz w:val="24"/>
              </w:rPr>
              <w:t>4/27/2007</w:t>
            </w:r>
          </w:p>
        </w:tc>
        <w:tc>
          <w:tcPr>
            <w:tcW w:w="1450" w:type="dxa"/>
          </w:tcPr>
          <w:p>
            <w:pPr>
              <w:pStyle w:val="TableParagraph"/>
              <w:rPr>
                <w:sz w:val="24"/>
              </w:rPr>
            </w:pPr>
            <w:r>
              <w:rPr>
                <w:spacing w:val="-2"/>
                <w:sz w:val="24"/>
              </w:rPr>
              <w:t>12/12/2024</w:t>
            </w:r>
          </w:p>
        </w:tc>
      </w:tr>
      <w:tr>
        <w:trPr>
          <w:trHeight w:val="755" w:hRule="atLeast"/>
        </w:trPr>
        <w:tc>
          <w:tcPr>
            <w:tcW w:w="4602" w:type="dxa"/>
          </w:tcPr>
          <w:p>
            <w:pPr>
              <w:pStyle w:val="TableParagraph"/>
              <w:spacing w:line="244" w:lineRule="auto"/>
              <w:rPr>
                <w:sz w:val="24"/>
              </w:rPr>
            </w:pPr>
            <w:hyperlink r:id="rId244">
              <w:r>
                <w:rPr>
                  <w:color w:val="1154CC"/>
                  <w:sz w:val="24"/>
                  <w:u w:val="single" w:color="1154CC"/>
                </w:rPr>
                <w:t>Sales</w:t>
              </w:r>
              <w:r>
                <w:rPr>
                  <w:color w:val="1154CC"/>
                  <w:spacing w:val="-7"/>
                  <w:sz w:val="24"/>
                  <w:u w:val="single" w:color="1154CC"/>
                </w:rPr>
                <w:t> </w:t>
              </w:r>
              <w:r>
                <w:rPr>
                  <w:color w:val="1154CC"/>
                  <w:sz w:val="24"/>
                  <w:u w:val="single" w:color="1154CC"/>
                </w:rPr>
                <w:t>and</w:t>
              </w:r>
              <w:r>
                <w:rPr>
                  <w:color w:val="1154CC"/>
                  <w:spacing w:val="-7"/>
                  <w:sz w:val="24"/>
                  <w:u w:val="single" w:color="1154CC"/>
                </w:rPr>
                <w:t> </w:t>
              </w:r>
              <w:r>
                <w:rPr>
                  <w:color w:val="1154CC"/>
                  <w:sz w:val="24"/>
                  <w:u w:val="single" w:color="1154CC"/>
                </w:rPr>
                <w:t>Use</w:t>
              </w:r>
              <w:r>
                <w:rPr>
                  <w:color w:val="1154CC"/>
                  <w:spacing w:val="-9"/>
                  <w:sz w:val="24"/>
                  <w:u w:val="single" w:color="1154CC"/>
                </w:rPr>
                <w:t> </w:t>
              </w:r>
              <w:r>
                <w:rPr>
                  <w:color w:val="1154CC"/>
                  <w:sz w:val="24"/>
                  <w:u w:val="single" w:color="1154CC"/>
                </w:rPr>
                <w:t>Tax</w:t>
              </w:r>
              <w:r>
                <w:rPr>
                  <w:color w:val="1154CC"/>
                  <w:spacing w:val="-7"/>
                  <w:sz w:val="24"/>
                  <w:u w:val="single" w:color="1154CC"/>
                </w:rPr>
                <w:t> </w:t>
              </w:r>
              <w:r>
                <w:rPr>
                  <w:color w:val="1154CC"/>
                  <w:sz w:val="24"/>
                  <w:u w:val="single" w:color="1154CC"/>
                </w:rPr>
                <w:t>Exemption</w:t>
              </w:r>
              <w:r>
                <w:rPr>
                  <w:color w:val="1154CC"/>
                  <w:spacing w:val="-7"/>
                  <w:sz w:val="24"/>
                  <w:u w:val="single" w:color="1154CC"/>
                </w:rPr>
                <w:t> </w:t>
              </w:r>
              <w:r>
                <w:rPr>
                  <w:color w:val="1154CC"/>
                  <w:sz w:val="24"/>
                  <w:u w:val="single" w:color="1154CC"/>
                </w:rPr>
                <w:t>for</w:t>
              </w:r>
              <w:r>
                <w:rPr>
                  <w:color w:val="1154CC"/>
                  <w:spacing w:val="-7"/>
                  <w:sz w:val="24"/>
                  <w:u w:val="single" w:color="1154CC"/>
                </w:rPr>
                <w:t> </w:t>
              </w:r>
              <w:r>
                <w:rPr>
                  <w:color w:val="1154CC"/>
                  <w:sz w:val="24"/>
                  <w:u w:val="single" w:color="1154CC"/>
                </w:rPr>
                <w:t>Renewable</w:t>
              </w:r>
            </w:hyperlink>
            <w:r>
              <w:rPr>
                <w:color w:val="1154CC"/>
                <w:sz w:val="24"/>
              </w:rPr>
              <w:t> </w:t>
            </w:r>
            <w:hyperlink r:id="rId244">
              <w:r>
                <w:rPr>
                  <w:color w:val="1154CC"/>
                  <w:sz w:val="24"/>
                  <w:u w:val="single" w:color="1154CC"/>
                </w:rPr>
                <w:t>Energy Equipment</w:t>
              </w:r>
            </w:hyperlink>
          </w:p>
        </w:tc>
        <w:tc>
          <w:tcPr>
            <w:tcW w:w="2136" w:type="dxa"/>
          </w:tcPr>
          <w:p>
            <w:pPr>
              <w:pStyle w:val="TableParagraph"/>
              <w:rPr>
                <w:sz w:val="24"/>
              </w:rPr>
            </w:pPr>
            <w:r>
              <w:rPr>
                <w:sz w:val="24"/>
              </w:rPr>
              <w:t>Sales</w:t>
            </w:r>
            <w:r>
              <w:rPr>
                <w:spacing w:val="-4"/>
                <w:sz w:val="24"/>
              </w:rPr>
              <w:t> </w:t>
            </w:r>
            <w:r>
              <w:rPr>
                <w:sz w:val="24"/>
              </w:rPr>
              <w:t>Tax</w:t>
            </w:r>
            <w:r>
              <w:rPr>
                <w:spacing w:val="-4"/>
                <w:sz w:val="24"/>
              </w:rPr>
              <w:t> </w:t>
            </w:r>
            <w:r>
              <w:rPr>
                <w:spacing w:val="-2"/>
                <w:sz w:val="24"/>
              </w:rPr>
              <w:t>Incentive</w:t>
            </w:r>
          </w:p>
        </w:tc>
        <w:tc>
          <w:tcPr>
            <w:tcW w:w="1175" w:type="dxa"/>
          </w:tcPr>
          <w:p>
            <w:pPr>
              <w:pStyle w:val="TableParagraph"/>
              <w:ind w:left="99"/>
              <w:rPr>
                <w:sz w:val="24"/>
              </w:rPr>
            </w:pPr>
            <w:r>
              <w:rPr>
                <w:spacing w:val="-2"/>
                <w:sz w:val="24"/>
              </w:rPr>
              <w:t>5/27/2009</w:t>
            </w:r>
          </w:p>
        </w:tc>
        <w:tc>
          <w:tcPr>
            <w:tcW w:w="1450" w:type="dxa"/>
          </w:tcPr>
          <w:p>
            <w:pPr>
              <w:pStyle w:val="TableParagraph"/>
              <w:rPr>
                <w:sz w:val="24"/>
              </w:rPr>
            </w:pPr>
            <w:r>
              <w:rPr>
                <w:spacing w:val="-2"/>
                <w:sz w:val="24"/>
              </w:rPr>
              <w:t>12/10/2024</w:t>
            </w:r>
          </w:p>
        </w:tc>
      </w:tr>
      <w:tr>
        <w:trPr>
          <w:trHeight w:val="750" w:hRule="atLeast"/>
        </w:trPr>
        <w:tc>
          <w:tcPr>
            <w:tcW w:w="4602" w:type="dxa"/>
          </w:tcPr>
          <w:p>
            <w:pPr>
              <w:pStyle w:val="TableParagraph"/>
              <w:rPr>
                <w:sz w:val="24"/>
              </w:rPr>
            </w:pPr>
            <w:hyperlink r:id="rId245">
              <w:r>
                <w:rPr>
                  <w:color w:val="1154CC"/>
                  <w:sz w:val="24"/>
                  <w:u w:val="single" w:color="1154CC"/>
                </w:rPr>
                <w:t>City</w:t>
              </w:r>
              <w:r>
                <w:rPr>
                  <w:color w:val="1154CC"/>
                  <w:spacing w:val="-6"/>
                  <w:sz w:val="24"/>
                  <w:u w:val="single" w:color="1154CC"/>
                </w:rPr>
                <w:t> </w:t>
              </w:r>
              <w:r>
                <w:rPr>
                  <w:color w:val="1154CC"/>
                  <w:sz w:val="24"/>
                  <w:u w:val="single" w:color="1154CC"/>
                </w:rPr>
                <w:t>of</w:t>
              </w:r>
              <w:r>
                <w:rPr>
                  <w:color w:val="1154CC"/>
                  <w:spacing w:val="-6"/>
                  <w:sz w:val="24"/>
                  <w:u w:val="single" w:color="1154CC"/>
                </w:rPr>
                <w:t> </w:t>
              </w:r>
              <w:r>
                <w:rPr>
                  <w:color w:val="1154CC"/>
                  <w:sz w:val="24"/>
                  <w:u w:val="single" w:color="1154CC"/>
                </w:rPr>
                <w:t>Boulder</w:t>
              </w:r>
              <w:r>
                <w:rPr>
                  <w:color w:val="1154CC"/>
                  <w:spacing w:val="-5"/>
                  <w:sz w:val="24"/>
                  <w:u w:val="single" w:color="1154CC"/>
                </w:rPr>
                <w:t> </w:t>
              </w:r>
              <w:r>
                <w:rPr>
                  <w:color w:val="1154CC"/>
                  <w:sz w:val="24"/>
                  <w:u w:val="single" w:color="1154CC"/>
                </w:rPr>
                <w:t>-</w:t>
              </w:r>
              <w:r>
                <w:rPr>
                  <w:color w:val="1154CC"/>
                  <w:spacing w:val="-6"/>
                  <w:sz w:val="24"/>
                  <w:u w:val="single" w:color="1154CC"/>
                </w:rPr>
                <w:t> </w:t>
              </w:r>
              <w:r>
                <w:rPr>
                  <w:color w:val="1154CC"/>
                  <w:sz w:val="24"/>
                  <w:u w:val="single" w:color="1154CC"/>
                </w:rPr>
                <w:t>Solar</w:t>
              </w:r>
              <w:r>
                <w:rPr>
                  <w:color w:val="1154CC"/>
                  <w:spacing w:val="-6"/>
                  <w:sz w:val="24"/>
                  <w:u w:val="single" w:color="1154CC"/>
                </w:rPr>
                <w:t> </w:t>
              </w:r>
              <w:r>
                <w:rPr>
                  <w:color w:val="1154CC"/>
                  <w:sz w:val="24"/>
                  <w:u w:val="single" w:color="1154CC"/>
                </w:rPr>
                <w:t>Sales</w:t>
              </w:r>
              <w:r>
                <w:rPr>
                  <w:color w:val="1154CC"/>
                  <w:spacing w:val="-5"/>
                  <w:sz w:val="24"/>
                  <w:u w:val="single" w:color="1154CC"/>
                </w:rPr>
                <w:t> </w:t>
              </w:r>
              <w:r>
                <w:rPr>
                  <w:color w:val="1154CC"/>
                  <w:sz w:val="24"/>
                  <w:u w:val="single" w:color="1154CC"/>
                </w:rPr>
                <w:t>and</w:t>
              </w:r>
              <w:r>
                <w:rPr>
                  <w:color w:val="1154CC"/>
                  <w:spacing w:val="-6"/>
                  <w:sz w:val="24"/>
                  <w:u w:val="single" w:color="1154CC"/>
                </w:rPr>
                <w:t> </w:t>
              </w:r>
              <w:r>
                <w:rPr>
                  <w:color w:val="1154CC"/>
                  <w:sz w:val="24"/>
                  <w:u w:val="single" w:color="1154CC"/>
                </w:rPr>
                <w:t>Use</w:t>
              </w:r>
              <w:r>
                <w:rPr>
                  <w:color w:val="1154CC"/>
                  <w:spacing w:val="-8"/>
                  <w:sz w:val="24"/>
                  <w:u w:val="single" w:color="1154CC"/>
                </w:rPr>
                <w:t> </w:t>
              </w:r>
              <w:r>
                <w:rPr>
                  <w:color w:val="1154CC"/>
                  <w:sz w:val="24"/>
                  <w:u w:val="single" w:color="1154CC"/>
                </w:rPr>
                <w:t>Tax</w:t>
              </w:r>
            </w:hyperlink>
            <w:r>
              <w:rPr>
                <w:color w:val="1154CC"/>
                <w:sz w:val="24"/>
              </w:rPr>
              <w:t> </w:t>
            </w:r>
            <w:hyperlink r:id="rId245">
              <w:r>
                <w:rPr>
                  <w:color w:val="1154CC"/>
                  <w:spacing w:val="-2"/>
                  <w:sz w:val="24"/>
                  <w:u w:val="single" w:color="1154CC"/>
                </w:rPr>
                <w:t>Rebate</w:t>
              </w:r>
            </w:hyperlink>
          </w:p>
        </w:tc>
        <w:tc>
          <w:tcPr>
            <w:tcW w:w="2136" w:type="dxa"/>
          </w:tcPr>
          <w:p>
            <w:pPr>
              <w:pStyle w:val="TableParagraph"/>
              <w:rPr>
                <w:sz w:val="24"/>
              </w:rPr>
            </w:pPr>
            <w:r>
              <w:rPr>
                <w:sz w:val="24"/>
              </w:rPr>
              <w:t>Sales</w:t>
            </w:r>
            <w:r>
              <w:rPr>
                <w:spacing w:val="-4"/>
                <w:sz w:val="24"/>
              </w:rPr>
              <w:t> </w:t>
            </w:r>
            <w:r>
              <w:rPr>
                <w:sz w:val="24"/>
              </w:rPr>
              <w:t>Tax</w:t>
            </w:r>
            <w:r>
              <w:rPr>
                <w:spacing w:val="-4"/>
                <w:sz w:val="24"/>
              </w:rPr>
              <w:t> </w:t>
            </w:r>
            <w:r>
              <w:rPr>
                <w:spacing w:val="-2"/>
                <w:sz w:val="24"/>
              </w:rPr>
              <w:t>Incentive</w:t>
            </w:r>
          </w:p>
        </w:tc>
        <w:tc>
          <w:tcPr>
            <w:tcW w:w="1175" w:type="dxa"/>
          </w:tcPr>
          <w:p>
            <w:pPr>
              <w:pStyle w:val="TableParagraph"/>
              <w:ind w:left="99"/>
              <w:rPr>
                <w:sz w:val="24"/>
              </w:rPr>
            </w:pPr>
            <w:r>
              <w:rPr>
                <w:spacing w:val="-2"/>
                <w:sz w:val="24"/>
              </w:rPr>
              <w:t>4/8/2010</w:t>
            </w:r>
          </w:p>
        </w:tc>
        <w:tc>
          <w:tcPr>
            <w:tcW w:w="1450" w:type="dxa"/>
          </w:tcPr>
          <w:p>
            <w:pPr>
              <w:pStyle w:val="TableParagraph"/>
              <w:rPr>
                <w:sz w:val="24"/>
              </w:rPr>
            </w:pPr>
            <w:r>
              <w:rPr>
                <w:spacing w:val="-2"/>
                <w:sz w:val="24"/>
              </w:rPr>
              <w:t>3/17/2025</w:t>
            </w:r>
          </w:p>
        </w:tc>
      </w:tr>
      <w:tr>
        <w:trPr>
          <w:trHeight w:val="755" w:hRule="atLeast"/>
        </w:trPr>
        <w:tc>
          <w:tcPr>
            <w:tcW w:w="4602" w:type="dxa"/>
          </w:tcPr>
          <w:p>
            <w:pPr>
              <w:pStyle w:val="TableParagraph"/>
              <w:rPr>
                <w:sz w:val="24"/>
              </w:rPr>
            </w:pPr>
            <w:hyperlink r:id="rId246">
              <w:r>
                <w:rPr>
                  <w:color w:val="1154CC"/>
                  <w:sz w:val="24"/>
                  <w:u w:val="single" w:color="1154CC"/>
                </w:rPr>
                <w:t>Property</w:t>
              </w:r>
              <w:r>
                <w:rPr>
                  <w:color w:val="1154CC"/>
                  <w:spacing w:val="-12"/>
                  <w:sz w:val="24"/>
                  <w:u w:val="single" w:color="1154CC"/>
                </w:rPr>
                <w:t> </w:t>
              </w:r>
              <w:r>
                <w:rPr>
                  <w:color w:val="1154CC"/>
                  <w:sz w:val="24"/>
                  <w:u w:val="single" w:color="1154CC"/>
                </w:rPr>
                <w:t>Tax</w:t>
              </w:r>
              <w:r>
                <w:rPr>
                  <w:color w:val="1154CC"/>
                  <w:spacing w:val="-12"/>
                  <w:sz w:val="24"/>
                  <w:u w:val="single" w:color="1154CC"/>
                </w:rPr>
                <w:t> </w:t>
              </w:r>
              <w:r>
                <w:rPr>
                  <w:color w:val="1154CC"/>
                  <w:sz w:val="24"/>
                  <w:u w:val="single" w:color="1154CC"/>
                </w:rPr>
                <w:t>Exemption</w:t>
              </w:r>
              <w:r>
                <w:rPr>
                  <w:color w:val="1154CC"/>
                  <w:spacing w:val="-12"/>
                  <w:sz w:val="24"/>
                  <w:u w:val="single" w:color="1154CC"/>
                </w:rPr>
                <w:t> </w:t>
              </w:r>
              <w:r>
                <w:rPr>
                  <w:color w:val="1154CC"/>
                  <w:sz w:val="24"/>
                  <w:u w:val="single" w:color="1154CC"/>
                </w:rPr>
                <w:t>for</w:t>
              </w:r>
              <w:r>
                <w:rPr>
                  <w:color w:val="1154CC"/>
                  <w:spacing w:val="-12"/>
                  <w:sz w:val="24"/>
                  <w:u w:val="single" w:color="1154CC"/>
                </w:rPr>
                <w:t> </w:t>
              </w:r>
              <w:r>
                <w:rPr>
                  <w:color w:val="1154CC"/>
                  <w:sz w:val="24"/>
                  <w:u w:val="single" w:color="1154CC"/>
                </w:rPr>
                <w:t>Residential</w:t>
              </w:r>
            </w:hyperlink>
            <w:r>
              <w:rPr>
                <w:color w:val="1154CC"/>
                <w:sz w:val="24"/>
              </w:rPr>
              <w:t> </w:t>
            </w:r>
            <w:hyperlink r:id="rId246">
              <w:r>
                <w:rPr>
                  <w:color w:val="1154CC"/>
                  <w:sz w:val="24"/>
                  <w:u w:val="single" w:color="1154CC"/>
                </w:rPr>
                <w:t>Renewable Energy Equipment</w:t>
              </w:r>
            </w:hyperlink>
          </w:p>
        </w:tc>
        <w:tc>
          <w:tcPr>
            <w:tcW w:w="2136" w:type="dxa"/>
          </w:tcPr>
          <w:p>
            <w:pPr>
              <w:pStyle w:val="TableParagraph"/>
              <w:ind w:right="751"/>
              <w:rPr>
                <w:sz w:val="24"/>
              </w:rPr>
            </w:pPr>
            <w:r>
              <w:rPr>
                <w:sz w:val="24"/>
              </w:rPr>
              <w:t>Property</w:t>
            </w:r>
            <w:r>
              <w:rPr>
                <w:spacing w:val="-15"/>
                <w:sz w:val="24"/>
              </w:rPr>
              <w:t> </w:t>
            </w:r>
            <w:r>
              <w:rPr>
                <w:sz w:val="24"/>
              </w:rPr>
              <w:t>Tax </w:t>
            </w:r>
            <w:r>
              <w:rPr>
                <w:spacing w:val="-2"/>
                <w:sz w:val="24"/>
              </w:rPr>
              <w:t>Incentive</w:t>
            </w:r>
          </w:p>
        </w:tc>
        <w:tc>
          <w:tcPr>
            <w:tcW w:w="1175" w:type="dxa"/>
          </w:tcPr>
          <w:p>
            <w:pPr>
              <w:pStyle w:val="TableParagraph"/>
              <w:ind w:left="99"/>
              <w:rPr>
                <w:sz w:val="24"/>
              </w:rPr>
            </w:pPr>
            <w:r>
              <w:rPr>
                <w:spacing w:val="-2"/>
                <w:sz w:val="24"/>
              </w:rPr>
              <w:t>6/16/2010</w:t>
            </w:r>
          </w:p>
        </w:tc>
        <w:tc>
          <w:tcPr>
            <w:tcW w:w="1450" w:type="dxa"/>
          </w:tcPr>
          <w:p>
            <w:pPr>
              <w:pStyle w:val="TableParagraph"/>
              <w:rPr>
                <w:sz w:val="24"/>
              </w:rPr>
            </w:pPr>
            <w:r>
              <w:rPr>
                <w:spacing w:val="-2"/>
                <w:sz w:val="24"/>
              </w:rPr>
              <w:t>3/17/2025</w:t>
            </w:r>
          </w:p>
        </w:tc>
      </w:tr>
      <w:tr>
        <w:trPr>
          <w:trHeight w:val="475" w:hRule="atLeast"/>
        </w:trPr>
        <w:tc>
          <w:tcPr>
            <w:tcW w:w="4602" w:type="dxa"/>
          </w:tcPr>
          <w:p>
            <w:pPr>
              <w:pStyle w:val="TableParagraph"/>
              <w:rPr>
                <w:sz w:val="24"/>
              </w:rPr>
            </w:pPr>
            <w:hyperlink r:id="rId247">
              <w:r>
                <w:rPr>
                  <w:color w:val="1154CC"/>
                  <w:sz w:val="24"/>
                  <w:u w:val="single" w:color="1154CC"/>
                </w:rPr>
                <w:t>Electric</w:t>
              </w:r>
              <w:r>
                <w:rPr>
                  <w:color w:val="1154CC"/>
                  <w:spacing w:val="-6"/>
                  <w:sz w:val="24"/>
                  <w:u w:val="single" w:color="1154CC"/>
                </w:rPr>
                <w:t> </w:t>
              </w:r>
              <w:r>
                <w:rPr>
                  <w:color w:val="1154CC"/>
                  <w:sz w:val="24"/>
                  <w:u w:val="single" w:color="1154CC"/>
                </w:rPr>
                <w:t>Vehicle</w:t>
              </w:r>
              <w:r>
                <w:rPr>
                  <w:color w:val="1154CC"/>
                  <w:spacing w:val="-5"/>
                  <w:sz w:val="24"/>
                  <w:u w:val="single" w:color="1154CC"/>
                </w:rPr>
                <w:t> </w:t>
              </w:r>
              <w:r>
                <w:rPr>
                  <w:color w:val="1154CC"/>
                  <w:sz w:val="24"/>
                  <w:u w:val="single" w:color="1154CC"/>
                </w:rPr>
                <w:t>Income</w:t>
              </w:r>
              <w:r>
                <w:rPr>
                  <w:color w:val="1154CC"/>
                  <w:spacing w:val="-1"/>
                  <w:sz w:val="24"/>
                  <w:u w:val="single" w:color="1154CC"/>
                </w:rPr>
                <w:t> </w:t>
              </w:r>
              <w:r>
                <w:rPr>
                  <w:color w:val="1154CC"/>
                  <w:sz w:val="24"/>
                  <w:u w:val="single" w:color="1154CC"/>
                </w:rPr>
                <w:t>Tax</w:t>
              </w:r>
              <w:r>
                <w:rPr>
                  <w:color w:val="1154CC"/>
                  <w:spacing w:val="-3"/>
                  <w:sz w:val="24"/>
                  <w:u w:val="single" w:color="1154CC"/>
                </w:rPr>
                <w:t> </w:t>
              </w:r>
              <w:r>
                <w:rPr>
                  <w:color w:val="1154CC"/>
                  <w:spacing w:val="-2"/>
                  <w:sz w:val="24"/>
                  <w:u w:val="single" w:color="1154CC"/>
                </w:rPr>
                <w:t>Credit</w:t>
              </w:r>
            </w:hyperlink>
          </w:p>
        </w:tc>
        <w:tc>
          <w:tcPr>
            <w:tcW w:w="2136" w:type="dxa"/>
          </w:tcPr>
          <w:p>
            <w:pPr>
              <w:pStyle w:val="TableParagraph"/>
              <w:rPr>
                <w:sz w:val="24"/>
              </w:rPr>
            </w:pPr>
            <w:r>
              <w:rPr>
                <w:sz w:val="24"/>
              </w:rPr>
              <w:t>Personal</w:t>
            </w:r>
            <w:r>
              <w:rPr>
                <w:spacing w:val="-5"/>
                <w:sz w:val="24"/>
              </w:rPr>
              <w:t> </w:t>
            </w:r>
            <w:r>
              <w:rPr>
                <w:sz w:val="24"/>
              </w:rPr>
              <w:t>Tax</w:t>
            </w:r>
            <w:r>
              <w:rPr>
                <w:spacing w:val="-3"/>
                <w:sz w:val="24"/>
              </w:rPr>
              <w:t> </w:t>
            </w:r>
            <w:r>
              <w:rPr>
                <w:spacing w:val="-2"/>
                <w:sz w:val="24"/>
              </w:rPr>
              <w:t>Credit</w:t>
            </w:r>
          </w:p>
        </w:tc>
        <w:tc>
          <w:tcPr>
            <w:tcW w:w="1175" w:type="dxa"/>
          </w:tcPr>
          <w:p>
            <w:pPr>
              <w:pStyle w:val="TableParagraph"/>
              <w:ind w:left="99"/>
              <w:rPr>
                <w:sz w:val="24"/>
              </w:rPr>
            </w:pPr>
            <w:r>
              <w:rPr>
                <w:spacing w:val="-2"/>
                <w:sz w:val="24"/>
              </w:rPr>
              <w:t>5/21/2021</w:t>
            </w:r>
          </w:p>
        </w:tc>
        <w:tc>
          <w:tcPr>
            <w:tcW w:w="1450" w:type="dxa"/>
          </w:tcPr>
          <w:p>
            <w:pPr>
              <w:pStyle w:val="TableParagraph"/>
              <w:rPr>
                <w:sz w:val="24"/>
              </w:rPr>
            </w:pPr>
            <w:r>
              <w:rPr>
                <w:spacing w:val="-2"/>
                <w:sz w:val="24"/>
              </w:rPr>
              <w:t>6/2/2023</w:t>
            </w:r>
          </w:p>
        </w:tc>
      </w:tr>
      <w:tr>
        <w:trPr>
          <w:trHeight w:val="750" w:hRule="atLeast"/>
        </w:trPr>
        <w:tc>
          <w:tcPr>
            <w:tcW w:w="4602" w:type="dxa"/>
          </w:tcPr>
          <w:p>
            <w:pPr>
              <w:pStyle w:val="TableParagraph"/>
              <w:rPr>
                <w:sz w:val="24"/>
              </w:rPr>
            </w:pPr>
            <w:hyperlink r:id="rId248">
              <w:r>
                <w:rPr>
                  <w:color w:val="1154CC"/>
                  <w:sz w:val="24"/>
                  <w:u w:val="single" w:color="1154CC"/>
                </w:rPr>
                <w:t>Tax</w:t>
              </w:r>
              <w:r>
                <w:rPr>
                  <w:color w:val="1154CC"/>
                  <w:spacing w:val="-8"/>
                  <w:sz w:val="24"/>
                  <w:u w:val="single" w:color="1154CC"/>
                </w:rPr>
                <w:t> </w:t>
              </w:r>
              <w:r>
                <w:rPr>
                  <w:color w:val="1154CC"/>
                  <w:sz w:val="24"/>
                  <w:u w:val="single" w:color="1154CC"/>
                </w:rPr>
                <w:t>Credit</w:t>
              </w:r>
              <w:r>
                <w:rPr>
                  <w:color w:val="1154CC"/>
                  <w:spacing w:val="-10"/>
                  <w:sz w:val="24"/>
                  <w:u w:val="single" w:color="1154CC"/>
                </w:rPr>
                <w:t> </w:t>
              </w:r>
              <w:r>
                <w:rPr>
                  <w:color w:val="1154CC"/>
                  <w:sz w:val="24"/>
                  <w:u w:val="single" w:color="1154CC"/>
                </w:rPr>
                <w:t>for</w:t>
              </w:r>
              <w:r>
                <w:rPr>
                  <w:color w:val="1154CC"/>
                  <w:spacing w:val="-8"/>
                  <w:sz w:val="24"/>
                  <w:u w:val="single" w:color="1154CC"/>
                </w:rPr>
                <w:t> </w:t>
              </w:r>
              <w:r>
                <w:rPr>
                  <w:color w:val="1154CC"/>
                  <w:sz w:val="24"/>
                  <w:u w:val="single" w:color="1154CC"/>
                </w:rPr>
                <w:t>Residential</w:t>
              </w:r>
              <w:r>
                <w:rPr>
                  <w:color w:val="1154CC"/>
                  <w:spacing w:val="-10"/>
                  <w:sz w:val="24"/>
                  <w:u w:val="single" w:color="1154CC"/>
                </w:rPr>
                <w:t> </w:t>
              </w:r>
              <w:r>
                <w:rPr>
                  <w:color w:val="1154CC"/>
                  <w:sz w:val="24"/>
                  <w:u w:val="single" w:color="1154CC"/>
                </w:rPr>
                <w:t>Energy</w:t>
              </w:r>
              <w:r>
                <w:rPr>
                  <w:color w:val="1154CC"/>
                  <w:spacing w:val="-8"/>
                  <w:sz w:val="24"/>
                  <w:u w:val="single" w:color="1154CC"/>
                </w:rPr>
                <w:t> </w:t>
              </w:r>
              <w:r>
                <w:rPr>
                  <w:color w:val="1154CC"/>
                  <w:sz w:val="24"/>
                  <w:u w:val="single" w:color="1154CC"/>
                </w:rPr>
                <w:t>Storage</w:t>
              </w:r>
            </w:hyperlink>
            <w:r>
              <w:rPr>
                <w:color w:val="1154CC"/>
                <w:sz w:val="24"/>
              </w:rPr>
              <w:t> </w:t>
            </w:r>
            <w:hyperlink r:id="rId248">
              <w:r>
                <w:rPr>
                  <w:color w:val="1154CC"/>
                  <w:spacing w:val="-2"/>
                  <w:sz w:val="24"/>
                  <w:u w:val="single" w:color="1154CC"/>
                </w:rPr>
                <w:t>Systems</w:t>
              </w:r>
            </w:hyperlink>
          </w:p>
        </w:tc>
        <w:tc>
          <w:tcPr>
            <w:tcW w:w="2136" w:type="dxa"/>
          </w:tcPr>
          <w:p>
            <w:pPr>
              <w:pStyle w:val="TableParagraph"/>
              <w:rPr>
                <w:sz w:val="24"/>
              </w:rPr>
            </w:pPr>
            <w:r>
              <w:rPr>
                <w:sz w:val="24"/>
              </w:rPr>
              <w:t>Personal</w:t>
            </w:r>
            <w:r>
              <w:rPr>
                <w:spacing w:val="-5"/>
                <w:sz w:val="24"/>
              </w:rPr>
              <w:t> </w:t>
            </w:r>
            <w:r>
              <w:rPr>
                <w:sz w:val="24"/>
              </w:rPr>
              <w:t>Tax</w:t>
            </w:r>
            <w:r>
              <w:rPr>
                <w:spacing w:val="-3"/>
                <w:sz w:val="24"/>
              </w:rPr>
              <w:t> </w:t>
            </w:r>
            <w:r>
              <w:rPr>
                <w:spacing w:val="-2"/>
                <w:sz w:val="24"/>
              </w:rPr>
              <w:t>Credit</w:t>
            </w:r>
          </w:p>
        </w:tc>
        <w:tc>
          <w:tcPr>
            <w:tcW w:w="1175" w:type="dxa"/>
          </w:tcPr>
          <w:p>
            <w:pPr>
              <w:pStyle w:val="TableParagraph"/>
              <w:ind w:left="99"/>
              <w:rPr>
                <w:sz w:val="24"/>
              </w:rPr>
            </w:pPr>
            <w:r>
              <w:rPr>
                <w:spacing w:val="-2"/>
                <w:sz w:val="24"/>
              </w:rPr>
              <w:t>2/22/2023</w:t>
            </w:r>
          </w:p>
        </w:tc>
        <w:tc>
          <w:tcPr>
            <w:tcW w:w="1450" w:type="dxa"/>
          </w:tcPr>
          <w:p>
            <w:pPr>
              <w:pStyle w:val="TableParagraph"/>
              <w:rPr>
                <w:sz w:val="24"/>
              </w:rPr>
            </w:pPr>
            <w:r>
              <w:rPr>
                <w:spacing w:val="-2"/>
                <w:sz w:val="24"/>
              </w:rPr>
              <w:t>12/5/2023</w:t>
            </w:r>
          </w:p>
        </w:tc>
      </w:tr>
      <w:tr>
        <w:trPr>
          <w:trHeight w:val="755" w:hRule="atLeast"/>
        </w:trPr>
        <w:tc>
          <w:tcPr>
            <w:tcW w:w="4602" w:type="dxa"/>
          </w:tcPr>
          <w:p>
            <w:pPr>
              <w:pStyle w:val="TableParagraph"/>
              <w:rPr>
                <w:sz w:val="24"/>
              </w:rPr>
            </w:pPr>
            <w:hyperlink r:id="rId249">
              <w:r>
                <w:rPr>
                  <w:color w:val="1154CC"/>
                  <w:sz w:val="24"/>
                  <w:u w:val="single" w:color="1154CC"/>
                </w:rPr>
                <w:t>Sales</w:t>
              </w:r>
              <w:r>
                <w:rPr>
                  <w:color w:val="1154CC"/>
                  <w:spacing w:val="-8"/>
                  <w:sz w:val="24"/>
                  <w:u w:val="single" w:color="1154CC"/>
                </w:rPr>
                <w:t> </w:t>
              </w:r>
              <w:r>
                <w:rPr>
                  <w:color w:val="1154CC"/>
                  <w:sz w:val="24"/>
                  <w:u w:val="single" w:color="1154CC"/>
                </w:rPr>
                <w:t>Tax</w:t>
              </w:r>
              <w:r>
                <w:rPr>
                  <w:color w:val="1154CC"/>
                  <w:spacing w:val="-9"/>
                  <w:sz w:val="24"/>
                  <w:u w:val="single" w:color="1154CC"/>
                </w:rPr>
                <w:t> </w:t>
              </w:r>
              <w:r>
                <w:rPr>
                  <w:color w:val="1154CC"/>
                  <w:sz w:val="24"/>
                  <w:u w:val="single" w:color="1154CC"/>
                </w:rPr>
                <w:t>Exemption</w:t>
              </w:r>
              <w:r>
                <w:rPr>
                  <w:color w:val="1154CC"/>
                  <w:spacing w:val="-9"/>
                  <w:sz w:val="24"/>
                  <w:u w:val="single" w:color="1154CC"/>
                </w:rPr>
                <w:t> </w:t>
              </w:r>
              <w:r>
                <w:rPr>
                  <w:color w:val="1154CC"/>
                  <w:sz w:val="24"/>
                  <w:u w:val="single" w:color="1154CC"/>
                </w:rPr>
                <w:t>for</w:t>
              </w:r>
              <w:r>
                <w:rPr>
                  <w:color w:val="1154CC"/>
                  <w:spacing w:val="-9"/>
                  <w:sz w:val="24"/>
                  <w:u w:val="single" w:color="1154CC"/>
                </w:rPr>
                <w:t> </w:t>
              </w:r>
              <w:r>
                <w:rPr>
                  <w:color w:val="1154CC"/>
                  <w:sz w:val="24"/>
                  <w:u w:val="single" w:color="1154CC"/>
                </w:rPr>
                <w:t>Energy</w:t>
              </w:r>
              <w:r>
                <w:rPr>
                  <w:color w:val="1154CC"/>
                  <w:spacing w:val="-9"/>
                  <w:sz w:val="24"/>
                  <w:u w:val="single" w:color="1154CC"/>
                </w:rPr>
                <w:t> </w:t>
              </w:r>
              <w:r>
                <w:rPr>
                  <w:color w:val="1154CC"/>
                  <w:sz w:val="24"/>
                  <w:u w:val="single" w:color="1154CC"/>
                </w:rPr>
                <w:t>Storage</w:t>
              </w:r>
            </w:hyperlink>
            <w:r>
              <w:rPr>
                <w:color w:val="1154CC"/>
                <w:sz w:val="24"/>
              </w:rPr>
              <w:t> </w:t>
            </w:r>
            <w:hyperlink r:id="rId249">
              <w:r>
                <w:rPr>
                  <w:color w:val="1154CC"/>
                  <w:spacing w:val="-2"/>
                  <w:sz w:val="24"/>
                  <w:u w:val="single" w:color="1154CC"/>
                </w:rPr>
                <w:t>Systems</w:t>
              </w:r>
            </w:hyperlink>
          </w:p>
        </w:tc>
        <w:tc>
          <w:tcPr>
            <w:tcW w:w="2136" w:type="dxa"/>
          </w:tcPr>
          <w:p>
            <w:pPr>
              <w:pStyle w:val="TableParagraph"/>
              <w:rPr>
                <w:sz w:val="24"/>
              </w:rPr>
            </w:pPr>
            <w:r>
              <w:rPr>
                <w:sz w:val="24"/>
              </w:rPr>
              <w:t>Sales</w:t>
            </w:r>
            <w:r>
              <w:rPr>
                <w:spacing w:val="-4"/>
                <w:sz w:val="24"/>
              </w:rPr>
              <w:t> </w:t>
            </w:r>
            <w:r>
              <w:rPr>
                <w:sz w:val="24"/>
              </w:rPr>
              <w:t>Tax</w:t>
            </w:r>
            <w:r>
              <w:rPr>
                <w:spacing w:val="-4"/>
                <w:sz w:val="24"/>
              </w:rPr>
              <w:t> </w:t>
            </w:r>
            <w:r>
              <w:rPr>
                <w:spacing w:val="-2"/>
                <w:sz w:val="24"/>
              </w:rPr>
              <w:t>Incentive</w:t>
            </w:r>
          </w:p>
        </w:tc>
        <w:tc>
          <w:tcPr>
            <w:tcW w:w="1175" w:type="dxa"/>
          </w:tcPr>
          <w:p>
            <w:pPr>
              <w:pStyle w:val="TableParagraph"/>
              <w:ind w:left="99"/>
              <w:rPr>
                <w:sz w:val="24"/>
              </w:rPr>
            </w:pPr>
            <w:r>
              <w:rPr>
                <w:spacing w:val="-2"/>
                <w:sz w:val="24"/>
              </w:rPr>
              <w:t>2/22/2023</w:t>
            </w:r>
          </w:p>
        </w:tc>
        <w:tc>
          <w:tcPr>
            <w:tcW w:w="1450" w:type="dxa"/>
          </w:tcPr>
          <w:p>
            <w:pPr>
              <w:pStyle w:val="TableParagraph"/>
              <w:rPr>
                <w:sz w:val="24"/>
              </w:rPr>
            </w:pPr>
            <w:r>
              <w:rPr>
                <w:spacing w:val="-2"/>
                <w:sz w:val="24"/>
              </w:rPr>
              <w:t>12/12/2024</w:t>
            </w:r>
          </w:p>
        </w:tc>
      </w:tr>
    </w:tbl>
    <w:p>
      <w:pPr>
        <w:spacing w:before="274"/>
        <w:ind w:left="100" w:right="0" w:firstLine="0"/>
        <w:jc w:val="left"/>
        <w:rPr>
          <w:b/>
          <w:i/>
          <w:sz w:val="26"/>
        </w:rPr>
      </w:pPr>
      <w:bookmarkStart w:name="Political Landscape" w:id="66"/>
      <w:bookmarkEnd w:id="66"/>
      <w:r>
        <w:rPr/>
      </w:r>
      <w:r>
        <w:rPr>
          <w:b/>
          <w:i/>
          <w:sz w:val="26"/>
        </w:rPr>
        <w:t>Political</w:t>
      </w:r>
      <w:r>
        <w:rPr>
          <w:b/>
          <w:i/>
          <w:spacing w:val="-10"/>
          <w:sz w:val="26"/>
        </w:rPr>
        <w:t> </w:t>
      </w:r>
      <w:r>
        <w:rPr>
          <w:b/>
          <w:i/>
          <w:spacing w:val="-2"/>
          <w:sz w:val="26"/>
        </w:rPr>
        <w:t>Landscape</w:t>
      </w:r>
    </w:p>
    <w:p>
      <w:pPr>
        <w:pStyle w:val="BodyText"/>
        <w:ind w:right="223"/>
        <w:rPr>
          <w:sz w:val="9"/>
        </w:rPr>
      </w:pPr>
      <w:r>
        <w:rPr/>
        <w:t>Colorado demonstrates a strong commitment to transitioning towards clean energy, notably by reducing reliance on coal and significantly expanding wind energy infrastructure. The state's Renewable</w:t>
      </w:r>
      <w:r>
        <w:rPr>
          <w:spacing w:val="-6"/>
        </w:rPr>
        <w:t> </w:t>
      </w:r>
      <w:r>
        <w:rPr/>
        <w:t>Portfolio</w:t>
      </w:r>
      <w:r>
        <w:rPr>
          <w:spacing w:val="-4"/>
        </w:rPr>
        <w:t> </w:t>
      </w:r>
      <w:r>
        <w:rPr/>
        <w:t>Standard</w:t>
      </w:r>
      <w:r>
        <w:rPr>
          <w:spacing w:val="-4"/>
        </w:rPr>
        <w:t> </w:t>
      </w:r>
      <w:r>
        <w:rPr/>
        <w:t>mandates</w:t>
      </w:r>
      <w:r>
        <w:rPr>
          <w:spacing w:val="-4"/>
        </w:rPr>
        <w:t> </w:t>
      </w:r>
      <w:r>
        <w:rPr/>
        <w:t>that</w:t>
      </w:r>
      <w:r>
        <w:rPr>
          <w:spacing w:val="-6"/>
        </w:rPr>
        <w:t> </w:t>
      </w:r>
      <w:r>
        <w:rPr/>
        <w:t>30%</w:t>
      </w:r>
      <w:r>
        <w:rPr>
          <w:spacing w:val="-4"/>
        </w:rPr>
        <w:t> </w:t>
      </w:r>
      <w:r>
        <w:rPr/>
        <w:t>of</w:t>
      </w:r>
      <w:r>
        <w:rPr>
          <w:spacing w:val="-1"/>
        </w:rPr>
        <w:t> </w:t>
      </w:r>
      <w:r>
        <w:rPr/>
        <w:t>its</w:t>
      </w:r>
      <w:r>
        <w:rPr>
          <w:spacing w:val="-4"/>
        </w:rPr>
        <w:t> </w:t>
      </w:r>
      <w:r>
        <w:rPr/>
        <w:t>electricity</w:t>
      </w:r>
      <w:r>
        <w:rPr>
          <w:spacing w:val="-1"/>
        </w:rPr>
        <w:t> </w:t>
      </w:r>
      <w:r>
        <w:rPr/>
        <w:t>come from</w:t>
      </w:r>
      <w:r>
        <w:rPr>
          <w:spacing w:val="-6"/>
        </w:rPr>
        <w:t> </w:t>
      </w:r>
      <w:r>
        <w:rPr/>
        <w:t>renewable</w:t>
      </w:r>
      <w:r>
        <w:rPr>
          <w:spacing w:val="-6"/>
        </w:rPr>
        <w:t> </w:t>
      </w:r>
      <w:r>
        <w:rPr/>
        <w:t>sources by 2020, a goal that has driven substantial investments in wind power.</w:t>
      </w:r>
      <w:hyperlink r:id="rId250">
        <w:r>
          <w:rPr>
            <w:color w:val="1154CC"/>
            <w:position w:val="5"/>
            <w:sz w:val="9"/>
            <w:u w:val="single" w:color="1154CC"/>
          </w:rPr>
          <w:t>180</w:t>
        </w:r>
      </w:hyperlink>
    </w:p>
    <w:p>
      <w:pPr>
        <w:pStyle w:val="BodyText"/>
        <w:ind w:left="0"/>
      </w:pPr>
    </w:p>
    <w:p>
      <w:pPr>
        <w:pStyle w:val="BodyText"/>
        <w:spacing w:before="1"/>
        <w:ind w:right="223"/>
        <w:rPr>
          <w:sz w:val="9"/>
        </w:rPr>
      </w:pPr>
      <w:r>
        <w:rPr/>
        <w:t>Despite</w:t>
      </w:r>
      <w:r>
        <w:rPr>
          <w:spacing w:val="-5"/>
        </w:rPr>
        <w:t> </w:t>
      </w:r>
      <w:r>
        <w:rPr/>
        <w:t>state</w:t>
      </w:r>
      <w:r>
        <w:rPr>
          <w:spacing w:val="-5"/>
        </w:rPr>
        <w:t> </w:t>
      </w:r>
      <w:r>
        <w:rPr/>
        <w:t>leadership's</w:t>
      </w:r>
      <w:r>
        <w:rPr>
          <w:spacing w:val="-2"/>
        </w:rPr>
        <w:t> </w:t>
      </w:r>
      <w:r>
        <w:rPr/>
        <w:t>support</w:t>
      </w:r>
      <w:r>
        <w:rPr>
          <w:spacing w:val="-5"/>
        </w:rPr>
        <w:t> </w:t>
      </w:r>
      <w:r>
        <w:rPr/>
        <w:t>for</w:t>
      </w:r>
      <w:r>
        <w:rPr>
          <w:spacing w:val="-3"/>
        </w:rPr>
        <w:t> </w:t>
      </w:r>
      <w:r>
        <w:rPr/>
        <w:t>clean energy</w:t>
      </w:r>
      <w:r>
        <w:rPr>
          <w:spacing w:val="-3"/>
        </w:rPr>
        <w:t> </w:t>
      </w:r>
      <w:r>
        <w:rPr/>
        <w:t>initiatives,</w:t>
      </w:r>
      <w:r>
        <w:rPr>
          <w:spacing w:val="-3"/>
        </w:rPr>
        <w:t> </w:t>
      </w:r>
      <w:r>
        <w:rPr/>
        <w:t>economic</w:t>
      </w:r>
      <w:r>
        <w:rPr>
          <w:spacing w:val="-5"/>
        </w:rPr>
        <w:t> </w:t>
      </w:r>
      <w:r>
        <w:rPr/>
        <w:t>concerns</w:t>
      </w:r>
      <w:r>
        <w:rPr>
          <w:spacing w:val="-2"/>
        </w:rPr>
        <w:t> </w:t>
      </w:r>
      <w:r>
        <w:rPr/>
        <w:t>persist</w:t>
      </w:r>
      <w:r>
        <w:rPr>
          <w:spacing w:val="-1"/>
        </w:rPr>
        <w:t> </w:t>
      </w:r>
      <w:r>
        <w:rPr/>
        <w:t>in regions heavily dependent on coal. For instance, in Northwest Colorado, the coal industry contributes approximately 21.7% to the regional GDP and accounts for 8.2% of local employment,</w:t>
      </w:r>
      <w:r>
        <w:rPr>
          <w:spacing w:val="-4"/>
        </w:rPr>
        <w:t> </w:t>
      </w:r>
      <w:r>
        <w:rPr/>
        <w:t>highlighting</w:t>
      </w:r>
      <w:r>
        <w:rPr>
          <w:spacing w:val="-4"/>
        </w:rPr>
        <w:t> </w:t>
      </w:r>
      <w:r>
        <w:rPr/>
        <w:t>the</w:t>
      </w:r>
      <w:r>
        <w:rPr>
          <w:spacing w:val="-6"/>
        </w:rPr>
        <w:t> </w:t>
      </w:r>
      <w:r>
        <w:rPr/>
        <w:t>potential</w:t>
      </w:r>
      <w:r>
        <w:rPr>
          <w:spacing w:val="-2"/>
        </w:rPr>
        <w:t> </w:t>
      </w:r>
      <w:r>
        <w:rPr/>
        <w:t>economic</w:t>
      </w:r>
      <w:r>
        <w:rPr>
          <w:spacing w:val="-6"/>
        </w:rPr>
        <w:t> </w:t>
      </w:r>
      <w:r>
        <w:rPr/>
        <w:t>impact</w:t>
      </w:r>
      <w:r>
        <w:rPr>
          <w:spacing w:val="-6"/>
        </w:rPr>
        <w:t> </w:t>
      </w:r>
      <w:r>
        <w:rPr/>
        <w:t>of</w:t>
      </w:r>
      <w:r>
        <w:rPr>
          <w:spacing w:val="-4"/>
        </w:rPr>
        <w:t> </w:t>
      </w:r>
      <w:r>
        <w:rPr/>
        <w:t>transitioning</w:t>
      </w:r>
      <w:r>
        <w:rPr>
          <w:spacing w:val="-4"/>
        </w:rPr>
        <w:t> </w:t>
      </w:r>
      <w:r>
        <w:rPr/>
        <w:t>away</w:t>
      </w:r>
      <w:r>
        <w:rPr>
          <w:spacing w:val="-4"/>
        </w:rPr>
        <w:t> </w:t>
      </w:r>
      <w:r>
        <w:rPr/>
        <w:t>from</w:t>
      </w:r>
      <w:r>
        <w:rPr>
          <w:spacing w:val="-6"/>
        </w:rPr>
        <w:t> </w:t>
      </w:r>
      <w:r>
        <w:rPr/>
        <w:t>coal.</w:t>
      </w:r>
      <w:hyperlink r:id="rId251">
        <w:r>
          <w:rPr>
            <w:color w:val="1154CC"/>
            <w:position w:val="5"/>
            <w:sz w:val="9"/>
            <w:u w:val="single" w:color="1154CC"/>
          </w:rPr>
          <w:t>181</w:t>
        </w:r>
      </w:hyperlink>
    </w:p>
    <w:p>
      <w:pPr>
        <w:pStyle w:val="BodyText"/>
        <w:ind w:left="0"/>
      </w:pPr>
    </w:p>
    <w:p>
      <w:pPr>
        <w:pStyle w:val="BodyText"/>
        <w:ind w:right="223"/>
      </w:pPr>
      <w:r>
        <w:rPr/>
        <w:t>To address the challenges faced by coal-dependent communities, Colorado implemented programs</w:t>
      </w:r>
      <w:r>
        <w:rPr>
          <w:spacing w:val="-3"/>
        </w:rPr>
        <w:t> </w:t>
      </w:r>
      <w:r>
        <w:rPr/>
        <w:t>aimed</w:t>
      </w:r>
      <w:r>
        <w:rPr>
          <w:spacing w:val="-4"/>
        </w:rPr>
        <w:t> </w:t>
      </w:r>
      <w:r>
        <w:rPr/>
        <w:t>at</w:t>
      </w:r>
      <w:r>
        <w:rPr>
          <w:spacing w:val="-6"/>
        </w:rPr>
        <w:t> </w:t>
      </w:r>
      <w:r>
        <w:rPr/>
        <w:t>retraining</w:t>
      </w:r>
      <w:r>
        <w:rPr>
          <w:spacing w:val="-4"/>
        </w:rPr>
        <w:t> </w:t>
      </w:r>
      <w:r>
        <w:rPr/>
        <w:t>workers</w:t>
      </w:r>
      <w:r>
        <w:rPr>
          <w:spacing w:val="-3"/>
        </w:rPr>
        <w:t> </w:t>
      </w:r>
      <w:r>
        <w:rPr/>
        <w:t>for</w:t>
      </w:r>
      <w:r>
        <w:rPr>
          <w:spacing w:val="-4"/>
        </w:rPr>
        <w:t> </w:t>
      </w:r>
      <w:r>
        <w:rPr/>
        <w:t>employment</w:t>
      </w:r>
      <w:r>
        <w:rPr>
          <w:spacing w:val="-6"/>
        </w:rPr>
        <w:t> </w:t>
      </w:r>
      <w:r>
        <w:rPr/>
        <w:t>in</w:t>
      </w:r>
      <w:r>
        <w:rPr>
          <w:spacing w:val="-4"/>
        </w:rPr>
        <w:t> </w:t>
      </w:r>
      <w:r>
        <w:rPr/>
        <w:t>the</w:t>
      </w:r>
      <w:r>
        <w:rPr>
          <w:spacing w:val="-6"/>
        </w:rPr>
        <w:t> </w:t>
      </w:r>
      <w:r>
        <w:rPr/>
        <w:t>renewable</w:t>
      </w:r>
      <w:r>
        <w:rPr>
          <w:spacing w:val="-6"/>
        </w:rPr>
        <w:t> </w:t>
      </w:r>
      <w:r>
        <w:rPr/>
        <w:t>energy</w:t>
      </w:r>
      <w:r>
        <w:rPr>
          <w:spacing w:val="-4"/>
        </w:rPr>
        <w:t> </w:t>
      </w:r>
      <w:r>
        <w:rPr/>
        <w:t>sector.</w:t>
      </w:r>
      <w:r>
        <w:rPr>
          <w:spacing w:val="-4"/>
        </w:rPr>
        <w:t> </w:t>
      </w:r>
      <w:r>
        <w:rPr/>
        <w:t>However, the transition remains challenging, as these communities must adapt to new industries and economic realities. Efforts are ongoing to build economic resilience in these regions, but the process is complex and requires comprehensive support.</w:t>
      </w:r>
    </w:p>
    <w:p>
      <w:pPr>
        <w:spacing w:after="0"/>
        <w:sectPr>
          <w:pgSz w:w="12240" w:h="15840"/>
          <w:pgMar w:header="0" w:footer="794" w:top="1380" w:bottom="980" w:left="1340" w:right="1300"/>
        </w:sectPr>
      </w:pPr>
    </w:p>
    <w:p>
      <w:pPr>
        <w:pStyle w:val="BodyText"/>
        <w:spacing w:before="76"/>
        <w:ind w:right="196"/>
      </w:pPr>
      <w:r>
        <w:rPr/>
        <w:t>Key political stakeholders in Colorado's clean energy transition include Governor Jared Polis, a strong advocate for renewable energy, who has set ambitious goals for reducing greenhouse gas emissions. The Colorado General Assembly played a pivotal role by passing legislation supporting renewable energy initiatives, such as House Bill 19-1261, which sets targets for emission</w:t>
      </w:r>
      <w:r>
        <w:rPr>
          <w:spacing w:val="-6"/>
        </w:rPr>
        <w:t> </w:t>
      </w:r>
      <w:r>
        <w:rPr/>
        <w:t>reductions.</w:t>
      </w:r>
      <w:r>
        <w:rPr>
          <w:spacing w:val="-6"/>
        </w:rPr>
        <w:t> </w:t>
      </w:r>
      <w:r>
        <w:rPr/>
        <w:t>Additionally,</w:t>
      </w:r>
      <w:r>
        <w:rPr>
          <w:spacing w:val="-2"/>
        </w:rPr>
        <w:t> </w:t>
      </w:r>
      <w:r>
        <w:rPr/>
        <w:t>local</w:t>
      </w:r>
      <w:r>
        <w:rPr>
          <w:spacing w:val="-8"/>
        </w:rPr>
        <w:t> </w:t>
      </w:r>
      <w:r>
        <w:rPr/>
        <w:t>governments</w:t>
      </w:r>
      <w:r>
        <w:rPr>
          <w:spacing w:val="-5"/>
        </w:rPr>
        <w:t> </w:t>
      </w:r>
      <w:r>
        <w:rPr/>
        <w:t>have</w:t>
      </w:r>
      <w:r>
        <w:rPr>
          <w:spacing w:val="-8"/>
        </w:rPr>
        <w:t> </w:t>
      </w:r>
      <w:r>
        <w:rPr/>
        <w:t>contributed</w:t>
      </w:r>
      <w:r>
        <w:rPr>
          <w:spacing w:val="-6"/>
        </w:rPr>
        <w:t> </w:t>
      </w:r>
      <w:r>
        <w:rPr/>
        <w:t>by</w:t>
      </w:r>
      <w:r>
        <w:rPr>
          <w:spacing w:val="-6"/>
        </w:rPr>
        <w:t> </w:t>
      </w:r>
      <w:r>
        <w:rPr/>
        <w:t>offering</w:t>
      </w:r>
      <w:r>
        <w:rPr>
          <w:spacing w:val="-2"/>
        </w:rPr>
        <w:t> </w:t>
      </w:r>
      <w:r>
        <w:rPr/>
        <w:t>incentives</w:t>
      </w:r>
      <w:r>
        <w:rPr>
          <w:spacing w:val="-5"/>
        </w:rPr>
        <w:t> </w:t>
      </w:r>
      <w:r>
        <w:rPr/>
        <w:t>for clean energy investments, further promoting the state's transition to a sustainable energy future.</w:t>
      </w:r>
    </w:p>
    <w:p>
      <w:pPr>
        <w:pStyle w:val="BodyText"/>
        <w:spacing w:before="82"/>
        <w:ind w:left="0"/>
      </w:pPr>
    </w:p>
    <w:p>
      <w:pPr>
        <w:pStyle w:val="Heading1"/>
        <w:spacing w:before="0"/>
      </w:pPr>
      <w:bookmarkStart w:name="Financial Data Analysis" w:id="67"/>
      <w:bookmarkEnd w:id="67"/>
      <w:r>
        <w:rPr>
          <w:b w:val="0"/>
        </w:rPr>
      </w:r>
      <w:r>
        <w:rPr/>
        <w:t>Financial</w:t>
      </w:r>
      <w:r>
        <w:rPr>
          <w:spacing w:val="-1"/>
        </w:rPr>
        <w:t> </w:t>
      </w:r>
      <w:r>
        <w:rPr/>
        <w:t>Data</w:t>
      </w:r>
      <w:r>
        <w:rPr>
          <w:spacing w:val="-1"/>
        </w:rPr>
        <w:t> </w:t>
      </w:r>
      <w:r>
        <w:rPr>
          <w:spacing w:val="-2"/>
        </w:rPr>
        <w:t>Analysis</w:t>
      </w:r>
    </w:p>
    <w:p>
      <w:pPr>
        <w:pStyle w:val="Heading2"/>
        <w:spacing w:line="299" w:lineRule="exact" w:before="127"/>
      </w:pPr>
      <w:bookmarkStart w:name="Revenues" w:id="68"/>
      <w:bookmarkEnd w:id="68"/>
      <w:r>
        <w:rPr>
          <w:b w:val="0"/>
        </w:rPr>
      </w:r>
      <w:r>
        <w:rPr>
          <w:spacing w:val="-2"/>
        </w:rPr>
        <w:t>Revenues</w:t>
      </w:r>
    </w:p>
    <w:p>
      <w:pPr>
        <w:pStyle w:val="BodyText"/>
        <w:ind w:right="223"/>
      </w:pPr>
      <w:r>
        <w:rPr/>
        <w:t>Using</w:t>
      </w:r>
      <w:r>
        <w:rPr>
          <w:spacing w:val="-2"/>
        </w:rPr>
        <w:t> </w:t>
      </w:r>
      <w:r>
        <w:rPr/>
        <w:t>R</w:t>
      </w:r>
      <w:r>
        <w:rPr>
          <w:spacing w:val="-2"/>
        </w:rPr>
        <w:t> </w:t>
      </w:r>
      <w:r>
        <w:rPr/>
        <w:t>for</w:t>
      </w:r>
      <w:r>
        <w:rPr>
          <w:spacing w:val="-2"/>
        </w:rPr>
        <w:t> </w:t>
      </w:r>
      <w:r>
        <w:rPr/>
        <w:t>repeatability</w:t>
      </w:r>
      <w:r>
        <w:rPr>
          <w:spacing w:val="-2"/>
        </w:rPr>
        <w:t> </w:t>
      </w:r>
      <w:r>
        <w:rPr/>
        <w:t>and</w:t>
      </w:r>
      <w:r>
        <w:rPr>
          <w:spacing w:val="-2"/>
        </w:rPr>
        <w:t> </w:t>
      </w:r>
      <w:r>
        <w:rPr/>
        <w:t>data</w:t>
      </w:r>
      <w:r>
        <w:rPr>
          <w:spacing w:val="-4"/>
        </w:rPr>
        <w:t> </w:t>
      </w:r>
      <w:r>
        <w:rPr/>
        <w:t>visualization,</w:t>
      </w:r>
      <w:r>
        <w:rPr>
          <w:spacing w:val="-2"/>
        </w:rPr>
        <w:t> </w:t>
      </w:r>
      <w:r>
        <w:rPr/>
        <w:t>we</w:t>
      </w:r>
      <w:r>
        <w:rPr>
          <w:spacing w:val="-4"/>
        </w:rPr>
        <w:t> </w:t>
      </w:r>
      <w:r>
        <w:rPr/>
        <w:t>analyzed</w:t>
      </w:r>
      <w:r>
        <w:rPr>
          <w:spacing w:val="-2"/>
        </w:rPr>
        <w:t> </w:t>
      </w:r>
      <w:r>
        <w:rPr/>
        <w:t>financial</w:t>
      </w:r>
      <w:r>
        <w:rPr>
          <w:spacing w:val="-4"/>
        </w:rPr>
        <w:t> </w:t>
      </w:r>
      <w:r>
        <w:rPr/>
        <w:t>data</w:t>
      </w:r>
      <w:r>
        <w:rPr>
          <w:spacing w:val="-4"/>
        </w:rPr>
        <w:t> </w:t>
      </w:r>
      <w:r>
        <w:rPr/>
        <w:t>from</w:t>
      </w:r>
      <w:r>
        <w:rPr>
          <w:spacing w:val="-4"/>
        </w:rPr>
        <w:t> </w:t>
      </w:r>
      <w:r>
        <w:rPr/>
        <w:t>Resources</w:t>
      </w:r>
      <w:r>
        <w:rPr>
          <w:spacing w:val="-1"/>
        </w:rPr>
        <w:t> </w:t>
      </w:r>
      <w:r>
        <w:rPr/>
        <w:t>for the</w:t>
      </w:r>
      <w:r>
        <w:rPr>
          <w:spacing w:val="-5"/>
        </w:rPr>
        <w:t> </w:t>
      </w:r>
      <w:r>
        <w:rPr/>
        <w:t>Future</w:t>
      </w:r>
      <w:r>
        <w:rPr>
          <w:spacing w:val="-5"/>
        </w:rPr>
        <w:t> </w:t>
      </w:r>
      <w:r>
        <w:rPr/>
        <w:t>2022</w:t>
      </w:r>
      <w:r>
        <w:rPr>
          <w:spacing w:val="-3"/>
        </w:rPr>
        <w:t> </w:t>
      </w:r>
      <w:r>
        <w:rPr/>
        <w:t>with</w:t>
      </w:r>
      <w:r>
        <w:rPr>
          <w:spacing w:val="-3"/>
        </w:rPr>
        <w:t> </w:t>
      </w:r>
      <w:r>
        <w:rPr/>
        <w:t>over</w:t>
      </w:r>
      <w:r>
        <w:rPr>
          <w:spacing w:val="-3"/>
        </w:rPr>
        <w:t> </w:t>
      </w:r>
      <w:r>
        <w:rPr/>
        <w:t>40,000</w:t>
      </w:r>
      <w:r>
        <w:rPr>
          <w:spacing w:val="-3"/>
        </w:rPr>
        <w:t> </w:t>
      </w:r>
      <w:r>
        <w:rPr/>
        <w:t>records</w:t>
      </w:r>
      <w:r>
        <w:rPr>
          <w:spacing w:val="-2"/>
        </w:rPr>
        <w:t> </w:t>
      </w:r>
      <w:r>
        <w:rPr/>
        <w:t>of</w:t>
      </w:r>
      <w:r>
        <w:rPr>
          <w:spacing w:val="-3"/>
        </w:rPr>
        <w:t> </w:t>
      </w:r>
      <w:r>
        <w:rPr/>
        <w:t>tax</w:t>
      </w:r>
      <w:r>
        <w:rPr>
          <w:spacing w:val="-3"/>
        </w:rPr>
        <w:t> </w:t>
      </w:r>
      <w:r>
        <w:rPr/>
        <w:t>revenues</w:t>
      </w:r>
      <w:r>
        <w:rPr>
          <w:spacing w:val="-2"/>
        </w:rPr>
        <w:t> </w:t>
      </w:r>
      <w:r>
        <w:rPr/>
        <w:t>at</w:t>
      </w:r>
      <w:r>
        <w:rPr>
          <w:spacing w:val="-5"/>
        </w:rPr>
        <w:t> </w:t>
      </w:r>
      <w:r>
        <w:rPr/>
        <w:t>the county</w:t>
      </w:r>
      <w:r>
        <w:rPr>
          <w:spacing w:val="-3"/>
        </w:rPr>
        <w:t> </w:t>
      </w:r>
      <w:r>
        <w:rPr/>
        <w:t>level.</w:t>
      </w:r>
      <w:hyperlink r:id="rId252">
        <w:r>
          <w:rPr>
            <w:color w:val="1154CC"/>
            <w:position w:val="5"/>
            <w:sz w:val="9"/>
            <w:u w:val="single" w:color="1154CC"/>
          </w:rPr>
          <w:t>182</w:t>
        </w:r>
      </w:hyperlink>
      <w:r>
        <w:rPr>
          <w:color w:val="1154CC"/>
          <w:spacing w:val="35"/>
          <w:position w:val="5"/>
          <w:sz w:val="9"/>
        </w:rPr>
        <w:t> </w:t>
      </w:r>
      <w:r>
        <w:rPr/>
        <w:t>Aggregating</w:t>
      </w:r>
      <w:r>
        <w:rPr>
          <w:spacing w:val="-3"/>
        </w:rPr>
        <w:t> </w:t>
      </w:r>
      <w:r>
        <w:rPr/>
        <w:t>the data by grouping revenues by type of energy source (renewable and non-renewable) the trend toward diversification is clear. By 2022, tax revenues from renewable sources tripled as a percentage of total annual revenues from 0.67% in 2012 to 2.31% by 2022.</w:t>
      </w:r>
    </w:p>
    <w:p>
      <w:pPr>
        <w:pStyle w:val="BodyText"/>
        <w:spacing w:before="48"/>
        <w:ind w:left="0"/>
        <w:rPr>
          <w:sz w:val="20"/>
        </w:rPr>
      </w:pPr>
      <w:r>
        <w:rPr/>
        <w:drawing>
          <wp:anchor distT="0" distB="0" distL="0" distR="0" allowOverlap="1" layoutInCell="1" locked="0" behindDoc="1" simplePos="0" relativeHeight="487595008">
            <wp:simplePos x="0" y="0"/>
            <wp:positionH relativeFrom="page">
              <wp:posOffset>2113042</wp:posOffset>
            </wp:positionH>
            <wp:positionV relativeFrom="paragraph">
              <wp:posOffset>192066</wp:posOffset>
            </wp:positionV>
            <wp:extent cx="3602520" cy="4872037"/>
            <wp:effectExtent l="0" t="0" r="0" b="0"/>
            <wp:wrapTopAndBottom/>
            <wp:docPr id="24" name="Image 24" descr="A table of numbers and a few ones  AI-generated content may be incorrect."/>
            <wp:cNvGraphicFramePr>
              <a:graphicFrameLocks/>
            </wp:cNvGraphicFramePr>
            <a:graphic>
              <a:graphicData uri="http://schemas.openxmlformats.org/drawingml/2006/picture">
                <pic:pic>
                  <pic:nvPicPr>
                    <pic:cNvPr id="24" name="Image 24" descr="A table of numbers and a few ones  AI-generated content may be incorrect."/>
                    <pic:cNvPicPr/>
                  </pic:nvPicPr>
                  <pic:blipFill>
                    <a:blip r:embed="rId253" cstate="print"/>
                    <a:stretch>
                      <a:fillRect/>
                    </a:stretch>
                  </pic:blipFill>
                  <pic:spPr>
                    <a:xfrm>
                      <a:off x="0" y="0"/>
                      <a:ext cx="3602520" cy="4872037"/>
                    </a:xfrm>
                    <a:prstGeom prst="rect">
                      <a:avLst/>
                    </a:prstGeom>
                  </pic:spPr>
                </pic:pic>
              </a:graphicData>
            </a:graphic>
          </wp:anchor>
        </w:drawing>
      </w:r>
    </w:p>
    <w:p>
      <w:pPr>
        <w:spacing w:before="43"/>
        <w:ind w:left="100" w:right="0" w:firstLine="0"/>
        <w:jc w:val="left"/>
        <w:rPr>
          <w:i/>
          <w:sz w:val="24"/>
        </w:rPr>
      </w:pPr>
      <w:r>
        <w:rPr>
          <w:i/>
          <w:sz w:val="24"/>
        </w:rPr>
        <w:t>Figure</w:t>
      </w:r>
      <w:r>
        <w:rPr>
          <w:i/>
          <w:spacing w:val="-3"/>
          <w:sz w:val="24"/>
        </w:rPr>
        <w:t> </w:t>
      </w:r>
      <w:r>
        <w:rPr>
          <w:i/>
          <w:sz w:val="24"/>
        </w:rPr>
        <w:t>7.</w:t>
      </w:r>
      <w:r>
        <w:rPr>
          <w:i/>
          <w:spacing w:val="29"/>
          <w:sz w:val="24"/>
        </w:rPr>
        <w:t>  </w:t>
      </w:r>
      <w:r>
        <w:rPr>
          <w:i/>
          <w:sz w:val="24"/>
        </w:rPr>
        <w:t>Aggregated</w:t>
      </w:r>
      <w:r>
        <w:rPr>
          <w:i/>
          <w:spacing w:val="-1"/>
          <w:sz w:val="24"/>
        </w:rPr>
        <w:t> </w:t>
      </w:r>
      <w:r>
        <w:rPr>
          <w:i/>
          <w:sz w:val="24"/>
        </w:rPr>
        <w:t>National</w:t>
      </w:r>
      <w:r>
        <w:rPr>
          <w:i/>
          <w:spacing w:val="-2"/>
          <w:sz w:val="24"/>
        </w:rPr>
        <w:t> </w:t>
      </w:r>
      <w:r>
        <w:rPr>
          <w:i/>
          <w:sz w:val="24"/>
        </w:rPr>
        <w:t>Tax</w:t>
      </w:r>
      <w:r>
        <w:rPr>
          <w:i/>
          <w:spacing w:val="-3"/>
          <w:sz w:val="24"/>
        </w:rPr>
        <w:t> </w:t>
      </w:r>
      <w:r>
        <w:rPr>
          <w:i/>
          <w:sz w:val="24"/>
        </w:rPr>
        <w:t>Revenues by</w:t>
      </w:r>
      <w:r>
        <w:rPr>
          <w:i/>
          <w:spacing w:val="-2"/>
          <w:sz w:val="24"/>
        </w:rPr>
        <w:t> </w:t>
      </w:r>
      <w:r>
        <w:rPr>
          <w:i/>
          <w:sz w:val="24"/>
        </w:rPr>
        <w:t>Year and</w:t>
      </w:r>
      <w:r>
        <w:rPr>
          <w:i/>
          <w:spacing w:val="-1"/>
          <w:sz w:val="24"/>
        </w:rPr>
        <w:t> </w:t>
      </w:r>
      <w:r>
        <w:rPr>
          <w:i/>
          <w:sz w:val="24"/>
        </w:rPr>
        <w:t>Energy</w:t>
      </w:r>
      <w:r>
        <w:rPr>
          <w:i/>
          <w:spacing w:val="-2"/>
          <w:sz w:val="24"/>
        </w:rPr>
        <w:t> </w:t>
      </w:r>
      <w:r>
        <w:rPr>
          <w:i/>
          <w:spacing w:val="-4"/>
          <w:sz w:val="24"/>
        </w:rPr>
        <w:t>type</w:t>
      </w:r>
    </w:p>
    <w:p>
      <w:pPr>
        <w:spacing w:after="0"/>
        <w:jc w:val="left"/>
        <w:rPr>
          <w:sz w:val="24"/>
        </w:rPr>
        <w:sectPr>
          <w:pgSz w:w="12240" w:h="15840"/>
          <w:pgMar w:header="0" w:footer="794" w:top="1640" w:bottom="980" w:left="1340" w:right="1300"/>
        </w:sectPr>
      </w:pPr>
    </w:p>
    <w:p>
      <w:pPr>
        <w:pStyle w:val="BodyText"/>
        <w:spacing w:before="136"/>
        <w:ind w:right="223"/>
      </w:pPr>
      <w:r>
        <w:rPr/>
        <w:t>As mentioned previously in the state case studies, market volatility in oil and gas prices during the 2016 exposed states to significantly decreased revenues at the national level. Nevertheless, increases</w:t>
      </w:r>
      <w:r>
        <w:rPr>
          <w:spacing w:val="-3"/>
        </w:rPr>
        <w:t> </w:t>
      </w:r>
      <w:r>
        <w:rPr/>
        <w:t>in</w:t>
      </w:r>
      <w:r>
        <w:rPr>
          <w:spacing w:val="-4"/>
        </w:rPr>
        <w:t> </w:t>
      </w:r>
      <w:r>
        <w:rPr/>
        <w:t>oil</w:t>
      </w:r>
      <w:r>
        <w:rPr>
          <w:spacing w:val="-6"/>
        </w:rPr>
        <w:t> </w:t>
      </w:r>
      <w:r>
        <w:rPr/>
        <w:t>production</w:t>
      </w:r>
      <w:r>
        <w:rPr>
          <w:spacing w:val="-4"/>
        </w:rPr>
        <w:t> </w:t>
      </w:r>
      <w:r>
        <w:rPr/>
        <w:t>in</w:t>
      </w:r>
      <w:r>
        <w:rPr>
          <w:spacing w:val="-4"/>
        </w:rPr>
        <w:t> </w:t>
      </w:r>
      <w:r>
        <w:rPr/>
        <w:t>subsequent</w:t>
      </w:r>
      <w:r>
        <w:rPr>
          <w:spacing w:val="-6"/>
        </w:rPr>
        <w:t> </w:t>
      </w:r>
      <w:r>
        <w:rPr/>
        <w:t>years</w:t>
      </w:r>
      <w:r>
        <w:rPr>
          <w:spacing w:val="-3"/>
        </w:rPr>
        <w:t> </w:t>
      </w:r>
      <w:r>
        <w:rPr/>
        <w:t>continue</w:t>
      </w:r>
      <w:r>
        <w:rPr>
          <w:spacing w:val="-6"/>
        </w:rPr>
        <w:t> </w:t>
      </w:r>
      <w:r>
        <w:rPr/>
        <w:t>along</w:t>
      </w:r>
      <w:r>
        <w:rPr>
          <w:spacing w:val="-4"/>
        </w:rPr>
        <w:t> </w:t>
      </w:r>
      <w:r>
        <w:rPr/>
        <w:t>with increases</w:t>
      </w:r>
      <w:r>
        <w:rPr>
          <w:spacing w:val="-3"/>
        </w:rPr>
        <w:t> </w:t>
      </w:r>
      <w:r>
        <w:rPr/>
        <w:t>in</w:t>
      </w:r>
      <w:r>
        <w:rPr>
          <w:spacing w:val="-4"/>
        </w:rPr>
        <w:t> </w:t>
      </w:r>
      <w:r>
        <w:rPr/>
        <w:t>energy</w:t>
      </w:r>
      <w:r>
        <w:rPr>
          <w:spacing w:val="-4"/>
        </w:rPr>
        <w:t> </w:t>
      </w:r>
      <w:r>
        <w:rPr/>
        <w:t>demand. From Figure 7 and Figure 8, it’s clear that despite immense gaps in overall tax revenue production, revenues from renewable sources are showing a consistent upward trend.</w:t>
      </w:r>
    </w:p>
    <w:p>
      <w:pPr>
        <w:pStyle w:val="BodyText"/>
        <w:ind w:left="0"/>
      </w:pPr>
    </w:p>
    <w:p>
      <w:pPr>
        <w:pStyle w:val="BodyText"/>
        <w:spacing w:line="244" w:lineRule="auto"/>
        <w:ind w:right="176"/>
      </w:pPr>
      <w:r>
        <w:rPr/>
        <w:t>Diversification</w:t>
      </w:r>
      <w:r>
        <w:rPr>
          <w:spacing w:val="-4"/>
        </w:rPr>
        <w:t> </w:t>
      </w:r>
      <w:r>
        <w:rPr/>
        <w:t>in</w:t>
      </w:r>
      <w:r>
        <w:rPr>
          <w:spacing w:val="-1"/>
        </w:rPr>
        <w:t> </w:t>
      </w:r>
      <w:r>
        <w:rPr/>
        <w:t>energy</w:t>
      </w:r>
      <w:r>
        <w:rPr>
          <w:spacing w:val="-4"/>
        </w:rPr>
        <w:t> </w:t>
      </w:r>
      <w:r>
        <w:rPr/>
        <w:t>production</w:t>
      </w:r>
      <w:r>
        <w:rPr>
          <w:spacing w:val="-4"/>
        </w:rPr>
        <w:t> </w:t>
      </w:r>
      <w:r>
        <w:rPr/>
        <w:t>will</w:t>
      </w:r>
      <w:r>
        <w:rPr>
          <w:spacing w:val="-2"/>
        </w:rPr>
        <w:t> </w:t>
      </w:r>
      <w:r>
        <w:rPr/>
        <w:t>likely</w:t>
      </w:r>
      <w:r>
        <w:rPr>
          <w:spacing w:val="-1"/>
        </w:rPr>
        <w:t> </w:t>
      </w:r>
      <w:r>
        <w:rPr/>
        <w:t>result</w:t>
      </w:r>
      <w:r>
        <w:rPr>
          <w:spacing w:val="-6"/>
        </w:rPr>
        <w:t> </w:t>
      </w:r>
      <w:r>
        <w:rPr/>
        <w:t>in</w:t>
      </w:r>
      <w:r>
        <w:rPr>
          <w:spacing w:val="-4"/>
        </w:rPr>
        <w:t> </w:t>
      </w:r>
      <w:r>
        <w:rPr/>
        <w:t>reduced</w:t>
      </w:r>
      <w:r>
        <w:rPr>
          <w:spacing w:val="-4"/>
        </w:rPr>
        <w:t> </w:t>
      </w:r>
      <w:r>
        <w:rPr/>
        <w:t>exposure</w:t>
      </w:r>
      <w:r>
        <w:rPr>
          <w:spacing w:val="-6"/>
        </w:rPr>
        <w:t> </w:t>
      </w:r>
      <w:r>
        <w:rPr/>
        <w:t>to</w:t>
      </w:r>
      <w:r>
        <w:rPr>
          <w:spacing w:val="-4"/>
        </w:rPr>
        <w:t> </w:t>
      </w:r>
      <w:r>
        <w:rPr/>
        <w:t>price-shocks</w:t>
      </w:r>
      <w:r>
        <w:rPr>
          <w:spacing w:val="-4"/>
        </w:rPr>
        <w:t> </w:t>
      </w:r>
      <w:r>
        <w:rPr/>
        <w:t>and market dynamics that could result in significant shifts in prices and therefore tax revenue.</w:t>
      </w:r>
    </w:p>
    <w:p>
      <w:pPr>
        <w:pStyle w:val="BodyText"/>
        <w:spacing w:before="94"/>
        <w:ind w:left="0"/>
        <w:rPr>
          <w:sz w:val="20"/>
        </w:rPr>
      </w:pPr>
      <w:r>
        <w:rPr/>
        <w:drawing>
          <wp:anchor distT="0" distB="0" distL="0" distR="0" allowOverlap="1" layoutInCell="1" locked="0" behindDoc="1" simplePos="0" relativeHeight="487595520">
            <wp:simplePos x="0" y="0"/>
            <wp:positionH relativeFrom="page">
              <wp:posOffset>914400</wp:posOffset>
            </wp:positionH>
            <wp:positionV relativeFrom="paragraph">
              <wp:posOffset>221582</wp:posOffset>
            </wp:positionV>
            <wp:extent cx="5942013" cy="3567112"/>
            <wp:effectExtent l="0" t="0" r="0" b="0"/>
            <wp:wrapTopAndBottom/>
            <wp:docPr id="25" name="Image 25" descr="A graph showing the growth of the company's revenue  AI-generated content may be incorrect."/>
            <wp:cNvGraphicFramePr>
              <a:graphicFrameLocks/>
            </wp:cNvGraphicFramePr>
            <a:graphic>
              <a:graphicData uri="http://schemas.openxmlformats.org/drawingml/2006/picture">
                <pic:pic>
                  <pic:nvPicPr>
                    <pic:cNvPr id="25" name="Image 25" descr="A graph showing the growth of the company's revenue  AI-generated content may be incorrect."/>
                    <pic:cNvPicPr/>
                  </pic:nvPicPr>
                  <pic:blipFill>
                    <a:blip r:embed="rId254" cstate="print"/>
                    <a:stretch>
                      <a:fillRect/>
                    </a:stretch>
                  </pic:blipFill>
                  <pic:spPr>
                    <a:xfrm>
                      <a:off x="0" y="0"/>
                      <a:ext cx="5942013" cy="3567112"/>
                    </a:xfrm>
                    <a:prstGeom prst="rect">
                      <a:avLst/>
                    </a:prstGeom>
                  </pic:spPr>
                </pic:pic>
              </a:graphicData>
            </a:graphic>
          </wp:anchor>
        </w:drawing>
      </w:r>
    </w:p>
    <w:p>
      <w:pPr>
        <w:spacing w:before="128"/>
        <w:ind w:left="100" w:right="0" w:firstLine="0"/>
        <w:jc w:val="left"/>
        <w:rPr>
          <w:i/>
          <w:sz w:val="24"/>
        </w:rPr>
      </w:pPr>
      <w:r>
        <w:rPr>
          <w:i/>
          <w:sz w:val="24"/>
        </w:rPr>
        <w:t>Figure</w:t>
      </w:r>
      <w:r>
        <w:rPr>
          <w:i/>
          <w:spacing w:val="-3"/>
          <w:sz w:val="24"/>
        </w:rPr>
        <w:t> </w:t>
      </w:r>
      <w:r>
        <w:rPr>
          <w:i/>
          <w:sz w:val="24"/>
        </w:rPr>
        <w:t>8.</w:t>
      </w:r>
      <w:r>
        <w:rPr>
          <w:i/>
          <w:spacing w:val="-2"/>
          <w:sz w:val="24"/>
        </w:rPr>
        <w:t> </w:t>
      </w:r>
      <w:r>
        <w:rPr>
          <w:i/>
          <w:sz w:val="24"/>
        </w:rPr>
        <w:t>National</w:t>
      </w:r>
      <w:r>
        <w:rPr>
          <w:i/>
          <w:spacing w:val="-2"/>
          <w:sz w:val="24"/>
        </w:rPr>
        <w:t> </w:t>
      </w:r>
      <w:r>
        <w:rPr>
          <w:i/>
          <w:sz w:val="24"/>
        </w:rPr>
        <w:t>Tax</w:t>
      </w:r>
      <w:r>
        <w:rPr>
          <w:i/>
          <w:spacing w:val="-3"/>
          <w:sz w:val="24"/>
        </w:rPr>
        <w:t> </w:t>
      </w:r>
      <w:r>
        <w:rPr>
          <w:i/>
          <w:sz w:val="24"/>
        </w:rPr>
        <w:t>Revenue</w:t>
      </w:r>
      <w:r>
        <w:rPr>
          <w:i/>
          <w:spacing w:val="-3"/>
          <w:sz w:val="24"/>
        </w:rPr>
        <w:t> </w:t>
      </w:r>
      <w:r>
        <w:rPr>
          <w:i/>
          <w:sz w:val="24"/>
        </w:rPr>
        <w:t>Trends</w:t>
      </w:r>
      <w:r>
        <w:rPr>
          <w:i/>
          <w:spacing w:val="-1"/>
          <w:sz w:val="24"/>
        </w:rPr>
        <w:t> </w:t>
      </w:r>
      <w:r>
        <w:rPr>
          <w:i/>
          <w:sz w:val="24"/>
        </w:rPr>
        <w:t>by</w:t>
      </w:r>
      <w:r>
        <w:rPr>
          <w:i/>
          <w:spacing w:val="-3"/>
          <w:sz w:val="24"/>
        </w:rPr>
        <w:t> </w:t>
      </w:r>
      <w:r>
        <w:rPr>
          <w:i/>
          <w:sz w:val="24"/>
        </w:rPr>
        <w:t>Energy</w:t>
      </w:r>
      <w:r>
        <w:rPr>
          <w:i/>
          <w:spacing w:val="-2"/>
          <w:sz w:val="24"/>
        </w:rPr>
        <w:t> Source</w:t>
      </w:r>
    </w:p>
    <w:p>
      <w:pPr>
        <w:spacing w:after="0"/>
        <w:jc w:val="left"/>
        <w:rPr>
          <w:sz w:val="24"/>
        </w:rPr>
        <w:sectPr>
          <w:pgSz w:w="12240" w:h="15840"/>
          <w:pgMar w:header="0" w:footer="794" w:top="1820" w:bottom="980" w:left="1340" w:right="1300"/>
        </w:sectPr>
      </w:pPr>
    </w:p>
    <w:p>
      <w:pPr>
        <w:pStyle w:val="Heading2"/>
        <w:spacing w:before="63"/>
      </w:pPr>
      <w:r>
        <w:rPr>
          <w:spacing w:val="-2"/>
        </w:rPr>
        <w:t>Recipients</w:t>
      </w:r>
    </w:p>
    <w:p>
      <w:pPr>
        <w:pStyle w:val="BodyText"/>
        <w:spacing w:before="239"/>
        <w:ind w:right="170"/>
      </w:pPr>
      <w:r>
        <w:rPr/>
        <w:t>Tax revenues represent a significant source of revenue to fund essential public services.</w:t>
      </w:r>
      <w:r>
        <w:rPr>
          <w:spacing w:val="40"/>
        </w:rPr>
        <w:t> </w:t>
      </w:r>
      <w:r>
        <w:rPr/>
        <w:t>Financial</w:t>
      </w:r>
      <w:r>
        <w:rPr>
          <w:spacing w:val="-6"/>
        </w:rPr>
        <w:t> </w:t>
      </w:r>
      <w:r>
        <w:rPr/>
        <w:t>analysis</w:t>
      </w:r>
      <w:r>
        <w:rPr>
          <w:spacing w:val="-3"/>
        </w:rPr>
        <w:t> </w:t>
      </w:r>
      <w:r>
        <w:rPr/>
        <w:t>suggests</w:t>
      </w:r>
      <w:r>
        <w:rPr>
          <w:spacing w:val="-3"/>
        </w:rPr>
        <w:t> </w:t>
      </w:r>
      <w:r>
        <w:rPr/>
        <w:t>that</w:t>
      </w:r>
      <w:r>
        <w:rPr>
          <w:spacing w:val="-6"/>
        </w:rPr>
        <w:t> </w:t>
      </w:r>
      <w:r>
        <w:rPr/>
        <w:t>schools</w:t>
      </w:r>
      <w:r>
        <w:rPr>
          <w:spacing w:val="-3"/>
        </w:rPr>
        <w:t> </w:t>
      </w:r>
      <w:r>
        <w:rPr/>
        <w:t>and</w:t>
      </w:r>
      <w:r>
        <w:rPr>
          <w:spacing w:val="-4"/>
        </w:rPr>
        <w:t> </w:t>
      </w:r>
      <w:r>
        <w:rPr/>
        <w:t>school</w:t>
      </w:r>
      <w:r>
        <w:rPr>
          <w:spacing w:val="-6"/>
        </w:rPr>
        <w:t> </w:t>
      </w:r>
      <w:r>
        <w:rPr/>
        <w:t>districts</w:t>
      </w:r>
      <w:r>
        <w:rPr>
          <w:spacing w:val="-3"/>
        </w:rPr>
        <w:t> </w:t>
      </w:r>
      <w:r>
        <w:rPr/>
        <w:t>receive</w:t>
      </w:r>
      <w:r>
        <w:rPr>
          <w:spacing w:val="-6"/>
        </w:rPr>
        <w:t> </w:t>
      </w:r>
      <w:r>
        <w:rPr/>
        <w:t>and</w:t>
      </w:r>
      <w:r>
        <w:rPr>
          <w:spacing w:val="-4"/>
        </w:rPr>
        <w:t> </w:t>
      </w:r>
      <w:r>
        <w:rPr/>
        <w:t>overwhelming</w:t>
      </w:r>
      <w:r>
        <w:rPr>
          <w:spacing w:val="-4"/>
        </w:rPr>
        <w:t> </w:t>
      </w:r>
      <w:r>
        <w:rPr/>
        <w:t>amount</w:t>
      </w:r>
      <w:r>
        <w:rPr>
          <w:spacing w:val="-6"/>
        </w:rPr>
        <w:t> </w:t>
      </w:r>
      <w:r>
        <w:rPr/>
        <w:t>of financial resources from energy-related taxes. Facing significant cutbacks in federal spending, policies related to the collection and use of energy taxes will inevitably impact educational programs which are largely funded through state budgets. Although counties are the second largest</w:t>
      </w:r>
      <w:r>
        <w:rPr>
          <w:spacing w:val="-1"/>
        </w:rPr>
        <w:t> </w:t>
      </w:r>
      <w:r>
        <w:rPr/>
        <w:t>recipient</w:t>
      </w:r>
      <w:r>
        <w:rPr>
          <w:spacing w:val="-1"/>
        </w:rPr>
        <w:t> </w:t>
      </w:r>
      <w:r>
        <w:rPr/>
        <w:t>at the</w:t>
      </w:r>
      <w:r>
        <w:rPr>
          <w:spacing w:val="-1"/>
        </w:rPr>
        <w:t> </w:t>
      </w:r>
      <w:r>
        <w:rPr/>
        <w:t>national</w:t>
      </w:r>
      <w:r>
        <w:rPr>
          <w:spacing w:val="-1"/>
        </w:rPr>
        <w:t> </w:t>
      </w:r>
      <w:r>
        <w:rPr/>
        <w:t>level</w:t>
      </w:r>
      <w:r>
        <w:rPr>
          <w:spacing w:val="-1"/>
        </w:rPr>
        <w:t> </w:t>
      </w:r>
      <w:r>
        <w:rPr/>
        <w:t>some counties are</w:t>
      </w:r>
      <w:r>
        <w:rPr>
          <w:spacing w:val="-1"/>
        </w:rPr>
        <w:t> </w:t>
      </w:r>
      <w:r>
        <w:rPr/>
        <w:t>much more</w:t>
      </w:r>
      <w:r>
        <w:rPr>
          <w:spacing w:val="-1"/>
        </w:rPr>
        <w:t> </w:t>
      </w:r>
      <w:r>
        <w:rPr/>
        <w:t>heavily impacted than others. Since energy production is usually concentrated in specific areas within states, the effects of policies are equally heterogeneous and region dependent.</w:t>
      </w:r>
    </w:p>
    <w:p>
      <w:pPr>
        <w:pStyle w:val="BodyText"/>
        <w:ind w:left="0"/>
        <w:rPr>
          <w:sz w:val="20"/>
        </w:rPr>
      </w:pPr>
    </w:p>
    <w:p>
      <w:pPr>
        <w:pStyle w:val="BodyText"/>
        <w:spacing w:before="32"/>
        <w:ind w:left="0"/>
        <w:rPr>
          <w:sz w:val="20"/>
        </w:rPr>
      </w:pPr>
      <w:r>
        <w:rPr/>
        <w:drawing>
          <wp:anchor distT="0" distB="0" distL="0" distR="0" allowOverlap="1" layoutInCell="1" locked="0" behindDoc="1" simplePos="0" relativeHeight="487596032">
            <wp:simplePos x="0" y="0"/>
            <wp:positionH relativeFrom="page">
              <wp:posOffset>1066922</wp:posOffset>
            </wp:positionH>
            <wp:positionV relativeFrom="paragraph">
              <wp:posOffset>181872</wp:posOffset>
            </wp:positionV>
            <wp:extent cx="5753365" cy="4152900"/>
            <wp:effectExtent l="0" t="0" r="0" b="0"/>
            <wp:wrapTopAndBottom/>
            <wp:docPr id="26" name="Image 26" descr="A graph showing a number of different colored squares  AI-generated content may be incorrect."/>
            <wp:cNvGraphicFramePr>
              <a:graphicFrameLocks/>
            </wp:cNvGraphicFramePr>
            <a:graphic>
              <a:graphicData uri="http://schemas.openxmlformats.org/drawingml/2006/picture">
                <pic:pic>
                  <pic:nvPicPr>
                    <pic:cNvPr id="26" name="Image 26" descr="A graph showing a number of different colored squares  AI-generated content may be incorrect."/>
                    <pic:cNvPicPr/>
                  </pic:nvPicPr>
                  <pic:blipFill>
                    <a:blip r:embed="rId255" cstate="print"/>
                    <a:stretch>
                      <a:fillRect/>
                    </a:stretch>
                  </pic:blipFill>
                  <pic:spPr>
                    <a:xfrm>
                      <a:off x="0" y="0"/>
                      <a:ext cx="5753365" cy="4152900"/>
                    </a:xfrm>
                    <a:prstGeom prst="rect">
                      <a:avLst/>
                    </a:prstGeom>
                  </pic:spPr>
                </pic:pic>
              </a:graphicData>
            </a:graphic>
          </wp:anchor>
        </w:drawing>
      </w:r>
    </w:p>
    <w:p>
      <w:pPr>
        <w:spacing w:before="244"/>
        <w:ind w:left="100" w:right="0" w:firstLine="0"/>
        <w:jc w:val="left"/>
        <w:rPr>
          <w:i/>
          <w:sz w:val="24"/>
        </w:rPr>
      </w:pPr>
      <w:r>
        <w:rPr>
          <w:i/>
          <w:sz w:val="24"/>
        </w:rPr>
        <w:t>Figure</w:t>
      </w:r>
      <w:r>
        <w:rPr>
          <w:i/>
          <w:spacing w:val="-3"/>
          <w:sz w:val="24"/>
        </w:rPr>
        <w:t> </w:t>
      </w:r>
      <w:r>
        <w:rPr>
          <w:i/>
          <w:sz w:val="24"/>
        </w:rPr>
        <w:t>9.</w:t>
      </w:r>
      <w:r>
        <w:rPr>
          <w:i/>
          <w:spacing w:val="-1"/>
          <w:sz w:val="24"/>
        </w:rPr>
        <w:t> </w:t>
      </w:r>
      <w:r>
        <w:rPr>
          <w:i/>
          <w:sz w:val="24"/>
        </w:rPr>
        <w:t>National</w:t>
      </w:r>
      <w:r>
        <w:rPr>
          <w:i/>
          <w:spacing w:val="-2"/>
          <w:sz w:val="24"/>
        </w:rPr>
        <w:t> </w:t>
      </w:r>
      <w:r>
        <w:rPr>
          <w:i/>
          <w:sz w:val="24"/>
        </w:rPr>
        <w:t>Tax</w:t>
      </w:r>
      <w:r>
        <w:rPr>
          <w:i/>
          <w:spacing w:val="-3"/>
          <w:sz w:val="24"/>
        </w:rPr>
        <w:t> </w:t>
      </w:r>
      <w:r>
        <w:rPr>
          <w:i/>
          <w:sz w:val="24"/>
        </w:rPr>
        <w:t>Revenue</w:t>
      </w:r>
      <w:r>
        <w:rPr>
          <w:i/>
          <w:spacing w:val="-2"/>
          <w:sz w:val="24"/>
        </w:rPr>
        <w:t> </w:t>
      </w:r>
      <w:r>
        <w:rPr>
          <w:i/>
          <w:sz w:val="24"/>
        </w:rPr>
        <w:t>by</w:t>
      </w:r>
      <w:r>
        <w:rPr>
          <w:i/>
          <w:spacing w:val="1"/>
          <w:sz w:val="24"/>
        </w:rPr>
        <w:t> </w:t>
      </w:r>
      <w:r>
        <w:rPr>
          <w:i/>
          <w:sz w:val="24"/>
        </w:rPr>
        <w:t>Recipient</w:t>
      </w:r>
      <w:r>
        <w:rPr>
          <w:i/>
          <w:spacing w:val="-2"/>
          <w:sz w:val="24"/>
        </w:rPr>
        <w:t> </w:t>
      </w:r>
      <w:r>
        <w:rPr>
          <w:i/>
          <w:spacing w:val="-4"/>
          <w:sz w:val="24"/>
        </w:rPr>
        <w:t>Type</w:t>
      </w:r>
    </w:p>
    <w:p>
      <w:pPr>
        <w:spacing w:after="0"/>
        <w:jc w:val="left"/>
        <w:rPr>
          <w:sz w:val="24"/>
        </w:rPr>
        <w:sectPr>
          <w:pgSz w:w="12240" w:h="15840"/>
          <w:pgMar w:header="0" w:footer="794" w:top="1380" w:bottom="980" w:left="1340" w:right="1300"/>
        </w:sectPr>
      </w:pPr>
    </w:p>
    <w:p>
      <w:pPr>
        <w:pStyle w:val="Heading1"/>
        <w:jc w:val="both"/>
      </w:pPr>
      <w:bookmarkStart w:name="Appendix A: Interviews" w:id="69"/>
      <w:bookmarkEnd w:id="69"/>
      <w:r>
        <w:rPr>
          <w:b w:val="0"/>
        </w:rPr>
      </w:r>
      <w:r>
        <w:rPr/>
        <w:t>Appendix</w:t>
      </w:r>
      <w:r>
        <w:rPr>
          <w:spacing w:val="-4"/>
        </w:rPr>
        <w:t> </w:t>
      </w:r>
      <w:r>
        <w:rPr/>
        <w:t>A:</w:t>
      </w:r>
      <w:r>
        <w:rPr>
          <w:spacing w:val="-2"/>
        </w:rPr>
        <w:t> Interviews</w:t>
      </w:r>
    </w:p>
    <w:p>
      <w:pPr>
        <w:pStyle w:val="Heading2"/>
        <w:spacing w:before="122"/>
        <w:jc w:val="both"/>
      </w:pPr>
      <w:bookmarkStart w:name="Clean Energy Experts" w:id="70"/>
      <w:bookmarkEnd w:id="70"/>
      <w:r>
        <w:rPr>
          <w:b w:val="0"/>
        </w:rPr>
      </w:r>
      <w:r>
        <w:rPr/>
        <w:t>Clean Energy </w:t>
      </w:r>
      <w:r>
        <w:rPr>
          <w:spacing w:val="-2"/>
        </w:rPr>
        <w:t>Experts</w:t>
      </w:r>
    </w:p>
    <w:p>
      <w:pPr>
        <w:spacing w:line="242" w:lineRule="auto" w:before="0"/>
        <w:ind w:left="100" w:right="636" w:firstLine="0"/>
        <w:jc w:val="both"/>
        <w:rPr>
          <w:i/>
          <w:sz w:val="24"/>
        </w:rPr>
      </w:pPr>
      <w:bookmarkStart w:name="Sarah Mills, Associate Professor of Prac" w:id="71"/>
      <w:bookmarkEnd w:id="71"/>
      <w:r>
        <w:rPr/>
      </w:r>
      <w:r>
        <w:rPr>
          <w:i/>
          <w:sz w:val="24"/>
        </w:rPr>
        <w:t>Sarah</w:t>
      </w:r>
      <w:r>
        <w:rPr>
          <w:i/>
          <w:spacing w:val="-4"/>
          <w:sz w:val="24"/>
        </w:rPr>
        <w:t> </w:t>
      </w:r>
      <w:r>
        <w:rPr>
          <w:i/>
          <w:sz w:val="24"/>
        </w:rPr>
        <w:t>Mills,</w:t>
      </w:r>
      <w:r>
        <w:rPr>
          <w:i/>
          <w:spacing w:val="-4"/>
          <w:sz w:val="24"/>
        </w:rPr>
        <w:t> </w:t>
      </w:r>
      <w:r>
        <w:rPr>
          <w:i/>
          <w:sz w:val="24"/>
        </w:rPr>
        <w:t>Associate</w:t>
      </w:r>
      <w:r>
        <w:rPr>
          <w:i/>
          <w:spacing w:val="-1"/>
          <w:sz w:val="24"/>
        </w:rPr>
        <w:t> </w:t>
      </w:r>
      <w:r>
        <w:rPr>
          <w:i/>
          <w:sz w:val="24"/>
        </w:rPr>
        <w:t>Professor</w:t>
      </w:r>
      <w:r>
        <w:rPr>
          <w:i/>
          <w:spacing w:val="-3"/>
          <w:sz w:val="24"/>
        </w:rPr>
        <w:t> </w:t>
      </w:r>
      <w:r>
        <w:rPr>
          <w:i/>
          <w:sz w:val="24"/>
        </w:rPr>
        <w:t>of</w:t>
      </w:r>
      <w:r>
        <w:rPr>
          <w:i/>
          <w:spacing w:val="-6"/>
          <w:sz w:val="24"/>
        </w:rPr>
        <w:t> </w:t>
      </w:r>
      <w:r>
        <w:rPr>
          <w:i/>
          <w:sz w:val="24"/>
        </w:rPr>
        <w:t>Practice</w:t>
      </w:r>
      <w:r>
        <w:rPr>
          <w:i/>
          <w:spacing w:val="-6"/>
          <w:sz w:val="24"/>
        </w:rPr>
        <w:t> </w:t>
      </w:r>
      <w:r>
        <w:rPr>
          <w:i/>
          <w:sz w:val="24"/>
        </w:rPr>
        <w:t>in</w:t>
      </w:r>
      <w:r>
        <w:rPr>
          <w:i/>
          <w:spacing w:val="-4"/>
          <w:sz w:val="24"/>
        </w:rPr>
        <w:t> </w:t>
      </w:r>
      <w:r>
        <w:rPr>
          <w:i/>
          <w:sz w:val="24"/>
        </w:rPr>
        <w:t>Urban</w:t>
      </w:r>
      <w:r>
        <w:rPr>
          <w:i/>
          <w:spacing w:val="-4"/>
          <w:sz w:val="24"/>
        </w:rPr>
        <w:t> </w:t>
      </w:r>
      <w:r>
        <w:rPr>
          <w:i/>
          <w:sz w:val="24"/>
        </w:rPr>
        <w:t>and</w:t>
      </w:r>
      <w:r>
        <w:rPr>
          <w:i/>
          <w:spacing w:val="-4"/>
          <w:sz w:val="24"/>
        </w:rPr>
        <w:t> </w:t>
      </w:r>
      <w:r>
        <w:rPr>
          <w:i/>
          <w:sz w:val="24"/>
        </w:rPr>
        <w:t>Regional</w:t>
      </w:r>
      <w:r>
        <w:rPr>
          <w:i/>
          <w:spacing w:val="-1"/>
          <w:sz w:val="24"/>
        </w:rPr>
        <w:t> </w:t>
      </w:r>
      <w:r>
        <w:rPr>
          <w:i/>
          <w:sz w:val="24"/>
        </w:rPr>
        <w:t>Planning,</w:t>
      </w:r>
      <w:r>
        <w:rPr>
          <w:i/>
          <w:spacing w:val="-4"/>
          <w:sz w:val="24"/>
        </w:rPr>
        <w:t> </w:t>
      </w:r>
      <w:r>
        <w:rPr>
          <w:i/>
          <w:sz w:val="24"/>
        </w:rPr>
        <w:t>University</w:t>
      </w:r>
      <w:r>
        <w:rPr>
          <w:i/>
          <w:spacing w:val="-6"/>
          <w:sz w:val="24"/>
        </w:rPr>
        <w:t> </w:t>
      </w:r>
      <w:r>
        <w:rPr>
          <w:i/>
          <w:sz w:val="24"/>
        </w:rPr>
        <w:t>of Michigan;</w:t>
      </w:r>
      <w:r>
        <w:rPr>
          <w:i/>
          <w:spacing w:val="-3"/>
          <w:sz w:val="24"/>
        </w:rPr>
        <w:t> </w:t>
      </w:r>
      <w:r>
        <w:rPr>
          <w:i/>
          <w:sz w:val="24"/>
        </w:rPr>
        <w:t>Director,</w:t>
      </w:r>
      <w:r>
        <w:rPr>
          <w:i/>
          <w:spacing w:val="-3"/>
          <w:sz w:val="24"/>
        </w:rPr>
        <w:t> </w:t>
      </w:r>
      <w:r>
        <w:rPr>
          <w:i/>
          <w:sz w:val="24"/>
        </w:rPr>
        <w:t>Center</w:t>
      </w:r>
      <w:r>
        <w:rPr>
          <w:i/>
          <w:spacing w:val="-2"/>
          <w:sz w:val="24"/>
        </w:rPr>
        <w:t> </w:t>
      </w:r>
      <w:r>
        <w:rPr>
          <w:i/>
          <w:sz w:val="24"/>
        </w:rPr>
        <w:t>for</w:t>
      </w:r>
      <w:r>
        <w:rPr>
          <w:i/>
          <w:spacing w:val="-2"/>
          <w:sz w:val="24"/>
        </w:rPr>
        <w:t> </w:t>
      </w:r>
      <w:r>
        <w:rPr>
          <w:i/>
          <w:sz w:val="24"/>
        </w:rPr>
        <w:t>EmPowering</w:t>
      </w:r>
      <w:r>
        <w:rPr>
          <w:i/>
          <w:spacing w:val="-3"/>
          <w:sz w:val="24"/>
        </w:rPr>
        <w:t> </w:t>
      </w:r>
      <w:r>
        <w:rPr>
          <w:i/>
          <w:sz w:val="24"/>
        </w:rPr>
        <w:t>Communities,</w:t>
      </w:r>
      <w:r>
        <w:rPr>
          <w:i/>
          <w:spacing w:val="-3"/>
          <w:sz w:val="24"/>
        </w:rPr>
        <w:t> </w:t>
      </w:r>
      <w:r>
        <w:rPr>
          <w:i/>
          <w:sz w:val="24"/>
        </w:rPr>
        <w:t>Graham</w:t>
      </w:r>
      <w:r>
        <w:rPr>
          <w:i/>
          <w:spacing w:val="-2"/>
          <w:sz w:val="24"/>
        </w:rPr>
        <w:t> </w:t>
      </w:r>
      <w:r>
        <w:rPr>
          <w:i/>
          <w:sz w:val="24"/>
        </w:rPr>
        <w:t>Sustainability</w:t>
      </w:r>
      <w:r>
        <w:rPr>
          <w:i/>
          <w:spacing w:val="-5"/>
          <w:sz w:val="24"/>
        </w:rPr>
        <w:t> </w:t>
      </w:r>
      <w:r>
        <w:rPr>
          <w:i/>
          <w:sz w:val="24"/>
        </w:rPr>
        <w:t>Institute, University of Michigan</w:t>
      </w:r>
    </w:p>
    <w:p>
      <w:pPr>
        <w:pStyle w:val="BodyText"/>
        <w:spacing w:before="233"/>
        <w:jc w:val="both"/>
      </w:pPr>
      <w:r>
        <w:rPr/>
        <w:t>Key</w:t>
      </w:r>
      <w:r>
        <w:rPr>
          <w:spacing w:val="-1"/>
        </w:rPr>
        <w:t> </w:t>
      </w:r>
      <w:r>
        <w:rPr>
          <w:spacing w:val="-2"/>
        </w:rPr>
        <w:t>Takeaways:</w:t>
      </w:r>
    </w:p>
    <w:p>
      <w:pPr>
        <w:pStyle w:val="ListParagraph"/>
        <w:numPr>
          <w:ilvl w:val="0"/>
          <w:numId w:val="7"/>
        </w:numPr>
        <w:tabs>
          <w:tab w:pos="821" w:val="left" w:leader="none"/>
        </w:tabs>
        <w:spacing w:line="240" w:lineRule="auto" w:before="240" w:after="0"/>
        <w:ind w:left="821" w:right="212" w:hanging="360"/>
        <w:jc w:val="left"/>
        <w:rPr>
          <w:sz w:val="24"/>
        </w:rPr>
      </w:pPr>
      <w:r>
        <w:rPr>
          <w:b/>
          <w:sz w:val="24"/>
        </w:rPr>
        <w:t>Ad</w:t>
      </w:r>
      <w:r>
        <w:rPr>
          <w:b/>
          <w:spacing w:val="-4"/>
          <w:sz w:val="24"/>
        </w:rPr>
        <w:t> </w:t>
      </w:r>
      <w:r>
        <w:rPr>
          <w:b/>
          <w:sz w:val="24"/>
        </w:rPr>
        <w:t>valorem</w:t>
      </w:r>
      <w:r>
        <w:rPr>
          <w:b/>
          <w:spacing w:val="-5"/>
          <w:sz w:val="24"/>
        </w:rPr>
        <w:t> </w:t>
      </w:r>
      <w:r>
        <w:rPr>
          <w:b/>
          <w:sz w:val="24"/>
        </w:rPr>
        <w:t>taxes</w:t>
      </w:r>
      <w:r>
        <w:rPr>
          <w:b/>
          <w:spacing w:val="-4"/>
          <w:sz w:val="24"/>
        </w:rPr>
        <w:t> </w:t>
      </w:r>
      <w:r>
        <w:rPr>
          <w:b/>
          <w:sz w:val="24"/>
        </w:rPr>
        <w:t>depreciate</w:t>
      </w:r>
      <w:r>
        <w:rPr>
          <w:sz w:val="24"/>
        </w:rPr>
        <w:t>:</w:t>
      </w:r>
      <w:r>
        <w:rPr>
          <w:spacing w:val="-7"/>
          <w:sz w:val="24"/>
        </w:rPr>
        <w:t> </w:t>
      </w:r>
      <w:r>
        <w:rPr>
          <w:sz w:val="24"/>
        </w:rPr>
        <w:t>This</w:t>
      </w:r>
      <w:r>
        <w:rPr>
          <w:spacing w:val="-4"/>
          <w:sz w:val="24"/>
        </w:rPr>
        <w:t> </w:t>
      </w:r>
      <w:r>
        <w:rPr>
          <w:sz w:val="24"/>
        </w:rPr>
        <w:t>form</w:t>
      </w:r>
      <w:r>
        <w:rPr>
          <w:spacing w:val="-7"/>
          <w:sz w:val="24"/>
        </w:rPr>
        <w:t> </w:t>
      </w:r>
      <w:r>
        <w:rPr>
          <w:sz w:val="24"/>
        </w:rPr>
        <w:t>of</w:t>
      </w:r>
      <w:r>
        <w:rPr>
          <w:spacing w:val="-1"/>
          <w:sz w:val="24"/>
        </w:rPr>
        <w:t> </w:t>
      </w:r>
      <w:r>
        <w:rPr>
          <w:sz w:val="24"/>
        </w:rPr>
        <w:t>taxation</w:t>
      </w:r>
      <w:r>
        <w:rPr>
          <w:spacing w:val="-1"/>
          <w:sz w:val="24"/>
        </w:rPr>
        <w:t> </w:t>
      </w:r>
      <w:r>
        <w:rPr>
          <w:sz w:val="24"/>
        </w:rPr>
        <w:t>is</w:t>
      </w:r>
      <w:r>
        <w:rPr>
          <w:spacing w:val="-4"/>
          <w:sz w:val="24"/>
        </w:rPr>
        <w:t> </w:t>
      </w:r>
      <w:r>
        <w:rPr>
          <w:sz w:val="24"/>
        </w:rPr>
        <w:t>commonly</w:t>
      </w:r>
      <w:r>
        <w:rPr>
          <w:spacing w:val="-5"/>
          <w:sz w:val="24"/>
        </w:rPr>
        <w:t> </w:t>
      </w:r>
      <w:r>
        <w:rPr>
          <w:sz w:val="24"/>
        </w:rPr>
        <w:t>used</w:t>
      </w:r>
      <w:r>
        <w:rPr>
          <w:spacing w:val="-1"/>
          <w:sz w:val="24"/>
        </w:rPr>
        <w:t> </w:t>
      </w:r>
      <w:r>
        <w:rPr>
          <w:sz w:val="24"/>
        </w:rPr>
        <w:t>across</w:t>
      </w:r>
      <w:r>
        <w:rPr>
          <w:spacing w:val="-4"/>
          <w:sz w:val="24"/>
        </w:rPr>
        <w:t> </w:t>
      </w:r>
      <w:r>
        <w:rPr>
          <w:sz w:val="24"/>
        </w:rPr>
        <w:t>states,</w:t>
      </w:r>
      <w:r>
        <w:rPr>
          <w:spacing w:val="-5"/>
          <w:sz w:val="24"/>
        </w:rPr>
        <w:t> </w:t>
      </w:r>
      <w:r>
        <w:rPr>
          <w:sz w:val="24"/>
        </w:rPr>
        <w:t>but causes declines in revenue over time, causing concerns for long-term revenue </w:t>
      </w:r>
      <w:r>
        <w:rPr>
          <w:spacing w:val="-2"/>
          <w:sz w:val="24"/>
        </w:rPr>
        <w:t>maintenance.</w:t>
      </w:r>
    </w:p>
    <w:p>
      <w:pPr>
        <w:pStyle w:val="ListParagraph"/>
        <w:numPr>
          <w:ilvl w:val="0"/>
          <w:numId w:val="7"/>
        </w:numPr>
        <w:tabs>
          <w:tab w:pos="821" w:val="left" w:leader="none"/>
        </w:tabs>
        <w:spacing w:line="240" w:lineRule="auto" w:before="2" w:after="0"/>
        <w:ind w:left="821" w:right="186" w:hanging="360"/>
        <w:jc w:val="left"/>
        <w:rPr>
          <w:sz w:val="24"/>
        </w:rPr>
      </w:pPr>
      <w:r>
        <w:rPr>
          <w:b/>
          <w:sz w:val="24"/>
        </w:rPr>
        <w:t>Oklahoma’s</w:t>
      </w:r>
      <w:r>
        <w:rPr>
          <w:b/>
          <w:spacing w:val="-3"/>
          <w:sz w:val="24"/>
        </w:rPr>
        <w:t> </w:t>
      </w:r>
      <w:r>
        <w:rPr>
          <w:b/>
          <w:sz w:val="24"/>
        </w:rPr>
        <w:t>failed</w:t>
      </w:r>
      <w:r>
        <w:rPr>
          <w:b/>
          <w:spacing w:val="-3"/>
          <w:sz w:val="24"/>
        </w:rPr>
        <w:t> </w:t>
      </w:r>
      <w:r>
        <w:rPr>
          <w:b/>
          <w:sz w:val="24"/>
        </w:rPr>
        <w:t>zero-emissions</w:t>
      </w:r>
      <w:r>
        <w:rPr>
          <w:b/>
          <w:spacing w:val="-3"/>
          <w:sz w:val="24"/>
        </w:rPr>
        <w:t> </w:t>
      </w:r>
      <w:r>
        <w:rPr>
          <w:b/>
          <w:sz w:val="24"/>
        </w:rPr>
        <w:t>tax</w:t>
      </w:r>
      <w:r>
        <w:rPr>
          <w:b/>
          <w:spacing w:val="-4"/>
          <w:sz w:val="24"/>
        </w:rPr>
        <w:t> </w:t>
      </w:r>
      <w:r>
        <w:rPr>
          <w:b/>
          <w:sz w:val="24"/>
        </w:rPr>
        <w:t>credit</w:t>
      </w:r>
      <w:r>
        <w:rPr>
          <w:sz w:val="24"/>
        </w:rPr>
        <w:t>:</w:t>
      </w:r>
      <w:r>
        <w:rPr>
          <w:spacing w:val="-6"/>
          <w:sz w:val="24"/>
        </w:rPr>
        <w:t> </w:t>
      </w:r>
      <w:r>
        <w:rPr>
          <w:sz w:val="24"/>
        </w:rPr>
        <w:t>Oklahoma</w:t>
      </w:r>
      <w:r>
        <w:rPr>
          <w:spacing w:val="-6"/>
          <w:sz w:val="24"/>
        </w:rPr>
        <w:t> </w:t>
      </w:r>
      <w:r>
        <w:rPr>
          <w:sz w:val="24"/>
        </w:rPr>
        <w:t>used</w:t>
      </w:r>
      <w:r>
        <w:rPr>
          <w:spacing w:val="-4"/>
          <w:sz w:val="24"/>
        </w:rPr>
        <w:t> </w:t>
      </w:r>
      <w:r>
        <w:rPr>
          <w:sz w:val="24"/>
        </w:rPr>
        <w:t>a</w:t>
      </w:r>
      <w:r>
        <w:rPr>
          <w:spacing w:val="-6"/>
          <w:sz w:val="24"/>
        </w:rPr>
        <w:t> </w:t>
      </w:r>
      <w:r>
        <w:rPr>
          <w:sz w:val="24"/>
        </w:rPr>
        <w:t>tax</w:t>
      </w:r>
      <w:r>
        <w:rPr>
          <w:spacing w:val="-4"/>
          <w:sz w:val="24"/>
        </w:rPr>
        <w:t> </w:t>
      </w:r>
      <w:r>
        <w:rPr>
          <w:sz w:val="24"/>
        </w:rPr>
        <w:t>credit</w:t>
      </w:r>
      <w:r>
        <w:rPr>
          <w:spacing w:val="-6"/>
          <w:sz w:val="24"/>
        </w:rPr>
        <w:t> </w:t>
      </w:r>
      <w:r>
        <w:rPr>
          <w:sz w:val="24"/>
        </w:rPr>
        <w:t>to incentivize wind development that ultimately led to financial instability.</w:t>
      </w:r>
    </w:p>
    <w:p>
      <w:pPr>
        <w:pStyle w:val="ListParagraph"/>
        <w:numPr>
          <w:ilvl w:val="0"/>
          <w:numId w:val="7"/>
        </w:numPr>
        <w:tabs>
          <w:tab w:pos="821" w:val="left" w:leader="none"/>
        </w:tabs>
        <w:spacing w:line="240" w:lineRule="auto" w:before="0" w:after="0"/>
        <w:ind w:left="821" w:right="161" w:hanging="360"/>
        <w:jc w:val="left"/>
        <w:rPr>
          <w:sz w:val="24"/>
        </w:rPr>
      </w:pPr>
      <w:r>
        <w:rPr>
          <w:b/>
          <w:sz w:val="24"/>
        </w:rPr>
        <w:t>Concerns</w:t>
      </w:r>
      <w:r>
        <w:rPr>
          <w:b/>
          <w:spacing w:val="-4"/>
          <w:sz w:val="24"/>
        </w:rPr>
        <w:t> </w:t>
      </w:r>
      <w:r>
        <w:rPr>
          <w:b/>
          <w:sz w:val="24"/>
        </w:rPr>
        <w:t>of</w:t>
      </w:r>
      <w:r>
        <w:rPr>
          <w:b/>
          <w:spacing w:val="-5"/>
          <w:sz w:val="24"/>
        </w:rPr>
        <w:t> </w:t>
      </w:r>
      <w:r>
        <w:rPr>
          <w:b/>
          <w:sz w:val="24"/>
        </w:rPr>
        <w:t>Washington</w:t>
      </w:r>
      <w:r>
        <w:rPr>
          <w:b/>
          <w:spacing w:val="-9"/>
          <w:sz w:val="24"/>
        </w:rPr>
        <w:t> </w:t>
      </w:r>
      <w:r>
        <w:rPr>
          <w:b/>
          <w:sz w:val="24"/>
        </w:rPr>
        <w:t>policymakers</w:t>
      </w:r>
      <w:r>
        <w:rPr>
          <w:sz w:val="24"/>
        </w:rPr>
        <w:t>:</w:t>
      </w:r>
      <w:r>
        <w:rPr>
          <w:spacing w:val="-7"/>
          <w:sz w:val="24"/>
        </w:rPr>
        <w:t> </w:t>
      </w:r>
      <w:r>
        <w:rPr>
          <w:sz w:val="24"/>
        </w:rPr>
        <w:t>Policymakers</w:t>
      </w:r>
      <w:r>
        <w:rPr>
          <w:spacing w:val="-4"/>
          <w:sz w:val="24"/>
        </w:rPr>
        <w:t> </w:t>
      </w:r>
      <w:r>
        <w:rPr>
          <w:sz w:val="24"/>
        </w:rPr>
        <w:t>in</w:t>
      </w:r>
      <w:r>
        <w:rPr>
          <w:spacing w:val="-5"/>
          <w:sz w:val="24"/>
        </w:rPr>
        <w:t> </w:t>
      </w:r>
      <w:r>
        <w:rPr>
          <w:sz w:val="24"/>
        </w:rPr>
        <w:t>Washington</w:t>
      </w:r>
      <w:r>
        <w:rPr>
          <w:spacing w:val="-1"/>
          <w:sz w:val="24"/>
        </w:rPr>
        <w:t> </w:t>
      </w:r>
      <w:r>
        <w:rPr>
          <w:sz w:val="24"/>
        </w:rPr>
        <w:t>are</w:t>
      </w:r>
      <w:r>
        <w:rPr>
          <w:spacing w:val="-7"/>
          <w:sz w:val="24"/>
        </w:rPr>
        <w:t> </w:t>
      </w:r>
      <w:r>
        <w:rPr>
          <w:sz w:val="24"/>
        </w:rPr>
        <w:t>worried</w:t>
      </w:r>
      <w:r>
        <w:rPr>
          <w:spacing w:val="-5"/>
          <w:sz w:val="24"/>
        </w:rPr>
        <w:t> </w:t>
      </w:r>
      <w:r>
        <w:rPr>
          <w:sz w:val="24"/>
        </w:rPr>
        <w:t>about how to effectively sustain services funded by new clean energy tax revenue.</w:t>
      </w:r>
    </w:p>
    <w:p>
      <w:pPr>
        <w:pStyle w:val="ListParagraph"/>
        <w:numPr>
          <w:ilvl w:val="0"/>
          <w:numId w:val="7"/>
        </w:numPr>
        <w:tabs>
          <w:tab w:pos="821" w:val="left" w:leader="none"/>
        </w:tabs>
        <w:spacing w:line="242" w:lineRule="auto" w:before="0" w:after="0"/>
        <w:ind w:left="821" w:right="333" w:hanging="360"/>
        <w:jc w:val="left"/>
        <w:rPr>
          <w:sz w:val="24"/>
        </w:rPr>
      </w:pPr>
      <w:r>
        <w:rPr>
          <w:b/>
          <w:sz w:val="24"/>
        </w:rPr>
        <w:t>Economic</w:t>
      </w:r>
      <w:r>
        <w:rPr>
          <w:b/>
          <w:spacing w:val="-7"/>
          <w:sz w:val="24"/>
        </w:rPr>
        <w:t> </w:t>
      </w:r>
      <w:r>
        <w:rPr>
          <w:b/>
          <w:sz w:val="24"/>
        </w:rPr>
        <w:t>diversification</w:t>
      </w:r>
      <w:r>
        <w:rPr>
          <w:b/>
          <w:spacing w:val="-4"/>
          <w:sz w:val="24"/>
        </w:rPr>
        <w:t> </w:t>
      </w:r>
      <w:r>
        <w:rPr>
          <w:b/>
          <w:sz w:val="24"/>
        </w:rPr>
        <w:t>is</w:t>
      </w:r>
      <w:r>
        <w:rPr>
          <w:b/>
          <w:spacing w:val="-4"/>
          <w:sz w:val="24"/>
        </w:rPr>
        <w:t> </w:t>
      </w:r>
      <w:r>
        <w:rPr>
          <w:b/>
          <w:sz w:val="24"/>
        </w:rPr>
        <w:t>essential</w:t>
      </w:r>
      <w:r>
        <w:rPr>
          <w:sz w:val="24"/>
        </w:rPr>
        <w:t>:</w:t>
      </w:r>
      <w:r>
        <w:rPr>
          <w:spacing w:val="-7"/>
          <w:sz w:val="24"/>
        </w:rPr>
        <w:t> </w:t>
      </w:r>
      <w:r>
        <w:rPr>
          <w:sz w:val="24"/>
        </w:rPr>
        <w:t>States</w:t>
      </w:r>
      <w:r>
        <w:rPr>
          <w:spacing w:val="-4"/>
          <w:sz w:val="24"/>
        </w:rPr>
        <w:t> </w:t>
      </w:r>
      <w:r>
        <w:rPr>
          <w:sz w:val="24"/>
        </w:rPr>
        <w:t>should</w:t>
      </w:r>
      <w:r>
        <w:rPr>
          <w:spacing w:val="-5"/>
          <w:sz w:val="24"/>
        </w:rPr>
        <w:t> </w:t>
      </w:r>
      <w:r>
        <w:rPr>
          <w:sz w:val="24"/>
        </w:rPr>
        <w:t>avoid</w:t>
      </w:r>
      <w:r>
        <w:rPr>
          <w:spacing w:val="-5"/>
          <w:sz w:val="24"/>
        </w:rPr>
        <w:t> </w:t>
      </w:r>
      <w:r>
        <w:rPr>
          <w:sz w:val="24"/>
        </w:rPr>
        <w:t>dependence</w:t>
      </w:r>
      <w:r>
        <w:rPr>
          <w:spacing w:val="-7"/>
          <w:sz w:val="24"/>
        </w:rPr>
        <w:t> </w:t>
      </w:r>
      <w:r>
        <w:rPr>
          <w:sz w:val="24"/>
        </w:rPr>
        <w:t>on</w:t>
      </w:r>
      <w:r>
        <w:rPr>
          <w:spacing w:val="-5"/>
          <w:sz w:val="24"/>
        </w:rPr>
        <w:t> </w:t>
      </w:r>
      <w:r>
        <w:rPr>
          <w:sz w:val="24"/>
        </w:rPr>
        <w:t>clean</w:t>
      </w:r>
      <w:r>
        <w:rPr>
          <w:spacing w:val="-1"/>
          <w:sz w:val="24"/>
        </w:rPr>
        <w:t> </w:t>
      </w:r>
      <w:r>
        <w:rPr>
          <w:sz w:val="24"/>
        </w:rPr>
        <w:t>energy revenues, instead building a diverse tax revenue stream.</w:t>
      </w:r>
    </w:p>
    <w:p>
      <w:pPr>
        <w:pStyle w:val="BodyText"/>
        <w:spacing w:before="234"/>
        <w:ind w:right="178"/>
      </w:pPr>
      <w:r>
        <w:rPr/>
        <w:t>Sarah Mills is the Director of the Center for Empowering Communities at the University of Michigan’s</w:t>
      </w:r>
      <w:r>
        <w:rPr>
          <w:spacing w:val="-1"/>
        </w:rPr>
        <w:t> </w:t>
      </w:r>
      <w:r>
        <w:rPr/>
        <w:t>Graham</w:t>
      </w:r>
      <w:r>
        <w:rPr>
          <w:spacing w:val="-4"/>
        </w:rPr>
        <w:t> </w:t>
      </w:r>
      <w:r>
        <w:rPr/>
        <w:t>Sustainability</w:t>
      </w:r>
      <w:r>
        <w:rPr>
          <w:spacing w:val="-2"/>
        </w:rPr>
        <w:t> </w:t>
      </w:r>
      <w:r>
        <w:rPr/>
        <w:t>Institute.</w:t>
      </w:r>
      <w:r>
        <w:rPr>
          <w:spacing w:val="-2"/>
        </w:rPr>
        <w:t> </w:t>
      </w:r>
      <w:r>
        <w:rPr/>
        <w:t>Ms.</w:t>
      </w:r>
      <w:r>
        <w:rPr>
          <w:spacing w:val="-2"/>
        </w:rPr>
        <w:t> </w:t>
      </w:r>
      <w:r>
        <w:rPr/>
        <w:t>Mills</w:t>
      </w:r>
      <w:r>
        <w:rPr>
          <w:spacing w:val="-1"/>
        </w:rPr>
        <w:t> </w:t>
      </w:r>
      <w:r>
        <w:rPr/>
        <w:t>emphasized the</w:t>
      </w:r>
      <w:r>
        <w:rPr>
          <w:spacing w:val="-4"/>
        </w:rPr>
        <w:t> </w:t>
      </w:r>
      <w:r>
        <w:rPr/>
        <w:t>challenges</w:t>
      </w:r>
      <w:r>
        <w:rPr>
          <w:spacing w:val="-1"/>
        </w:rPr>
        <w:t> </w:t>
      </w:r>
      <w:r>
        <w:rPr/>
        <w:t>of</w:t>
      </w:r>
      <w:r>
        <w:rPr>
          <w:spacing w:val="-2"/>
        </w:rPr>
        <w:t> </w:t>
      </w:r>
      <w:r>
        <w:rPr/>
        <w:t>maintaining a stable tax revenue while transitioning to clean energy, especially as it relates to current, incomplete approaches. For example, Ms. Mills noted that ad valorem taxation, the most common clean energy tax type across states, is vulnerable to depreciation—renewable energy assets lose</w:t>
      </w:r>
      <w:r>
        <w:rPr>
          <w:spacing w:val="-3"/>
        </w:rPr>
        <w:t> </w:t>
      </w:r>
      <w:r>
        <w:rPr/>
        <w:t>value</w:t>
      </w:r>
      <w:r>
        <w:rPr>
          <w:spacing w:val="-3"/>
        </w:rPr>
        <w:t> </w:t>
      </w:r>
      <w:r>
        <w:rPr/>
        <w:t>over</w:t>
      </w:r>
      <w:r>
        <w:rPr>
          <w:spacing w:val="-1"/>
        </w:rPr>
        <w:t> </w:t>
      </w:r>
      <w:r>
        <w:rPr/>
        <w:t>time</w:t>
      </w:r>
      <w:r>
        <w:rPr>
          <w:spacing w:val="-3"/>
        </w:rPr>
        <w:t> </w:t>
      </w:r>
      <w:r>
        <w:rPr/>
        <w:t>and</w:t>
      </w:r>
      <w:r>
        <w:rPr>
          <w:spacing w:val="-1"/>
        </w:rPr>
        <w:t> </w:t>
      </w:r>
      <w:r>
        <w:rPr/>
        <w:t>tax</w:t>
      </w:r>
      <w:r>
        <w:rPr>
          <w:spacing w:val="-1"/>
        </w:rPr>
        <w:t> </w:t>
      </w:r>
      <w:r>
        <w:rPr/>
        <w:t>revenue</w:t>
      </w:r>
      <w:r>
        <w:rPr>
          <w:spacing w:val="-3"/>
        </w:rPr>
        <w:t> </w:t>
      </w:r>
      <w:r>
        <w:rPr/>
        <w:t>declines as a</w:t>
      </w:r>
      <w:r>
        <w:rPr>
          <w:spacing w:val="-3"/>
        </w:rPr>
        <w:t> </w:t>
      </w:r>
      <w:r>
        <w:rPr/>
        <w:t>result.</w:t>
      </w:r>
      <w:r>
        <w:rPr>
          <w:spacing w:val="-1"/>
        </w:rPr>
        <w:t> </w:t>
      </w:r>
      <w:r>
        <w:rPr/>
        <w:t>Since</w:t>
      </w:r>
      <w:r>
        <w:rPr>
          <w:spacing w:val="-3"/>
        </w:rPr>
        <w:t> </w:t>
      </w:r>
      <w:r>
        <w:rPr/>
        <w:t>investments in</w:t>
      </w:r>
      <w:r>
        <w:rPr>
          <w:spacing w:val="-1"/>
        </w:rPr>
        <w:t> </w:t>
      </w:r>
      <w:r>
        <w:rPr/>
        <w:t>services are typically</w:t>
      </w:r>
      <w:r>
        <w:rPr>
          <w:spacing w:val="-4"/>
        </w:rPr>
        <w:t> </w:t>
      </w:r>
      <w:r>
        <w:rPr/>
        <w:t>based</w:t>
      </w:r>
      <w:r>
        <w:rPr>
          <w:spacing w:val="-4"/>
        </w:rPr>
        <w:t> </w:t>
      </w:r>
      <w:r>
        <w:rPr/>
        <w:t>on initial</w:t>
      </w:r>
      <w:r>
        <w:rPr>
          <w:spacing w:val="-6"/>
        </w:rPr>
        <w:t> </w:t>
      </w:r>
      <w:r>
        <w:rPr/>
        <w:t>revenue</w:t>
      </w:r>
      <w:r>
        <w:rPr>
          <w:spacing w:val="-6"/>
        </w:rPr>
        <w:t> </w:t>
      </w:r>
      <w:r>
        <w:rPr/>
        <w:t>projections,</w:t>
      </w:r>
      <w:r>
        <w:rPr>
          <w:spacing w:val="-4"/>
        </w:rPr>
        <w:t> </w:t>
      </w:r>
      <w:r>
        <w:rPr/>
        <w:t>this</w:t>
      </w:r>
      <w:r>
        <w:rPr>
          <w:spacing w:val="-3"/>
        </w:rPr>
        <w:t> </w:t>
      </w:r>
      <w:r>
        <w:rPr/>
        <w:t>depreciation</w:t>
      </w:r>
      <w:r>
        <w:rPr>
          <w:spacing w:val="-4"/>
        </w:rPr>
        <w:t> </w:t>
      </w:r>
      <w:r>
        <w:rPr/>
        <w:t>is</w:t>
      </w:r>
      <w:r>
        <w:rPr>
          <w:spacing w:val="-3"/>
        </w:rPr>
        <w:t> </w:t>
      </w:r>
      <w:r>
        <w:rPr/>
        <w:t>a</w:t>
      </w:r>
      <w:r>
        <w:rPr>
          <w:spacing w:val="-6"/>
        </w:rPr>
        <w:t> </w:t>
      </w:r>
      <w:r>
        <w:rPr/>
        <w:t>significant</w:t>
      </w:r>
      <w:r>
        <w:rPr>
          <w:spacing w:val="-6"/>
        </w:rPr>
        <w:t> </w:t>
      </w:r>
      <w:r>
        <w:rPr/>
        <w:t>challenge</w:t>
      </w:r>
      <w:r>
        <w:rPr>
          <w:spacing w:val="-6"/>
        </w:rPr>
        <w:t> </w:t>
      </w:r>
      <w:r>
        <w:rPr/>
        <w:t>for</w:t>
      </w:r>
      <w:r>
        <w:rPr>
          <w:spacing w:val="-4"/>
        </w:rPr>
        <w:t> </w:t>
      </w:r>
      <w:r>
        <w:rPr/>
        <w:t>local governments as they work to maintain stable revenue. Ms. Mills also noted that clean energy revenue cannot fully replace revenue from fossil fuels. As a result, she emphasized the need for economic diversification, suggesting that over-reliance on clean energy revenues is misguided.</w:t>
      </w:r>
    </w:p>
    <w:p>
      <w:pPr>
        <w:pStyle w:val="BodyText"/>
        <w:spacing w:before="241"/>
        <w:ind w:right="196"/>
      </w:pPr>
      <w:r>
        <w:rPr/>
        <w:t>Ms. Mills also provided state-level examples of clean energy incentive strategies and related policy concerns. For example, she discussed Oklahoma’s refundable zero-emission tax credit. She explained that while the tax credit successfully attracted wind developers, it led to significant financial instability. She noted that Oklahoma’s failure can be used to inform future policy</w:t>
      </w:r>
      <w:r>
        <w:rPr>
          <w:spacing w:val="-4"/>
        </w:rPr>
        <w:t> </w:t>
      </w:r>
      <w:r>
        <w:rPr/>
        <w:t>structures.</w:t>
      </w:r>
      <w:r>
        <w:rPr>
          <w:spacing w:val="-4"/>
        </w:rPr>
        <w:t> </w:t>
      </w:r>
      <w:r>
        <w:rPr/>
        <w:t>Ms.</w:t>
      </w:r>
      <w:r>
        <w:rPr>
          <w:spacing w:val="-4"/>
        </w:rPr>
        <w:t> </w:t>
      </w:r>
      <w:r>
        <w:rPr/>
        <w:t>Mills</w:t>
      </w:r>
      <w:r>
        <w:rPr>
          <w:spacing w:val="-3"/>
        </w:rPr>
        <w:t> </w:t>
      </w:r>
      <w:r>
        <w:rPr/>
        <w:t>also</w:t>
      </w:r>
      <w:r>
        <w:rPr>
          <w:spacing w:val="-4"/>
        </w:rPr>
        <w:t> </w:t>
      </w:r>
      <w:r>
        <w:rPr/>
        <w:t>discussed</w:t>
      </w:r>
      <w:r>
        <w:rPr>
          <w:spacing w:val="-4"/>
        </w:rPr>
        <w:t> </w:t>
      </w:r>
      <w:r>
        <w:rPr/>
        <w:t>Washington,</w:t>
      </w:r>
      <w:r>
        <w:rPr>
          <w:spacing w:val="-4"/>
        </w:rPr>
        <w:t> </w:t>
      </w:r>
      <w:r>
        <w:rPr/>
        <w:t>as</w:t>
      </w:r>
      <w:r>
        <w:rPr>
          <w:spacing w:val="-3"/>
        </w:rPr>
        <w:t> </w:t>
      </w:r>
      <w:r>
        <w:rPr/>
        <w:t>an</w:t>
      </w:r>
      <w:r>
        <w:rPr>
          <w:spacing w:val="-4"/>
        </w:rPr>
        <w:t> </w:t>
      </w:r>
      <w:r>
        <w:rPr/>
        <w:t>example</w:t>
      </w:r>
      <w:r>
        <w:rPr>
          <w:spacing w:val="-6"/>
        </w:rPr>
        <w:t> </w:t>
      </w:r>
      <w:r>
        <w:rPr/>
        <w:t>of</w:t>
      </w:r>
      <w:r>
        <w:rPr>
          <w:spacing w:val="-4"/>
        </w:rPr>
        <w:t> </w:t>
      </w:r>
      <w:r>
        <w:rPr/>
        <w:t>policymakers’</w:t>
      </w:r>
      <w:r>
        <w:rPr>
          <w:spacing w:val="-4"/>
        </w:rPr>
        <w:t> </w:t>
      </w:r>
      <w:r>
        <w:rPr/>
        <w:t>ongoing concerns. She said that state policymakers are worried about how to sustain public services supported by clean energy revenue without using tax increases.</w:t>
      </w:r>
    </w:p>
    <w:p>
      <w:pPr>
        <w:pStyle w:val="Heading2"/>
        <w:spacing w:line="299" w:lineRule="exact" w:before="241"/>
      </w:pPr>
      <w:bookmarkStart w:name="Tax Experts" w:id="72"/>
      <w:bookmarkEnd w:id="72"/>
      <w:r>
        <w:rPr>
          <w:b w:val="0"/>
        </w:rPr>
      </w:r>
      <w:bookmarkStart w:name="Anna Phillips: Policy Analyst, State Fis" w:id="73"/>
      <w:bookmarkEnd w:id="73"/>
      <w:r>
        <w:rPr>
          <w:b w:val="0"/>
        </w:rPr>
      </w:r>
      <w:r>
        <w:rPr/>
        <w:t>Tax</w:t>
      </w:r>
      <w:r>
        <w:rPr>
          <w:spacing w:val="1"/>
        </w:rPr>
        <w:t> </w:t>
      </w:r>
      <w:r>
        <w:rPr>
          <w:spacing w:val="-2"/>
        </w:rPr>
        <w:t>Experts</w:t>
      </w:r>
    </w:p>
    <w:p>
      <w:pPr>
        <w:spacing w:before="0"/>
        <w:ind w:left="100" w:right="0" w:firstLine="0"/>
        <w:jc w:val="left"/>
        <w:rPr>
          <w:i/>
          <w:sz w:val="24"/>
        </w:rPr>
      </w:pPr>
      <w:r>
        <w:rPr>
          <w:i/>
          <w:sz w:val="24"/>
        </w:rPr>
        <w:t>Anna</w:t>
      </w:r>
      <w:r>
        <w:rPr>
          <w:i/>
          <w:spacing w:val="-3"/>
          <w:sz w:val="24"/>
        </w:rPr>
        <w:t> </w:t>
      </w:r>
      <w:r>
        <w:rPr>
          <w:i/>
          <w:sz w:val="24"/>
        </w:rPr>
        <w:t>Phillips:</w:t>
      </w:r>
      <w:r>
        <w:rPr>
          <w:i/>
          <w:spacing w:val="-3"/>
          <w:sz w:val="24"/>
        </w:rPr>
        <w:t> </w:t>
      </w:r>
      <w:r>
        <w:rPr>
          <w:i/>
          <w:sz w:val="24"/>
        </w:rPr>
        <w:t>Policy Analyst,</w:t>
      </w:r>
      <w:r>
        <w:rPr>
          <w:i/>
          <w:spacing w:val="-3"/>
          <w:sz w:val="24"/>
        </w:rPr>
        <w:t> </w:t>
      </w:r>
      <w:r>
        <w:rPr>
          <w:i/>
          <w:sz w:val="24"/>
        </w:rPr>
        <w:t>State Fiscal Policy</w:t>
      </w:r>
      <w:r>
        <w:rPr>
          <w:i/>
          <w:spacing w:val="-4"/>
          <w:sz w:val="24"/>
        </w:rPr>
        <w:t> </w:t>
      </w:r>
      <w:r>
        <w:rPr>
          <w:i/>
          <w:sz w:val="24"/>
        </w:rPr>
        <w:t>Team,</w:t>
      </w:r>
      <w:r>
        <w:rPr>
          <w:i/>
          <w:spacing w:val="-3"/>
          <w:sz w:val="24"/>
        </w:rPr>
        <w:t> </w:t>
      </w:r>
      <w:r>
        <w:rPr>
          <w:i/>
          <w:sz w:val="24"/>
        </w:rPr>
        <w:t>Center</w:t>
      </w:r>
      <w:r>
        <w:rPr>
          <w:i/>
          <w:spacing w:val="-2"/>
          <w:sz w:val="24"/>
        </w:rPr>
        <w:t> </w:t>
      </w:r>
      <w:r>
        <w:rPr>
          <w:i/>
          <w:sz w:val="24"/>
        </w:rPr>
        <w:t>on</w:t>
      </w:r>
      <w:r>
        <w:rPr>
          <w:i/>
          <w:spacing w:val="-3"/>
          <w:sz w:val="24"/>
        </w:rPr>
        <w:t> </w:t>
      </w:r>
      <w:r>
        <w:rPr>
          <w:i/>
          <w:sz w:val="24"/>
        </w:rPr>
        <w:t>Budget</w:t>
      </w:r>
      <w:r>
        <w:rPr>
          <w:i/>
          <w:spacing w:val="-4"/>
          <w:sz w:val="24"/>
        </w:rPr>
        <w:t> </w:t>
      </w:r>
      <w:r>
        <w:rPr>
          <w:i/>
          <w:sz w:val="24"/>
        </w:rPr>
        <w:t>and Policy</w:t>
      </w:r>
      <w:r>
        <w:rPr>
          <w:i/>
          <w:spacing w:val="-4"/>
          <w:sz w:val="24"/>
        </w:rPr>
        <w:t> </w:t>
      </w:r>
      <w:r>
        <w:rPr>
          <w:i/>
          <w:sz w:val="24"/>
        </w:rPr>
        <w:t>Priorities and</w:t>
      </w:r>
      <w:r>
        <w:rPr>
          <w:i/>
          <w:spacing w:val="-4"/>
          <w:sz w:val="24"/>
        </w:rPr>
        <w:t> </w:t>
      </w:r>
      <w:r>
        <w:rPr>
          <w:i/>
          <w:sz w:val="24"/>
        </w:rPr>
        <w:t>Wesley</w:t>
      </w:r>
      <w:r>
        <w:rPr>
          <w:i/>
          <w:spacing w:val="-4"/>
          <w:sz w:val="24"/>
        </w:rPr>
        <w:t> </w:t>
      </w:r>
      <w:r>
        <w:rPr>
          <w:i/>
          <w:sz w:val="24"/>
        </w:rPr>
        <w:t>Tharpe:</w:t>
      </w:r>
      <w:r>
        <w:rPr>
          <w:i/>
          <w:spacing w:val="-2"/>
          <w:sz w:val="24"/>
        </w:rPr>
        <w:t> </w:t>
      </w:r>
      <w:r>
        <w:rPr>
          <w:i/>
          <w:sz w:val="24"/>
        </w:rPr>
        <w:t>Senior</w:t>
      </w:r>
      <w:r>
        <w:rPr>
          <w:i/>
          <w:spacing w:val="-1"/>
          <w:sz w:val="24"/>
        </w:rPr>
        <w:t> </w:t>
      </w:r>
      <w:r>
        <w:rPr>
          <w:i/>
          <w:sz w:val="24"/>
        </w:rPr>
        <w:t>Advisor</w:t>
      </w:r>
      <w:r>
        <w:rPr>
          <w:i/>
          <w:spacing w:val="-1"/>
          <w:sz w:val="24"/>
        </w:rPr>
        <w:t> </w:t>
      </w:r>
      <w:r>
        <w:rPr>
          <w:i/>
          <w:sz w:val="24"/>
        </w:rPr>
        <w:t>for</w:t>
      </w:r>
      <w:r>
        <w:rPr>
          <w:i/>
          <w:spacing w:val="-1"/>
          <w:sz w:val="24"/>
        </w:rPr>
        <w:t> </w:t>
      </w:r>
      <w:r>
        <w:rPr>
          <w:i/>
          <w:sz w:val="24"/>
        </w:rPr>
        <w:t>State</w:t>
      </w:r>
      <w:r>
        <w:rPr>
          <w:i/>
          <w:spacing w:val="-4"/>
          <w:sz w:val="24"/>
        </w:rPr>
        <w:t> </w:t>
      </w:r>
      <w:r>
        <w:rPr>
          <w:i/>
          <w:sz w:val="24"/>
        </w:rPr>
        <w:t>Tax</w:t>
      </w:r>
      <w:r>
        <w:rPr>
          <w:i/>
          <w:spacing w:val="1"/>
          <w:sz w:val="24"/>
        </w:rPr>
        <w:t> </w:t>
      </w:r>
      <w:r>
        <w:rPr>
          <w:i/>
          <w:sz w:val="24"/>
        </w:rPr>
        <w:t>Policy,</w:t>
      </w:r>
      <w:r>
        <w:rPr>
          <w:i/>
          <w:spacing w:val="-2"/>
          <w:sz w:val="24"/>
        </w:rPr>
        <w:t> </w:t>
      </w:r>
      <w:r>
        <w:rPr>
          <w:i/>
          <w:sz w:val="24"/>
        </w:rPr>
        <w:t>Center</w:t>
      </w:r>
      <w:r>
        <w:rPr>
          <w:i/>
          <w:spacing w:val="-1"/>
          <w:sz w:val="24"/>
        </w:rPr>
        <w:t> </w:t>
      </w:r>
      <w:r>
        <w:rPr>
          <w:i/>
          <w:sz w:val="24"/>
        </w:rPr>
        <w:t>on</w:t>
      </w:r>
      <w:r>
        <w:rPr>
          <w:i/>
          <w:spacing w:val="-2"/>
          <w:sz w:val="24"/>
        </w:rPr>
        <w:t> </w:t>
      </w:r>
      <w:r>
        <w:rPr>
          <w:i/>
          <w:sz w:val="24"/>
        </w:rPr>
        <w:t>Budget</w:t>
      </w:r>
      <w:r>
        <w:rPr>
          <w:i/>
          <w:spacing w:val="-4"/>
          <w:sz w:val="24"/>
        </w:rPr>
        <w:t> </w:t>
      </w:r>
      <w:r>
        <w:rPr>
          <w:i/>
          <w:sz w:val="24"/>
        </w:rPr>
        <w:t>and</w:t>
      </w:r>
      <w:r>
        <w:rPr>
          <w:i/>
          <w:spacing w:val="-1"/>
          <w:sz w:val="24"/>
        </w:rPr>
        <w:t> </w:t>
      </w:r>
      <w:r>
        <w:rPr>
          <w:i/>
          <w:sz w:val="24"/>
        </w:rPr>
        <w:t>Policy</w:t>
      </w:r>
      <w:r>
        <w:rPr>
          <w:i/>
          <w:spacing w:val="1"/>
          <w:sz w:val="24"/>
        </w:rPr>
        <w:t> </w:t>
      </w:r>
      <w:r>
        <w:rPr>
          <w:i/>
          <w:spacing w:val="-2"/>
          <w:sz w:val="24"/>
        </w:rPr>
        <w:t>Priorities</w:t>
      </w:r>
    </w:p>
    <w:p>
      <w:pPr>
        <w:pStyle w:val="BodyText"/>
        <w:spacing w:before="238"/>
      </w:pPr>
      <w:r>
        <w:rPr/>
        <w:t>Key</w:t>
      </w:r>
      <w:r>
        <w:rPr>
          <w:spacing w:val="-1"/>
        </w:rPr>
        <w:t> </w:t>
      </w:r>
      <w:r>
        <w:rPr>
          <w:spacing w:val="-2"/>
        </w:rPr>
        <w:t>Takeaways:</w:t>
      </w:r>
    </w:p>
    <w:p>
      <w:pPr>
        <w:pStyle w:val="ListParagraph"/>
        <w:numPr>
          <w:ilvl w:val="0"/>
          <w:numId w:val="7"/>
        </w:numPr>
        <w:tabs>
          <w:tab w:pos="821" w:val="left" w:leader="none"/>
        </w:tabs>
        <w:spacing w:line="242" w:lineRule="auto" w:before="239" w:after="0"/>
        <w:ind w:left="821" w:right="563" w:hanging="360"/>
        <w:jc w:val="left"/>
        <w:rPr>
          <w:sz w:val="24"/>
        </w:rPr>
      </w:pPr>
      <w:r>
        <w:rPr>
          <w:b/>
          <w:sz w:val="24"/>
        </w:rPr>
        <w:t>Vermont and New York are implementing unique strategies: </w:t>
      </w:r>
      <w:r>
        <w:rPr>
          <w:sz w:val="24"/>
        </w:rPr>
        <w:t>These states are utilizing</w:t>
      </w:r>
      <w:r>
        <w:rPr>
          <w:spacing w:val="-5"/>
          <w:sz w:val="24"/>
        </w:rPr>
        <w:t> </w:t>
      </w:r>
      <w:r>
        <w:rPr>
          <w:sz w:val="24"/>
        </w:rPr>
        <w:t>superfunds</w:t>
      </w:r>
      <w:r>
        <w:rPr>
          <w:spacing w:val="-4"/>
          <w:sz w:val="24"/>
        </w:rPr>
        <w:t> </w:t>
      </w:r>
      <w:r>
        <w:rPr>
          <w:sz w:val="24"/>
        </w:rPr>
        <w:t>and</w:t>
      </w:r>
      <w:r>
        <w:rPr>
          <w:spacing w:val="-5"/>
          <w:sz w:val="24"/>
        </w:rPr>
        <w:t> </w:t>
      </w:r>
      <w:r>
        <w:rPr>
          <w:sz w:val="24"/>
        </w:rPr>
        <w:t>cap-and-invest</w:t>
      </w:r>
      <w:r>
        <w:rPr>
          <w:spacing w:val="-7"/>
          <w:sz w:val="24"/>
        </w:rPr>
        <w:t> </w:t>
      </w:r>
      <w:r>
        <w:rPr>
          <w:sz w:val="24"/>
        </w:rPr>
        <w:t>policies</w:t>
      </w:r>
      <w:r>
        <w:rPr>
          <w:spacing w:val="-4"/>
          <w:sz w:val="24"/>
        </w:rPr>
        <w:t> </w:t>
      </w:r>
      <w:r>
        <w:rPr>
          <w:sz w:val="24"/>
        </w:rPr>
        <w:t>to</w:t>
      </w:r>
      <w:r>
        <w:rPr>
          <w:spacing w:val="-5"/>
          <w:sz w:val="24"/>
        </w:rPr>
        <w:t> </w:t>
      </w:r>
      <w:r>
        <w:rPr>
          <w:sz w:val="24"/>
        </w:rPr>
        <w:t>tax</w:t>
      </w:r>
      <w:r>
        <w:rPr>
          <w:spacing w:val="-5"/>
          <w:sz w:val="24"/>
        </w:rPr>
        <w:t> </w:t>
      </w:r>
      <w:r>
        <w:rPr>
          <w:sz w:val="24"/>
        </w:rPr>
        <w:t>polluters,</w:t>
      </w:r>
      <w:r>
        <w:rPr>
          <w:spacing w:val="-5"/>
          <w:sz w:val="24"/>
        </w:rPr>
        <w:t> </w:t>
      </w:r>
      <w:r>
        <w:rPr>
          <w:sz w:val="24"/>
        </w:rPr>
        <w:t>offering</w:t>
      </w:r>
      <w:r>
        <w:rPr>
          <w:spacing w:val="-5"/>
          <w:sz w:val="24"/>
        </w:rPr>
        <w:t> </w:t>
      </w:r>
      <w:r>
        <w:rPr>
          <w:sz w:val="24"/>
        </w:rPr>
        <w:t>examples</w:t>
      </w:r>
      <w:r>
        <w:rPr>
          <w:spacing w:val="-4"/>
          <w:sz w:val="24"/>
        </w:rPr>
        <w:t> </w:t>
      </w:r>
      <w:r>
        <w:rPr>
          <w:sz w:val="24"/>
        </w:rPr>
        <w:t>of possible program innovations.</w:t>
      </w:r>
    </w:p>
    <w:p>
      <w:pPr>
        <w:spacing w:after="0" w:line="242" w:lineRule="auto"/>
        <w:jc w:val="left"/>
        <w:rPr>
          <w:sz w:val="24"/>
        </w:rPr>
        <w:sectPr>
          <w:pgSz w:w="12240" w:h="15840"/>
          <w:pgMar w:header="0" w:footer="794" w:top="1380" w:bottom="980" w:left="1340" w:right="1300"/>
        </w:sectPr>
      </w:pPr>
    </w:p>
    <w:p>
      <w:pPr>
        <w:pStyle w:val="ListParagraph"/>
        <w:numPr>
          <w:ilvl w:val="0"/>
          <w:numId w:val="7"/>
        </w:numPr>
        <w:tabs>
          <w:tab w:pos="821" w:val="left" w:leader="none"/>
        </w:tabs>
        <w:spacing w:line="240" w:lineRule="auto" w:before="61" w:after="0"/>
        <w:ind w:left="821" w:right="329" w:hanging="360"/>
        <w:jc w:val="left"/>
        <w:rPr>
          <w:sz w:val="24"/>
        </w:rPr>
      </w:pPr>
      <w:r>
        <w:rPr>
          <w:b/>
          <w:sz w:val="24"/>
        </w:rPr>
        <w:t>A</w:t>
      </w:r>
      <w:r>
        <w:rPr>
          <w:b/>
          <w:spacing w:val="-3"/>
          <w:sz w:val="24"/>
        </w:rPr>
        <w:t> </w:t>
      </w:r>
      <w:r>
        <w:rPr>
          <w:b/>
          <w:sz w:val="24"/>
        </w:rPr>
        <w:t>decline</w:t>
      </w:r>
      <w:r>
        <w:rPr>
          <w:b/>
          <w:spacing w:val="-6"/>
          <w:sz w:val="24"/>
        </w:rPr>
        <w:t> </w:t>
      </w:r>
      <w:r>
        <w:rPr>
          <w:b/>
          <w:sz w:val="24"/>
        </w:rPr>
        <w:t>in</w:t>
      </w:r>
      <w:r>
        <w:rPr>
          <w:b/>
          <w:spacing w:val="-3"/>
          <w:sz w:val="24"/>
        </w:rPr>
        <w:t> </w:t>
      </w:r>
      <w:r>
        <w:rPr>
          <w:b/>
          <w:sz w:val="24"/>
        </w:rPr>
        <w:t>federal</w:t>
      </w:r>
      <w:r>
        <w:rPr>
          <w:b/>
          <w:spacing w:val="-6"/>
          <w:sz w:val="24"/>
        </w:rPr>
        <w:t> </w:t>
      </w:r>
      <w:r>
        <w:rPr>
          <w:b/>
          <w:sz w:val="24"/>
        </w:rPr>
        <w:t>support</w:t>
      </w:r>
      <w:r>
        <w:rPr>
          <w:b/>
          <w:spacing w:val="-4"/>
          <w:sz w:val="24"/>
        </w:rPr>
        <w:t> </w:t>
      </w:r>
      <w:r>
        <w:rPr>
          <w:b/>
          <w:sz w:val="24"/>
        </w:rPr>
        <w:t>for</w:t>
      </w:r>
      <w:r>
        <w:rPr>
          <w:b/>
          <w:spacing w:val="-6"/>
          <w:sz w:val="24"/>
        </w:rPr>
        <w:t> </w:t>
      </w:r>
      <w:r>
        <w:rPr>
          <w:b/>
          <w:sz w:val="24"/>
        </w:rPr>
        <w:t>localities</w:t>
      </w:r>
      <w:r>
        <w:rPr>
          <w:b/>
          <w:spacing w:val="-3"/>
          <w:sz w:val="24"/>
        </w:rPr>
        <w:t> </w:t>
      </w:r>
      <w:r>
        <w:rPr>
          <w:b/>
          <w:sz w:val="24"/>
        </w:rPr>
        <w:t>has</w:t>
      </w:r>
      <w:r>
        <w:rPr>
          <w:b/>
          <w:spacing w:val="-3"/>
          <w:sz w:val="24"/>
        </w:rPr>
        <w:t> </w:t>
      </w:r>
      <w:r>
        <w:rPr>
          <w:b/>
          <w:sz w:val="24"/>
        </w:rPr>
        <w:t>strained</w:t>
      </w:r>
      <w:r>
        <w:rPr>
          <w:b/>
          <w:spacing w:val="-3"/>
          <w:sz w:val="24"/>
        </w:rPr>
        <w:t> </w:t>
      </w:r>
      <w:r>
        <w:rPr>
          <w:b/>
          <w:sz w:val="24"/>
        </w:rPr>
        <w:t>resources: </w:t>
      </w:r>
      <w:r>
        <w:rPr>
          <w:sz w:val="24"/>
        </w:rPr>
        <w:t>Local</w:t>
      </w:r>
      <w:r>
        <w:rPr>
          <w:spacing w:val="-6"/>
          <w:sz w:val="24"/>
        </w:rPr>
        <w:t> </w:t>
      </w:r>
      <w:r>
        <w:rPr>
          <w:sz w:val="24"/>
        </w:rPr>
        <w:t>level</w:t>
      </w:r>
      <w:r>
        <w:rPr>
          <w:spacing w:val="-6"/>
          <w:sz w:val="24"/>
        </w:rPr>
        <w:t> </w:t>
      </w:r>
      <w:r>
        <w:rPr>
          <w:sz w:val="24"/>
        </w:rPr>
        <w:t>federal funding has declined from 25% in the 1970s to 5-10% today.</w:t>
      </w:r>
    </w:p>
    <w:p>
      <w:pPr>
        <w:pStyle w:val="ListParagraph"/>
        <w:numPr>
          <w:ilvl w:val="0"/>
          <w:numId w:val="7"/>
        </w:numPr>
        <w:tabs>
          <w:tab w:pos="821" w:val="left" w:leader="none"/>
        </w:tabs>
        <w:spacing w:line="242" w:lineRule="auto" w:before="0" w:after="0"/>
        <w:ind w:left="821" w:right="296" w:hanging="360"/>
        <w:jc w:val="left"/>
        <w:rPr>
          <w:sz w:val="24"/>
        </w:rPr>
      </w:pPr>
      <w:r>
        <w:rPr>
          <w:b/>
          <w:sz w:val="24"/>
        </w:rPr>
        <w:t>Tax</w:t>
      </w:r>
      <w:r>
        <w:rPr>
          <w:b/>
          <w:spacing w:val="-4"/>
          <w:sz w:val="24"/>
        </w:rPr>
        <w:t> </w:t>
      </w:r>
      <w:r>
        <w:rPr>
          <w:b/>
          <w:sz w:val="24"/>
        </w:rPr>
        <w:t>Cuts</w:t>
      </w:r>
      <w:r>
        <w:rPr>
          <w:b/>
          <w:spacing w:val="-3"/>
          <w:sz w:val="24"/>
        </w:rPr>
        <w:t> </w:t>
      </w:r>
      <w:r>
        <w:rPr>
          <w:b/>
          <w:sz w:val="24"/>
        </w:rPr>
        <w:t>and</w:t>
      </w:r>
      <w:r>
        <w:rPr>
          <w:b/>
          <w:spacing w:val="-3"/>
          <w:sz w:val="24"/>
        </w:rPr>
        <w:t> </w:t>
      </w:r>
      <w:r>
        <w:rPr>
          <w:b/>
          <w:sz w:val="24"/>
        </w:rPr>
        <w:t>Jobs</w:t>
      </w:r>
      <w:r>
        <w:rPr>
          <w:b/>
          <w:spacing w:val="-8"/>
          <w:sz w:val="24"/>
        </w:rPr>
        <w:t> </w:t>
      </w:r>
      <w:r>
        <w:rPr>
          <w:b/>
          <w:sz w:val="24"/>
        </w:rPr>
        <w:t>Act</w:t>
      </w:r>
      <w:r>
        <w:rPr>
          <w:b/>
          <w:spacing w:val="-4"/>
          <w:sz w:val="24"/>
        </w:rPr>
        <w:t> </w:t>
      </w:r>
      <w:r>
        <w:rPr>
          <w:b/>
          <w:sz w:val="24"/>
        </w:rPr>
        <w:t>(TCJA)</w:t>
      </w:r>
      <w:r>
        <w:rPr>
          <w:b/>
          <w:spacing w:val="-4"/>
          <w:sz w:val="24"/>
        </w:rPr>
        <w:t> </w:t>
      </w:r>
      <w:r>
        <w:rPr>
          <w:b/>
          <w:sz w:val="24"/>
        </w:rPr>
        <w:t>and</w:t>
      </w:r>
      <w:r>
        <w:rPr>
          <w:b/>
          <w:spacing w:val="-3"/>
          <w:sz w:val="24"/>
        </w:rPr>
        <w:t> </w:t>
      </w:r>
      <w:r>
        <w:rPr>
          <w:b/>
          <w:sz w:val="24"/>
        </w:rPr>
        <w:t>Inflation</w:t>
      </w:r>
      <w:r>
        <w:rPr>
          <w:b/>
          <w:spacing w:val="-3"/>
          <w:sz w:val="24"/>
        </w:rPr>
        <w:t> </w:t>
      </w:r>
      <w:r>
        <w:rPr>
          <w:b/>
          <w:sz w:val="24"/>
        </w:rPr>
        <w:t>Reduction</w:t>
      </w:r>
      <w:r>
        <w:rPr>
          <w:b/>
          <w:spacing w:val="-3"/>
          <w:sz w:val="24"/>
        </w:rPr>
        <w:t> </w:t>
      </w:r>
      <w:r>
        <w:rPr>
          <w:b/>
          <w:sz w:val="24"/>
        </w:rPr>
        <w:t>Act</w:t>
      </w:r>
      <w:r>
        <w:rPr>
          <w:b/>
          <w:spacing w:val="-4"/>
          <w:sz w:val="24"/>
        </w:rPr>
        <w:t> </w:t>
      </w:r>
      <w:r>
        <w:rPr>
          <w:b/>
          <w:sz w:val="24"/>
        </w:rPr>
        <w:t>(IRA)</w:t>
      </w:r>
      <w:r>
        <w:rPr>
          <w:b/>
          <w:spacing w:val="-4"/>
          <w:sz w:val="24"/>
        </w:rPr>
        <w:t> </w:t>
      </w:r>
      <w:r>
        <w:rPr>
          <w:b/>
          <w:sz w:val="24"/>
        </w:rPr>
        <w:t>are</w:t>
      </w:r>
      <w:r>
        <w:rPr>
          <w:b/>
          <w:spacing w:val="-6"/>
          <w:sz w:val="24"/>
        </w:rPr>
        <w:t> </w:t>
      </w:r>
      <w:r>
        <w:rPr>
          <w:b/>
          <w:sz w:val="24"/>
        </w:rPr>
        <w:t>key</w:t>
      </w:r>
      <w:r>
        <w:rPr>
          <w:b/>
          <w:spacing w:val="-4"/>
          <w:sz w:val="24"/>
        </w:rPr>
        <w:t> </w:t>
      </w:r>
      <w:r>
        <w:rPr>
          <w:b/>
          <w:sz w:val="24"/>
        </w:rPr>
        <w:t>policies: </w:t>
      </w:r>
      <w:r>
        <w:rPr>
          <w:sz w:val="24"/>
        </w:rPr>
        <w:t>These policies are shaping federal and state tax policies and opportunities for clean energy financing.</w:t>
      </w:r>
    </w:p>
    <w:p>
      <w:pPr>
        <w:pStyle w:val="BodyText"/>
        <w:spacing w:before="232"/>
        <w:ind w:right="178"/>
      </w:pPr>
      <w:r>
        <w:rPr/>
        <w:t>Anna Phillips and Welsey Tharpe work on the State Fiscal Policy Team at the CBPP. Ms. Phillips is a Policy Analyst and Mr. Tharpe is the Senior Advisor for State Tax Policy. They discussed the importance of sustainable revenue generation, while also emphasizing the challenges states face in doing so. For example, they noted that many states struggle to balance property tax policies because universities and corporations often receive tax exemptions that reduce the overall revenue available for public services. If not carefully designed, these policies could create long-term fiscal imbalances, such as those created by oil and gas subsidies. In particular, they expressed the need to ensure that clean energy incentives do not lead to undue financial burdens on local governments, especially as economic structures shift. They discussed innovative strategies in Vermont and New York, including superfunds and cap-and-invest programs, which are being used to generate revenue for clean energy transitions by taxing polluters.</w:t>
      </w:r>
      <w:r>
        <w:rPr>
          <w:spacing w:val="-3"/>
        </w:rPr>
        <w:t> </w:t>
      </w:r>
      <w:r>
        <w:rPr/>
        <w:t>However,</w:t>
      </w:r>
      <w:r>
        <w:rPr>
          <w:spacing w:val="-3"/>
        </w:rPr>
        <w:t> </w:t>
      </w:r>
      <w:r>
        <w:rPr/>
        <w:t>they</w:t>
      </w:r>
      <w:r>
        <w:rPr>
          <w:spacing w:val="-3"/>
        </w:rPr>
        <w:t> </w:t>
      </w:r>
      <w:r>
        <w:rPr/>
        <w:t>suggest</w:t>
      </w:r>
      <w:r>
        <w:rPr>
          <w:spacing w:val="-5"/>
        </w:rPr>
        <w:t> </w:t>
      </w:r>
      <w:r>
        <w:rPr/>
        <w:t>that</w:t>
      </w:r>
      <w:r>
        <w:rPr>
          <w:spacing w:val="-5"/>
        </w:rPr>
        <w:t> </w:t>
      </w:r>
      <w:r>
        <w:rPr/>
        <w:t>states</w:t>
      </w:r>
      <w:r>
        <w:rPr>
          <w:spacing w:val="-2"/>
        </w:rPr>
        <w:t> </w:t>
      </w:r>
      <w:r>
        <w:rPr/>
        <w:t>may</w:t>
      </w:r>
      <w:r>
        <w:rPr>
          <w:spacing w:val="-3"/>
        </w:rPr>
        <w:t> </w:t>
      </w:r>
      <w:r>
        <w:rPr/>
        <w:t>want</w:t>
      </w:r>
      <w:r>
        <w:rPr>
          <w:spacing w:val="-5"/>
        </w:rPr>
        <w:t> </w:t>
      </w:r>
      <w:r>
        <w:rPr/>
        <w:t>to</w:t>
      </w:r>
      <w:r>
        <w:rPr>
          <w:spacing w:val="-3"/>
        </w:rPr>
        <w:t> </w:t>
      </w:r>
      <w:r>
        <w:rPr/>
        <w:t>rely</w:t>
      </w:r>
      <w:r>
        <w:rPr>
          <w:spacing w:val="-3"/>
        </w:rPr>
        <w:t> </w:t>
      </w:r>
      <w:r>
        <w:rPr/>
        <w:t>on</w:t>
      </w:r>
      <w:r>
        <w:rPr>
          <w:spacing w:val="-3"/>
        </w:rPr>
        <w:t> </w:t>
      </w:r>
      <w:r>
        <w:rPr/>
        <w:t>broader,</w:t>
      </w:r>
      <w:r>
        <w:rPr>
          <w:spacing w:val="-3"/>
        </w:rPr>
        <w:t> </w:t>
      </w:r>
      <w:r>
        <w:rPr/>
        <w:t>more</w:t>
      </w:r>
      <w:r>
        <w:rPr>
          <w:spacing w:val="-5"/>
        </w:rPr>
        <w:t> </w:t>
      </w:r>
      <w:r>
        <w:rPr/>
        <w:t>general</w:t>
      </w:r>
      <w:r>
        <w:rPr>
          <w:spacing w:val="-5"/>
        </w:rPr>
        <w:t> </w:t>
      </w:r>
      <w:r>
        <w:rPr/>
        <w:t>tax</w:t>
      </w:r>
      <w:r>
        <w:rPr>
          <w:spacing w:val="-3"/>
        </w:rPr>
        <w:t> </w:t>
      </w:r>
      <w:r>
        <w:rPr/>
        <w:t>policy tools to maintain revenue stability over time.</w:t>
      </w:r>
    </w:p>
    <w:p>
      <w:pPr>
        <w:pStyle w:val="BodyText"/>
        <w:spacing w:before="244"/>
        <w:ind w:right="199"/>
      </w:pPr>
      <w:r>
        <w:rPr/>
        <w:t>Ms.</w:t>
      </w:r>
      <w:r>
        <w:rPr>
          <w:spacing w:val="-4"/>
        </w:rPr>
        <w:t> </w:t>
      </w:r>
      <w:r>
        <w:rPr/>
        <w:t>Phillips</w:t>
      </w:r>
      <w:r>
        <w:rPr>
          <w:spacing w:val="-3"/>
        </w:rPr>
        <w:t> </w:t>
      </w:r>
      <w:r>
        <w:rPr/>
        <w:t>and</w:t>
      </w:r>
      <w:r>
        <w:rPr>
          <w:spacing w:val="-4"/>
        </w:rPr>
        <w:t> </w:t>
      </w:r>
      <w:r>
        <w:rPr/>
        <w:t>Mr.</w:t>
      </w:r>
      <w:r>
        <w:rPr>
          <w:spacing w:val="-4"/>
        </w:rPr>
        <w:t> </w:t>
      </w:r>
      <w:r>
        <w:rPr/>
        <w:t>Tharpe</w:t>
      </w:r>
      <w:r>
        <w:rPr>
          <w:spacing w:val="-5"/>
        </w:rPr>
        <w:t> </w:t>
      </w:r>
      <w:r>
        <w:rPr/>
        <w:t>also</w:t>
      </w:r>
      <w:r>
        <w:rPr>
          <w:spacing w:val="-4"/>
        </w:rPr>
        <w:t> </w:t>
      </w:r>
      <w:r>
        <w:rPr/>
        <w:t>emphasized</w:t>
      </w:r>
      <w:r>
        <w:rPr>
          <w:spacing w:val="-4"/>
        </w:rPr>
        <w:t> </w:t>
      </w:r>
      <w:r>
        <w:rPr/>
        <w:t>federal</w:t>
      </w:r>
      <w:r>
        <w:rPr>
          <w:spacing w:val="-1"/>
        </w:rPr>
        <w:t> </w:t>
      </w:r>
      <w:r>
        <w:rPr/>
        <w:t>policy</w:t>
      </w:r>
      <w:r>
        <w:rPr>
          <w:spacing w:val="-4"/>
        </w:rPr>
        <w:t> </w:t>
      </w:r>
      <w:r>
        <w:rPr/>
        <w:t>as</w:t>
      </w:r>
      <w:r>
        <w:rPr>
          <w:spacing w:val="-3"/>
        </w:rPr>
        <w:t> </w:t>
      </w:r>
      <w:r>
        <w:rPr/>
        <w:t>a</w:t>
      </w:r>
      <w:r>
        <w:rPr>
          <w:spacing w:val="-5"/>
        </w:rPr>
        <w:t> </w:t>
      </w:r>
      <w:r>
        <w:rPr/>
        <w:t>key</w:t>
      </w:r>
      <w:r>
        <w:rPr>
          <w:spacing w:val="-4"/>
        </w:rPr>
        <w:t> </w:t>
      </w:r>
      <w:r>
        <w:rPr/>
        <w:t>factor</w:t>
      </w:r>
      <w:r>
        <w:rPr>
          <w:spacing w:val="-4"/>
        </w:rPr>
        <w:t> </w:t>
      </w:r>
      <w:r>
        <w:rPr/>
        <w:t>in</w:t>
      </w:r>
      <w:r>
        <w:rPr>
          <w:spacing w:val="-4"/>
        </w:rPr>
        <w:t> </w:t>
      </w:r>
      <w:r>
        <w:rPr/>
        <w:t>state</w:t>
      </w:r>
      <w:r>
        <w:rPr>
          <w:spacing w:val="-5"/>
        </w:rPr>
        <w:t> </w:t>
      </w:r>
      <w:r>
        <w:rPr/>
        <w:t>tax</w:t>
      </w:r>
      <w:r>
        <w:rPr>
          <w:spacing w:val="-4"/>
        </w:rPr>
        <w:t> </w:t>
      </w:r>
      <w:r>
        <w:rPr/>
        <w:t>decisions, especially during times of economic transition. They discussed that while federal funding constitutes approximately one-third of state budgets, it has significantly declined at the local level, dropping from 25% in the 1970s to 5-10% today. This decline has forced local governments to more heavily rely on regressive taxation mechanisms, including property and sales taxes. They explained that “conformity” laws, which require states to align their tax codes with federal tax policies, have significantly impacted state tax structures, as evidenced by the Tax Cuts and Jobs Act (TCJA). They also highlighted the importance of the Inflation Reduction Act (IRA) and its ongoing influence on how states will finance clean energy transitions. Some states, for example, have implemented “millionaire taxes” to support infrastructure and climate </w:t>
      </w:r>
      <w:r>
        <w:rPr>
          <w:spacing w:val="-2"/>
        </w:rPr>
        <w:t>initiatives.</w:t>
      </w:r>
    </w:p>
    <w:p>
      <w:pPr>
        <w:pStyle w:val="Heading2"/>
        <w:spacing w:line="299" w:lineRule="exact" w:before="237"/>
      </w:pPr>
      <w:bookmarkStart w:name="State Experts" w:id="74"/>
      <w:bookmarkEnd w:id="74"/>
      <w:r>
        <w:rPr>
          <w:b w:val="0"/>
        </w:rPr>
      </w:r>
      <w:r>
        <w:rPr/>
        <w:t>State</w:t>
      </w:r>
      <w:r>
        <w:rPr>
          <w:spacing w:val="-4"/>
        </w:rPr>
        <w:t> </w:t>
      </w:r>
      <w:r>
        <w:rPr>
          <w:spacing w:val="-2"/>
        </w:rPr>
        <w:t>Experts</w:t>
      </w:r>
    </w:p>
    <w:p>
      <w:pPr>
        <w:spacing w:before="0"/>
        <w:ind w:left="100" w:right="0" w:firstLine="0"/>
        <w:jc w:val="left"/>
        <w:rPr>
          <w:i/>
          <w:sz w:val="24"/>
        </w:rPr>
      </w:pPr>
      <w:bookmarkStart w:name="Paige Knight: Deputy Policy Director, Ne" w:id="75"/>
      <w:bookmarkEnd w:id="75"/>
      <w:r>
        <w:rPr/>
      </w:r>
      <w:r>
        <w:rPr>
          <w:i/>
          <w:sz w:val="24"/>
        </w:rPr>
        <w:t>Paige</w:t>
      </w:r>
      <w:r>
        <w:rPr>
          <w:i/>
          <w:spacing w:val="-7"/>
          <w:sz w:val="24"/>
        </w:rPr>
        <w:t> </w:t>
      </w:r>
      <w:r>
        <w:rPr>
          <w:i/>
          <w:sz w:val="24"/>
        </w:rPr>
        <w:t>Knight:</w:t>
      </w:r>
      <w:r>
        <w:rPr>
          <w:i/>
          <w:spacing w:val="-3"/>
          <w:sz w:val="24"/>
        </w:rPr>
        <w:t> </w:t>
      </w:r>
      <w:r>
        <w:rPr>
          <w:i/>
          <w:sz w:val="24"/>
        </w:rPr>
        <w:t>Deputy Policy</w:t>
      </w:r>
      <w:r>
        <w:rPr>
          <w:i/>
          <w:spacing w:val="-5"/>
          <w:sz w:val="24"/>
        </w:rPr>
        <w:t> </w:t>
      </w:r>
      <w:r>
        <w:rPr>
          <w:i/>
          <w:sz w:val="24"/>
        </w:rPr>
        <w:t>Director,</w:t>
      </w:r>
      <w:r>
        <w:rPr>
          <w:i/>
          <w:spacing w:val="-3"/>
          <w:sz w:val="24"/>
        </w:rPr>
        <w:t> </w:t>
      </w:r>
      <w:r>
        <w:rPr>
          <w:i/>
          <w:sz w:val="24"/>
        </w:rPr>
        <w:t>New</w:t>
      </w:r>
      <w:r>
        <w:rPr>
          <w:i/>
          <w:spacing w:val="-3"/>
          <w:sz w:val="24"/>
        </w:rPr>
        <w:t> </w:t>
      </w:r>
      <w:r>
        <w:rPr>
          <w:i/>
          <w:sz w:val="24"/>
        </w:rPr>
        <w:t>Mexico</w:t>
      </w:r>
      <w:r>
        <w:rPr>
          <w:i/>
          <w:spacing w:val="1"/>
          <w:sz w:val="24"/>
        </w:rPr>
        <w:t> </w:t>
      </w:r>
      <w:r>
        <w:rPr>
          <w:i/>
          <w:sz w:val="24"/>
        </w:rPr>
        <w:t>Voices</w:t>
      </w:r>
      <w:r>
        <w:rPr>
          <w:i/>
          <w:spacing w:val="-2"/>
          <w:sz w:val="24"/>
        </w:rPr>
        <w:t> </w:t>
      </w:r>
      <w:r>
        <w:rPr>
          <w:i/>
          <w:sz w:val="24"/>
        </w:rPr>
        <w:t>for</w:t>
      </w:r>
      <w:r>
        <w:rPr>
          <w:i/>
          <w:spacing w:val="-1"/>
          <w:sz w:val="24"/>
        </w:rPr>
        <w:t> </w:t>
      </w:r>
      <w:r>
        <w:rPr>
          <w:i/>
          <w:spacing w:val="-2"/>
          <w:sz w:val="24"/>
        </w:rPr>
        <w:t>Children</w:t>
      </w:r>
    </w:p>
    <w:p>
      <w:pPr>
        <w:pStyle w:val="BodyText"/>
        <w:spacing w:before="4"/>
      </w:pPr>
      <w:r>
        <w:rPr/>
        <w:t>Key</w:t>
      </w:r>
      <w:r>
        <w:rPr>
          <w:spacing w:val="-1"/>
        </w:rPr>
        <w:t> </w:t>
      </w:r>
      <w:r>
        <w:rPr>
          <w:spacing w:val="-2"/>
        </w:rPr>
        <w:t>Takeaways:</w:t>
      </w:r>
    </w:p>
    <w:p>
      <w:pPr>
        <w:pStyle w:val="ListParagraph"/>
        <w:numPr>
          <w:ilvl w:val="0"/>
          <w:numId w:val="7"/>
        </w:numPr>
        <w:tabs>
          <w:tab w:pos="821" w:val="left" w:leader="none"/>
        </w:tabs>
        <w:spacing w:line="240" w:lineRule="auto" w:before="239" w:after="0"/>
        <w:ind w:left="821" w:right="327" w:hanging="360"/>
        <w:jc w:val="both"/>
        <w:rPr>
          <w:sz w:val="24"/>
        </w:rPr>
      </w:pPr>
      <w:r>
        <w:rPr>
          <w:b/>
          <w:sz w:val="24"/>
        </w:rPr>
        <w:t>New</w:t>
      </w:r>
      <w:r>
        <w:rPr>
          <w:b/>
          <w:spacing w:val="-4"/>
          <w:sz w:val="24"/>
        </w:rPr>
        <w:t> </w:t>
      </w:r>
      <w:r>
        <w:rPr>
          <w:b/>
          <w:sz w:val="24"/>
        </w:rPr>
        <w:t>Mexico is heavily dependent on fossil</w:t>
      </w:r>
      <w:r>
        <w:rPr>
          <w:b/>
          <w:spacing w:val="-2"/>
          <w:sz w:val="24"/>
        </w:rPr>
        <w:t> </w:t>
      </w:r>
      <w:r>
        <w:rPr>
          <w:b/>
          <w:sz w:val="24"/>
        </w:rPr>
        <w:t>fuel</w:t>
      </w:r>
      <w:r>
        <w:rPr>
          <w:b/>
          <w:spacing w:val="-2"/>
          <w:sz w:val="24"/>
        </w:rPr>
        <w:t> </w:t>
      </w:r>
      <w:r>
        <w:rPr>
          <w:b/>
          <w:sz w:val="24"/>
        </w:rPr>
        <w:t>revenue: </w:t>
      </w:r>
      <w:r>
        <w:rPr>
          <w:sz w:val="24"/>
        </w:rPr>
        <w:t>Approximately one-third of New</w:t>
      </w:r>
      <w:r>
        <w:rPr>
          <w:spacing w:val="-4"/>
          <w:sz w:val="24"/>
        </w:rPr>
        <w:t> </w:t>
      </w:r>
      <w:r>
        <w:rPr>
          <w:sz w:val="24"/>
        </w:rPr>
        <w:t>Mexico's</w:t>
      </w:r>
      <w:r>
        <w:rPr>
          <w:spacing w:val="-4"/>
          <w:sz w:val="24"/>
        </w:rPr>
        <w:t> </w:t>
      </w:r>
      <w:r>
        <w:rPr>
          <w:sz w:val="24"/>
        </w:rPr>
        <w:t>general</w:t>
      </w:r>
      <w:r>
        <w:rPr>
          <w:spacing w:val="-7"/>
          <w:sz w:val="24"/>
        </w:rPr>
        <w:t> </w:t>
      </w:r>
      <w:r>
        <w:rPr>
          <w:sz w:val="24"/>
        </w:rPr>
        <w:t>revenue</w:t>
      </w:r>
      <w:r>
        <w:rPr>
          <w:spacing w:val="-7"/>
          <w:sz w:val="24"/>
        </w:rPr>
        <w:t> </w:t>
      </w:r>
      <w:r>
        <w:rPr>
          <w:sz w:val="24"/>
        </w:rPr>
        <w:t>comes</w:t>
      </w:r>
      <w:r>
        <w:rPr>
          <w:spacing w:val="-4"/>
          <w:sz w:val="24"/>
        </w:rPr>
        <w:t> </w:t>
      </w:r>
      <w:r>
        <w:rPr>
          <w:sz w:val="24"/>
        </w:rPr>
        <w:t>from</w:t>
      </w:r>
      <w:r>
        <w:rPr>
          <w:spacing w:val="-7"/>
          <w:sz w:val="24"/>
        </w:rPr>
        <w:t> </w:t>
      </w:r>
      <w:r>
        <w:rPr>
          <w:sz w:val="24"/>
        </w:rPr>
        <w:t>oil</w:t>
      </w:r>
      <w:r>
        <w:rPr>
          <w:spacing w:val="-2"/>
          <w:sz w:val="24"/>
        </w:rPr>
        <w:t> </w:t>
      </w:r>
      <w:r>
        <w:rPr>
          <w:sz w:val="24"/>
        </w:rPr>
        <w:t>and</w:t>
      </w:r>
      <w:r>
        <w:rPr>
          <w:spacing w:val="-5"/>
          <w:sz w:val="24"/>
        </w:rPr>
        <w:t> </w:t>
      </w:r>
      <w:r>
        <w:rPr>
          <w:sz w:val="24"/>
        </w:rPr>
        <w:t>gas</w:t>
      </w:r>
      <w:r>
        <w:rPr>
          <w:spacing w:val="-4"/>
          <w:sz w:val="24"/>
        </w:rPr>
        <w:t> </w:t>
      </w:r>
      <w:r>
        <w:rPr>
          <w:sz w:val="24"/>
        </w:rPr>
        <w:t>production,</w:t>
      </w:r>
      <w:r>
        <w:rPr>
          <w:spacing w:val="-5"/>
          <w:sz w:val="24"/>
        </w:rPr>
        <w:t> </w:t>
      </w:r>
      <w:r>
        <w:rPr>
          <w:sz w:val="24"/>
        </w:rPr>
        <w:t>adding</w:t>
      </w:r>
      <w:r>
        <w:rPr>
          <w:spacing w:val="-5"/>
          <w:sz w:val="24"/>
        </w:rPr>
        <w:t> </w:t>
      </w:r>
      <w:r>
        <w:rPr>
          <w:sz w:val="24"/>
        </w:rPr>
        <w:t>challenges</w:t>
      </w:r>
      <w:r>
        <w:rPr>
          <w:spacing w:val="-4"/>
          <w:sz w:val="24"/>
        </w:rPr>
        <w:t> </w:t>
      </w:r>
      <w:r>
        <w:rPr>
          <w:sz w:val="24"/>
        </w:rPr>
        <w:t>to clean energy development.</w:t>
      </w:r>
    </w:p>
    <w:p>
      <w:pPr>
        <w:pStyle w:val="ListParagraph"/>
        <w:numPr>
          <w:ilvl w:val="0"/>
          <w:numId w:val="7"/>
        </w:numPr>
        <w:tabs>
          <w:tab w:pos="821" w:val="left" w:leader="none"/>
        </w:tabs>
        <w:spacing w:line="242" w:lineRule="auto" w:before="0" w:after="0"/>
        <w:ind w:left="821" w:right="636" w:hanging="360"/>
        <w:jc w:val="left"/>
        <w:rPr>
          <w:sz w:val="24"/>
        </w:rPr>
      </w:pPr>
      <w:r>
        <w:rPr>
          <w:b/>
          <w:sz w:val="24"/>
        </w:rPr>
        <w:t>State</w:t>
      </w:r>
      <w:r>
        <w:rPr>
          <w:b/>
          <w:spacing w:val="-7"/>
          <w:sz w:val="24"/>
        </w:rPr>
        <w:t> </w:t>
      </w:r>
      <w:r>
        <w:rPr>
          <w:b/>
          <w:sz w:val="24"/>
        </w:rPr>
        <w:t>leaders</w:t>
      </w:r>
      <w:r>
        <w:rPr>
          <w:b/>
          <w:spacing w:val="-5"/>
          <w:sz w:val="24"/>
        </w:rPr>
        <w:t> </w:t>
      </w:r>
      <w:r>
        <w:rPr>
          <w:b/>
          <w:sz w:val="24"/>
        </w:rPr>
        <w:t>are</w:t>
      </w:r>
      <w:r>
        <w:rPr>
          <w:b/>
          <w:spacing w:val="-7"/>
          <w:sz w:val="24"/>
        </w:rPr>
        <w:t> </w:t>
      </w:r>
      <w:r>
        <w:rPr>
          <w:b/>
          <w:sz w:val="24"/>
        </w:rPr>
        <w:t>making</w:t>
      </w:r>
      <w:r>
        <w:rPr>
          <w:b/>
          <w:spacing w:val="-6"/>
          <w:sz w:val="24"/>
        </w:rPr>
        <w:t> </w:t>
      </w:r>
      <w:r>
        <w:rPr>
          <w:b/>
          <w:sz w:val="24"/>
        </w:rPr>
        <w:t>revenue</w:t>
      </w:r>
      <w:r>
        <w:rPr>
          <w:b/>
          <w:spacing w:val="-7"/>
          <w:sz w:val="24"/>
        </w:rPr>
        <w:t> </w:t>
      </w:r>
      <w:r>
        <w:rPr>
          <w:b/>
          <w:sz w:val="24"/>
        </w:rPr>
        <w:t>diversification</w:t>
      </w:r>
      <w:r>
        <w:rPr>
          <w:b/>
          <w:spacing w:val="-5"/>
          <w:sz w:val="24"/>
        </w:rPr>
        <w:t> </w:t>
      </w:r>
      <w:r>
        <w:rPr>
          <w:b/>
          <w:sz w:val="24"/>
        </w:rPr>
        <w:t>efforts: </w:t>
      </w:r>
      <w:r>
        <w:rPr>
          <w:sz w:val="24"/>
        </w:rPr>
        <w:t>Recent</w:t>
      </w:r>
      <w:r>
        <w:rPr>
          <w:spacing w:val="-7"/>
          <w:sz w:val="24"/>
        </w:rPr>
        <w:t> </w:t>
      </w:r>
      <w:r>
        <w:rPr>
          <w:sz w:val="24"/>
        </w:rPr>
        <w:t>policy</w:t>
      </w:r>
      <w:r>
        <w:rPr>
          <w:spacing w:val="-2"/>
          <w:sz w:val="24"/>
        </w:rPr>
        <w:t> </w:t>
      </w:r>
      <w:r>
        <w:rPr>
          <w:sz w:val="24"/>
        </w:rPr>
        <w:t>measures, including increased corporate income tax rates and royalty rates, are being used to diversify revenue from energy taxes.</w:t>
      </w:r>
    </w:p>
    <w:p>
      <w:pPr>
        <w:pStyle w:val="ListParagraph"/>
        <w:numPr>
          <w:ilvl w:val="0"/>
          <w:numId w:val="7"/>
        </w:numPr>
        <w:tabs>
          <w:tab w:pos="821" w:val="left" w:leader="none"/>
        </w:tabs>
        <w:spacing w:line="240" w:lineRule="auto" w:before="0" w:after="0"/>
        <w:ind w:left="821" w:right="940" w:hanging="360"/>
        <w:jc w:val="left"/>
        <w:rPr>
          <w:sz w:val="24"/>
        </w:rPr>
      </w:pPr>
      <w:r>
        <w:rPr>
          <w:b/>
          <w:sz w:val="24"/>
        </w:rPr>
        <w:t>Influence</w:t>
      </w:r>
      <w:r>
        <w:rPr>
          <w:b/>
          <w:spacing w:val="-6"/>
          <w:sz w:val="24"/>
        </w:rPr>
        <w:t> </w:t>
      </w:r>
      <w:r>
        <w:rPr>
          <w:b/>
          <w:sz w:val="24"/>
        </w:rPr>
        <w:t>of</w:t>
      </w:r>
      <w:r>
        <w:rPr>
          <w:b/>
          <w:spacing w:val="-4"/>
          <w:sz w:val="24"/>
        </w:rPr>
        <w:t> </w:t>
      </w:r>
      <w:r>
        <w:rPr>
          <w:b/>
          <w:sz w:val="24"/>
        </w:rPr>
        <w:t>fossil</w:t>
      </w:r>
      <w:r>
        <w:rPr>
          <w:b/>
          <w:spacing w:val="-6"/>
          <w:sz w:val="24"/>
        </w:rPr>
        <w:t> </w:t>
      </w:r>
      <w:r>
        <w:rPr>
          <w:b/>
          <w:sz w:val="24"/>
        </w:rPr>
        <w:t>fuel</w:t>
      </w:r>
      <w:r>
        <w:rPr>
          <w:b/>
          <w:spacing w:val="-6"/>
          <w:sz w:val="24"/>
        </w:rPr>
        <w:t> </w:t>
      </w:r>
      <w:r>
        <w:rPr>
          <w:b/>
          <w:sz w:val="24"/>
        </w:rPr>
        <w:t>industry</w:t>
      </w:r>
      <w:r>
        <w:rPr>
          <w:b/>
          <w:spacing w:val="-4"/>
          <w:sz w:val="24"/>
        </w:rPr>
        <w:t> </w:t>
      </w:r>
      <w:r>
        <w:rPr>
          <w:b/>
          <w:sz w:val="24"/>
        </w:rPr>
        <w:t>presents</w:t>
      </w:r>
      <w:r>
        <w:rPr>
          <w:b/>
          <w:spacing w:val="-3"/>
          <w:sz w:val="24"/>
        </w:rPr>
        <w:t> </w:t>
      </w:r>
      <w:r>
        <w:rPr>
          <w:b/>
          <w:sz w:val="24"/>
        </w:rPr>
        <w:t>challenges: </w:t>
      </w:r>
      <w:r>
        <w:rPr>
          <w:sz w:val="24"/>
        </w:rPr>
        <w:t>Strong</w:t>
      </w:r>
      <w:r>
        <w:rPr>
          <w:spacing w:val="-4"/>
          <w:sz w:val="24"/>
        </w:rPr>
        <w:t> </w:t>
      </w:r>
      <w:r>
        <w:rPr>
          <w:sz w:val="24"/>
        </w:rPr>
        <w:t>fossil</w:t>
      </w:r>
      <w:r>
        <w:rPr>
          <w:spacing w:val="-6"/>
          <w:sz w:val="24"/>
        </w:rPr>
        <w:t> </w:t>
      </w:r>
      <w:r>
        <w:rPr>
          <w:sz w:val="24"/>
        </w:rPr>
        <w:t>fuel</w:t>
      </w:r>
      <w:r>
        <w:rPr>
          <w:spacing w:val="-6"/>
          <w:sz w:val="24"/>
        </w:rPr>
        <w:t> </w:t>
      </w:r>
      <w:r>
        <w:rPr>
          <w:sz w:val="24"/>
        </w:rPr>
        <w:t>industry influence in New Mexico has impacted opportunities for clean energy initiatives</w:t>
      </w:r>
    </w:p>
    <w:p>
      <w:pPr>
        <w:pStyle w:val="ListParagraph"/>
        <w:numPr>
          <w:ilvl w:val="0"/>
          <w:numId w:val="7"/>
        </w:numPr>
        <w:tabs>
          <w:tab w:pos="821" w:val="left" w:leader="none"/>
        </w:tabs>
        <w:spacing w:line="242" w:lineRule="auto" w:before="0" w:after="0"/>
        <w:ind w:left="821" w:right="355" w:hanging="360"/>
        <w:jc w:val="left"/>
        <w:rPr>
          <w:sz w:val="24"/>
        </w:rPr>
      </w:pPr>
      <w:r>
        <w:rPr>
          <w:b/>
          <w:sz w:val="24"/>
        </w:rPr>
        <w:t>Equity</w:t>
      </w:r>
      <w:r>
        <w:rPr>
          <w:b/>
          <w:spacing w:val="-5"/>
          <w:sz w:val="24"/>
        </w:rPr>
        <w:t> </w:t>
      </w:r>
      <w:r>
        <w:rPr>
          <w:b/>
          <w:sz w:val="24"/>
        </w:rPr>
        <w:t>is</w:t>
      </w:r>
      <w:r>
        <w:rPr>
          <w:b/>
          <w:spacing w:val="-4"/>
          <w:sz w:val="24"/>
        </w:rPr>
        <w:t> </w:t>
      </w:r>
      <w:r>
        <w:rPr>
          <w:b/>
          <w:sz w:val="24"/>
        </w:rPr>
        <w:t>a</w:t>
      </w:r>
      <w:r>
        <w:rPr>
          <w:b/>
          <w:spacing w:val="-5"/>
          <w:sz w:val="24"/>
        </w:rPr>
        <w:t> </w:t>
      </w:r>
      <w:r>
        <w:rPr>
          <w:b/>
          <w:sz w:val="24"/>
        </w:rPr>
        <w:t>key</w:t>
      </w:r>
      <w:r>
        <w:rPr>
          <w:b/>
          <w:spacing w:val="-5"/>
          <w:sz w:val="24"/>
        </w:rPr>
        <w:t> </w:t>
      </w:r>
      <w:r>
        <w:rPr>
          <w:b/>
          <w:sz w:val="24"/>
        </w:rPr>
        <w:t>policy</w:t>
      </w:r>
      <w:r>
        <w:rPr>
          <w:b/>
          <w:spacing w:val="-5"/>
          <w:sz w:val="24"/>
        </w:rPr>
        <w:t> </w:t>
      </w:r>
      <w:r>
        <w:rPr>
          <w:b/>
          <w:sz w:val="24"/>
        </w:rPr>
        <w:t>consideration</w:t>
      </w:r>
      <w:r>
        <w:rPr>
          <w:b/>
          <w:spacing w:val="-4"/>
          <w:sz w:val="24"/>
        </w:rPr>
        <w:t> </w:t>
      </w:r>
      <w:r>
        <w:rPr>
          <w:b/>
          <w:sz w:val="24"/>
        </w:rPr>
        <w:t>in</w:t>
      </w:r>
      <w:r>
        <w:rPr>
          <w:b/>
          <w:spacing w:val="-4"/>
          <w:sz w:val="24"/>
        </w:rPr>
        <w:t> </w:t>
      </w:r>
      <w:r>
        <w:rPr>
          <w:b/>
          <w:sz w:val="24"/>
        </w:rPr>
        <w:t>New</w:t>
      </w:r>
      <w:r>
        <w:rPr>
          <w:b/>
          <w:spacing w:val="-4"/>
          <w:sz w:val="24"/>
        </w:rPr>
        <w:t> </w:t>
      </w:r>
      <w:r>
        <w:rPr>
          <w:b/>
          <w:sz w:val="24"/>
        </w:rPr>
        <w:t>Mexico: </w:t>
      </w:r>
      <w:r>
        <w:rPr>
          <w:sz w:val="24"/>
        </w:rPr>
        <w:t>Policymakers</w:t>
      </w:r>
      <w:r>
        <w:rPr>
          <w:spacing w:val="-4"/>
          <w:sz w:val="24"/>
        </w:rPr>
        <w:t> </w:t>
      </w:r>
      <w:r>
        <w:rPr>
          <w:sz w:val="24"/>
        </w:rPr>
        <w:t>and</w:t>
      </w:r>
      <w:r>
        <w:rPr>
          <w:spacing w:val="-5"/>
          <w:sz w:val="24"/>
        </w:rPr>
        <w:t> </w:t>
      </w:r>
      <w:r>
        <w:rPr>
          <w:sz w:val="24"/>
        </w:rPr>
        <w:t>advocates</w:t>
      </w:r>
      <w:r>
        <w:rPr>
          <w:spacing w:val="-4"/>
          <w:sz w:val="24"/>
        </w:rPr>
        <w:t> </w:t>
      </w:r>
      <w:r>
        <w:rPr>
          <w:sz w:val="24"/>
        </w:rPr>
        <w:t>are emphasizing the need for an equitable, or just, transition, especially as it relates to supporting affected workers.</w:t>
      </w:r>
    </w:p>
    <w:p>
      <w:pPr>
        <w:spacing w:after="0" w:line="242" w:lineRule="auto"/>
        <w:jc w:val="left"/>
        <w:rPr>
          <w:sz w:val="24"/>
        </w:rPr>
        <w:sectPr>
          <w:pgSz w:w="12240" w:h="15840"/>
          <w:pgMar w:header="0" w:footer="794" w:top="1380" w:bottom="980" w:left="1340" w:right="1300"/>
        </w:sectPr>
      </w:pPr>
    </w:p>
    <w:p>
      <w:pPr>
        <w:pStyle w:val="BodyText"/>
        <w:spacing w:before="61"/>
        <w:ind w:right="196"/>
      </w:pPr>
      <w:r>
        <w:rPr/>
        <w:t>Paige</w:t>
      </w:r>
      <w:r>
        <w:rPr>
          <w:spacing w:val="-6"/>
        </w:rPr>
        <w:t> </w:t>
      </w:r>
      <w:r>
        <w:rPr/>
        <w:t>Knight</w:t>
      </w:r>
      <w:r>
        <w:rPr>
          <w:spacing w:val="-6"/>
        </w:rPr>
        <w:t> </w:t>
      </w:r>
      <w:r>
        <w:rPr/>
        <w:t>is</w:t>
      </w:r>
      <w:r>
        <w:rPr>
          <w:spacing w:val="-3"/>
        </w:rPr>
        <w:t> </w:t>
      </w:r>
      <w:r>
        <w:rPr/>
        <w:t>the</w:t>
      </w:r>
      <w:r>
        <w:rPr>
          <w:spacing w:val="-6"/>
        </w:rPr>
        <w:t> </w:t>
      </w:r>
      <w:r>
        <w:rPr/>
        <w:t>Deputy</w:t>
      </w:r>
      <w:r>
        <w:rPr>
          <w:spacing w:val="-4"/>
        </w:rPr>
        <w:t> </w:t>
      </w:r>
      <w:r>
        <w:rPr/>
        <w:t>Policy</w:t>
      </w:r>
      <w:r>
        <w:rPr>
          <w:spacing w:val="-4"/>
        </w:rPr>
        <w:t> </w:t>
      </w:r>
      <w:r>
        <w:rPr/>
        <w:t>Director</w:t>
      </w:r>
      <w:r>
        <w:rPr>
          <w:spacing w:val="-4"/>
        </w:rPr>
        <w:t> </w:t>
      </w:r>
      <w:r>
        <w:rPr/>
        <w:t>at</w:t>
      </w:r>
      <w:r>
        <w:rPr>
          <w:spacing w:val="-6"/>
        </w:rPr>
        <w:t> </w:t>
      </w:r>
      <w:r>
        <w:rPr/>
        <w:t>New Mexico</w:t>
      </w:r>
      <w:r>
        <w:rPr>
          <w:spacing w:val="-4"/>
        </w:rPr>
        <w:t> </w:t>
      </w:r>
      <w:r>
        <w:rPr/>
        <w:t>Voices</w:t>
      </w:r>
      <w:r>
        <w:rPr>
          <w:spacing w:val="-3"/>
        </w:rPr>
        <w:t> </w:t>
      </w:r>
      <w:r>
        <w:rPr/>
        <w:t>for</w:t>
      </w:r>
      <w:r>
        <w:rPr>
          <w:spacing w:val="-4"/>
        </w:rPr>
        <w:t> </w:t>
      </w:r>
      <w:r>
        <w:rPr/>
        <w:t>Children.</w:t>
      </w:r>
      <w:r>
        <w:rPr>
          <w:spacing w:val="-4"/>
        </w:rPr>
        <w:t> </w:t>
      </w:r>
      <w:r>
        <w:rPr/>
        <w:t>She</w:t>
      </w:r>
      <w:r>
        <w:rPr>
          <w:spacing w:val="-6"/>
        </w:rPr>
        <w:t> </w:t>
      </w:r>
      <w:r>
        <w:rPr/>
        <w:t>emphasized New Mexico’s unique challenges as a result of their substantial economic reliance on fossil fuel revenues. She</w:t>
      </w:r>
      <w:r>
        <w:rPr>
          <w:spacing w:val="-1"/>
        </w:rPr>
        <w:t> </w:t>
      </w:r>
      <w:r>
        <w:rPr/>
        <w:t>highlighted that</w:t>
      </w:r>
      <w:r>
        <w:rPr>
          <w:spacing w:val="-1"/>
        </w:rPr>
        <w:t> </w:t>
      </w:r>
      <w:r>
        <w:rPr/>
        <w:t>oil</w:t>
      </w:r>
      <w:r>
        <w:rPr>
          <w:spacing w:val="-1"/>
        </w:rPr>
        <w:t> </w:t>
      </w:r>
      <w:r>
        <w:rPr/>
        <w:t>and gas production contributes approximately one-third of the state’s general revenue. While recent legislative efforts (corporate tax increases, royalty rate adjustments, and more) demonstrate a commitment to economic diversification, political influence from the fossil fuel industry is an ongoing obstacle to climate legislation.</w:t>
      </w:r>
    </w:p>
    <w:p>
      <w:pPr>
        <w:pStyle w:val="BodyText"/>
        <w:spacing w:before="240"/>
        <w:ind w:right="223"/>
      </w:pPr>
      <w:r>
        <w:rPr/>
        <w:t>Ms. Knight emphasized the need for equitable policy design and community investments, especially as a result of New Mexico’s persistent poverty issue. The Clean Horizons New Mexico program is an example of policy efforts to address equity concerns. This program allocates resources for energy efficiency improvements, grid modernization, and workforce development.</w:t>
      </w:r>
      <w:r>
        <w:rPr>
          <w:spacing w:val="-3"/>
        </w:rPr>
        <w:t> </w:t>
      </w:r>
      <w:r>
        <w:rPr/>
        <w:t>These</w:t>
      </w:r>
      <w:r>
        <w:rPr>
          <w:spacing w:val="-5"/>
        </w:rPr>
        <w:t> </w:t>
      </w:r>
      <w:r>
        <w:rPr/>
        <w:t>measures</w:t>
      </w:r>
      <w:r>
        <w:rPr>
          <w:spacing w:val="-2"/>
        </w:rPr>
        <w:t> </w:t>
      </w:r>
      <w:r>
        <w:rPr/>
        <w:t>are</w:t>
      </w:r>
      <w:r>
        <w:rPr>
          <w:spacing w:val="-5"/>
        </w:rPr>
        <w:t> </w:t>
      </w:r>
      <w:r>
        <w:rPr/>
        <w:t>designed to</w:t>
      </w:r>
      <w:r>
        <w:rPr>
          <w:spacing w:val="-3"/>
        </w:rPr>
        <w:t> </w:t>
      </w:r>
      <w:r>
        <w:rPr/>
        <w:t>mitigate</w:t>
      </w:r>
      <w:r>
        <w:rPr>
          <w:spacing w:val="-5"/>
        </w:rPr>
        <w:t> </w:t>
      </w:r>
      <w:r>
        <w:rPr/>
        <w:t>the</w:t>
      </w:r>
      <w:r>
        <w:rPr>
          <w:spacing w:val="-5"/>
        </w:rPr>
        <w:t> </w:t>
      </w:r>
      <w:r>
        <w:rPr/>
        <w:t>disproportionate</w:t>
      </w:r>
      <w:r>
        <w:rPr>
          <w:spacing w:val="-5"/>
        </w:rPr>
        <w:t> </w:t>
      </w:r>
      <w:r>
        <w:rPr/>
        <w:t>impacts</w:t>
      </w:r>
      <w:r>
        <w:rPr>
          <w:spacing w:val="-2"/>
        </w:rPr>
        <w:t> </w:t>
      </w:r>
      <w:r>
        <w:rPr/>
        <w:t>of</w:t>
      </w:r>
      <w:r>
        <w:rPr>
          <w:spacing w:val="40"/>
        </w:rPr>
        <w:t> </w:t>
      </w:r>
      <w:r>
        <w:rPr/>
        <w:t>clean energy</w:t>
      </w:r>
      <w:r>
        <w:rPr>
          <w:spacing w:val="-3"/>
        </w:rPr>
        <w:t> </w:t>
      </w:r>
      <w:r>
        <w:rPr/>
        <w:t>transitions</w:t>
      </w:r>
      <w:r>
        <w:rPr>
          <w:spacing w:val="-2"/>
        </w:rPr>
        <w:t> </w:t>
      </w:r>
      <w:r>
        <w:rPr/>
        <w:t>on</w:t>
      </w:r>
      <w:r>
        <w:rPr>
          <w:spacing w:val="-3"/>
        </w:rPr>
        <w:t> </w:t>
      </w:r>
      <w:r>
        <w:rPr/>
        <w:t>vulnerable</w:t>
      </w:r>
      <w:r>
        <w:rPr>
          <w:spacing w:val="-5"/>
        </w:rPr>
        <w:t> </w:t>
      </w:r>
      <w:r>
        <w:rPr/>
        <w:t>communities,</w:t>
      </w:r>
      <w:r>
        <w:rPr>
          <w:spacing w:val="-3"/>
        </w:rPr>
        <w:t> </w:t>
      </w:r>
      <w:r>
        <w:rPr/>
        <w:t>especially</w:t>
      </w:r>
      <w:r>
        <w:rPr>
          <w:spacing w:val="-3"/>
        </w:rPr>
        <w:t> </w:t>
      </w:r>
      <w:r>
        <w:rPr/>
        <w:t>as</w:t>
      </w:r>
      <w:r>
        <w:rPr>
          <w:spacing w:val="-2"/>
        </w:rPr>
        <w:t> </w:t>
      </w:r>
      <w:r>
        <w:rPr/>
        <w:t>a</w:t>
      </w:r>
      <w:r>
        <w:rPr>
          <w:spacing w:val="-5"/>
        </w:rPr>
        <w:t> </w:t>
      </w:r>
      <w:r>
        <w:rPr/>
        <w:t>result of</w:t>
      </w:r>
      <w:r>
        <w:rPr>
          <w:spacing w:val="-3"/>
        </w:rPr>
        <w:t> </w:t>
      </w:r>
      <w:r>
        <w:rPr/>
        <w:t>potential</w:t>
      </w:r>
      <w:r>
        <w:rPr>
          <w:spacing w:val="-5"/>
        </w:rPr>
        <w:t> </w:t>
      </w:r>
      <w:r>
        <w:rPr/>
        <w:t>job loss.</w:t>
      </w:r>
      <w:r>
        <w:rPr>
          <w:spacing w:val="-3"/>
        </w:rPr>
        <w:t> </w:t>
      </w:r>
      <w:r>
        <w:rPr/>
        <w:t>Ms. Knight noted that a successful clean energy transition will require economic diversification strategies, investments in vulnerable populations, and development of alternative revenue </w:t>
      </w:r>
      <w:r>
        <w:rPr>
          <w:spacing w:val="-2"/>
        </w:rPr>
        <w:t>streams.</w:t>
      </w:r>
    </w:p>
    <w:p>
      <w:pPr>
        <w:spacing w:before="242"/>
        <w:ind w:left="100" w:right="0" w:firstLine="0"/>
        <w:jc w:val="left"/>
        <w:rPr>
          <w:i/>
          <w:sz w:val="24"/>
        </w:rPr>
      </w:pPr>
      <w:bookmarkStart w:name="Javier Balmaceda: Senior Policy Analyst " w:id="76"/>
      <w:bookmarkEnd w:id="76"/>
      <w:r>
        <w:rPr/>
      </w:r>
      <w:r>
        <w:rPr>
          <w:i/>
          <w:sz w:val="24"/>
        </w:rPr>
        <w:t>Javier</w:t>
      </w:r>
      <w:r>
        <w:rPr>
          <w:i/>
          <w:spacing w:val="-3"/>
          <w:sz w:val="24"/>
        </w:rPr>
        <w:t> </w:t>
      </w:r>
      <w:r>
        <w:rPr>
          <w:i/>
          <w:sz w:val="24"/>
        </w:rPr>
        <w:t>Balmaceda:</w:t>
      </w:r>
      <w:r>
        <w:rPr>
          <w:i/>
          <w:spacing w:val="-4"/>
          <w:sz w:val="24"/>
        </w:rPr>
        <w:t> </w:t>
      </w:r>
      <w:r>
        <w:rPr>
          <w:i/>
          <w:sz w:val="24"/>
        </w:rPr>
        <w:t>Senior</w:t>
      </w:r>
      <w:r>
        <w:rPr>
          <w:i/>
          <w:spacing w:val="-3"/>
          <w:sz w:val="24"/>
        </w:rPr>
        <w:t> </w:t>
      </w:r>
      <w:r>
        <w:rPr>
          <w:i/>
          <w:sz w:val="24"/>
        </w:rPr>
        <w:t>Policy</w:t>
      </w:r>
      <w:r>
        <w:rPr>
          <w:i/>
          <w:spacing w:val="-6"/>
          <w:sz w:val="24"/>
        </w:rPr>
        <w:t> </w:t>
      </w:r>
      <w:r>
        <w:rPr>
          <w:i/>
          <w:sz w:val="24"/>
        </w:rPr>
        <w:t>Analyst</w:t>
      </w:r>
      <w:r>
        <w:rPr>
          <w:i/>
          <w:spacing w:val="-6"/>
          <w:sz w:val="24"/>
        </w:rPr>
        <w:t> </w:t>
      </w:r>
      <w:r>
        <w:rPr>
          <w:i/>
          <w:sz w:val="24"/>
        </w:rPr>
        <w:t>on</w:t>
      </w:r>
      <w:r>
        <w:rPr>
          <w:i/>
          <w:spacing w:val="-4"/>
          <w:sz w:val="24"/>
        </w:rPr>
        <w:t> </w:t>
      </w:r>
      <w:r>
        <w:rPr>
          <w:i/>
          <w:sz w:val="24"/>
        </w:rPr>
        <w:t>Puerto Rico,</w:t>
      </w:r>
      <w:r>
        <w:rPr>
          <w:i/>
          <w:spacing w:val="-4"/>
          <w:sz w:val="24"/>
        </w:rPr>
        <w:t> </w:t>
      </w:r>
      <w:r>
        <w:rPr>
          <w:i/>
          <w:sz w:val="24"/>
        </w:rPr>
        <w:t>Federal</w:t>
      </w:r>
      <w:r>
        <w:rPr>
          <w:i/>
          <w:spacing w:val="-6"/>
          <w:sz w:val="24"/>
        </w:rPr>
        <w:t> </w:t>
      </w:r>
      <w:r>
        <w:rPr>
          <w:i/>
          <w:sz w:val="24"/>
        </w:rPr>
        <w:t>Fiscal</w:t>
      </w:r>
      <w:r>
        <w:rPr>
          <w:i/>
          <w:spacing w:val="-6"/>
          <w:sz w:val="24"/>
        </w:rPr>
        <w:t> </w:t>
      </w:r>
      <w:r>
        <w:rPr>
          <w:i/>
          <w:sz w:val="24"/>
        </w:rPr>
        <w:t>Policy</w:t>
      </w:r>
      <w:r>
        <w:rPr>
          <w:i/>
          <w:spacing w:val="-6"/>
          <w:sz w:val="24"/>
        </w:rPr>
        <w:t> </w:t>
      </w:r>
      <w:r>
        <w:rPr>
          <w:i/>
          <w:sz w:val="24"/>
        </w:rPr>
        <w:t>Team,</w:t>
      </w:r>
      <w:r>
        <w:rPr>
          <w:i/>
          <w:spacing w:val="-4"/>
          <w:sz w:val="24"/>
        </w:rPr>
        <w:t> </w:t>
      </w:r>
      <w:r>
        <w:rPr>
          <w:i/>
          <w:sz w:val="24"/>
        </w:rPr>
        <w:t>Center</w:t>
      </w:r>
      <w:r>
        <w:rPr>
          <w:i/>
          <w:spacing w:val="-3"/>
          <w:sz w:val="24"/>
        </w:rPr>
        <w:t> </w:t>
      </w:r>
      <w:r>
        <w:rPr>
          <w:i/>
          <w:sz w:val="24"/>
        </w:rPr>
        <w:t>on Budget and Policy Priorities</w:t>
      </w:r>
    </w:p>
    <w:p>
      <w:pPr>
        <w:pStyle w:val="BodyText"/>
        <w:spacing w:before="238"/>
      </w:pPr>
      <w:r>
        <w:rPr/>
        <w:t>Key</w:t>
      </w:r>
      <w:r>
        <w:rPr>
          <w:spacing w:val="-1"/>
        </w:rPr>
        <w:t> </w:t>
      </w:r>
      <w:r>
        <w:rPr>
          <w:spacing w:val="-2"/>
        </w:rPr>
        <w:t>Takeaways:</w:t>
      </w:r>
    </w:p>
    <w:p>
      <w:pPr>
        <w:pStyle w:val="ListParagraph"/>
        <w:numPr>
          <w:ilvl w:val="0"/>
          <w:numId w:val="7"/>
        </w:numPr>
        <w:tabs>
          <w:tab w:pos="821" w:val="left" w:leader="none"/>
        </w:tabs>
        <w:spacing w:line="240" w:lineRule="auto" w:before="244" w:after="0"/>
        <w:ind w:left="821" w:right="335" w:hanging="360"/>
        <w:jc w:val="left"/>
        <w:rPr>
          <w:sz w:val="24"/>
        </w:rPr>
      </w:pPr>
      <w:r>
        <w:rPr>
          <w:b/>
          <w:sz w:val="24"/>
        </w:rPr>
        <w:t>Puerto</w:t>
      </w:r>
      <w:r>
        <w:rPr>
          <w:b/>
          <w:spacing w:val="-5"/>
          <w:sz w:val="24"/>
        </w:rPr>
        <w:t> </w:t>
      </w:r>
      <w:r>
        <w:rPr>
          <w:b/>
          <w:sz w:val="24"/>
        </w:rPr>
        <w:t>Rico</w:t>
      </w:r>
      <w:r>
        <w:rPr>
          <w:b/>
          <w:spacing w:val="-5"/>
          <w:sz w:val="24"/>
        </w:rPr>
        <w:t> </w:t>
      </w:r>
      <w:r>
        <w:rPr>
          <w:b/>
          <w:sz w:val="24"/>
        </w:rPr>
        <w:t>faces</w:t>
      </w:r>
      <w:r>
        <w:rPr>
          <w:b/>
          <w:spacing w:val="-4"/>
          <w:sz w:val="24"/>
        </w:rPr>
        <w:t> </w:t>
      </w:r>
      <w:r>
        <w:rPr>
          <w:b/>
          <w:sz w:val="24"/>
        </w:rPr>
        <w:t>structural</w:t>
      </w:r>
      <w:r>
        <w:rPr>
          <w:b/>
          <w:spacing w:val="-7"/>
          <w:sz w:val="24"/>
        </w:rPr>
        <w:t> </w:t>
      </w:r>
      <w:r>
        <w:rPr>
          <w:b/>
          <w:sz w:val="24"/>
        </w:rPr>
        <w:t>inequities</w:t>
      </w:r>
      <w:r>
        <w:rPr>
          <w:b/>
          <w:spacing w:val="-4"/>
          <w:sz w:val="24"/>
        </w:rPr>
        <w:t> </w:t>
      </w:r>
      <w:r>
        <w:rPr>
          <w:b/>
          <w:sz w:val="24"/>
        </w:rPr>
        <w:t>in</w:t>
      </w:r>
      <w:r>
        <w:rPr>
          <w:b/>
          <w:spacing w:val="-4"/>
          <w:sz w:val="24"/>
        </w:rPr>
        <w:t> </w:t>
      </w:r>
      <w:r>
        <w:rPr>
          <w:b/>
          <w:sz w:val="24"/>
        </w:rPr>
        <w:t>federal</w:t>
      </w:r>
      <w:r>
        <w:rPr>
          <w:b/>
          <w:spacing w:val="-2"/>
          <w:sz w:val="24"/>
        </w:rPr>
        <w:t> </w:t>
      </w:r>
      <w:r>
        <w:rPr>
          <w:b/>
          <w:sz w:val="24"/>
        </w:rPr>
        <w:t>programs: </w:t>
      </w:r>
      <w:r>
        <w:rPr>
          <w:sz w:val="24"/>
        </w:rPr>
        <w:t>Puerto</w:t>
      </w:r>
      <w:r>
        <w:rPr>
          <w:spacing w:val="-5"/>
          <w:sz w:val="24"/>
        </w:rPr>
        <w:t> </w:t>
      </w:r>
      <w:r>
        <w:rPr>
          <w:sz w:val="24"/>
        </w:rPr>
        <w:t>Rico</w:t>
      </w:r>
      <w:r>
        <w:rPr>
          <w:spacing w:val="-5"/>
          <w:sz w:val="24"/>
        </w:rPr>
        <w:t> </w:t>
      </w:r>
      <w:r>
        <w:rPr>
          <w:sz w:val="24"/>
        </w:rPr>
        <w:t>is</w:t>
      </w:r>
      <w:r>
        <w:rPr>
          <w:spacing w:val="-4"/>
          <w:sz w:val="24"/>
        </w:rPr>
        <w:t> </w:t>
      </w:r>
      <w:r>
        <w:rPr>
          <w:sz w:val="24"/>
        </w:rPr>
        <w:t>excluded from</w:t>
      </w:r>
      <w:r>
        <w:rPr>
          <w:spacing w:val="-4"/>
          <w:sz w:val="24"/>
        </w:rPr>
        <w:t> </w:t>
      </w:r>
      <w:r>
        <w:rPr>
          <w:sz w:val="24"/>
        </w:rPr>
        <w:t>key</w:t>
      </w:r>
      <w:r>
        <w:rPr>
          <w:spacing w:val="-2"/>
          <w:sz w:val="24"/>
        </w:rPr>
        <w:t> </w:t>
      </w:r>
      <w:r>
        <w:rPr>
          <w:sz w:val="24"/>
        </w:rPr>
        <w:t>tax credits,</w:t>
      </w:r>
      <w:r>
        <w:rPr>
          <w:spacing w:val="-2"/>
          <w:sz w:val="24"/>
        </w:rPr>
        <w:t> </w:t>
      </w:r>
      <w:r>
        <w:rPr>
          <w:sz w:val="24"/>
        </w:rPr>
        <w:t>including</w:t>
      </w:r>
      <w:r>
        <w:rPr>
          <w:spacing w:val="-2"/>
          <w:sz w:val="24"/>
        </w:rPr>
        <w:t> </w:t>
      </w:r>
      <w:r>
        <w:rPr>
          <w:sz w:val="24"/>
        </w:rPr>
        <w:t>the</w:t>
      </w:r>
      <w:r>
        <w:rPr>
          <w:spacing w:val="-4"/>
          <w:sz w:val="24"/>
        </w:rPr>
        <w:t> </w:t>
      </w:r>
      <w:r>
        <w:rPr>
          <w:sz w:val="24"/>
        </w:rPr>
        <w:t>Earned</w:t>
      </w:r>
      <w:r>
        <w:rPr>
          <w:spacing w:val="-2"/>
          <w:sz w:val="24"/>
        </w:rPr>
        <w:t> </w:t>
      </w:r>
      <w:r>
        <w:rPr>
          <w:sz w:val="24"/>
        </w:rPr>
        <w:t>Income</w:t>
      </w:r>
      <w:r>
        <w:rPr>
          <w:spacing w:val="-4"/>
          <w:sz w:val="24"/>
        </w:rPr>
        <w:t> </w:t>
      </w:r>
      <w:r>
        <w:rPr>
          <w:sz w:val="24"/>
        </w:rPr>
        <w:t>Tax</w:t>
      </w:r>
      <w:r>
        <w:rPr>
          <w:spacing w:val="-2"/>
          <w:sz w:val="24"/>
        </w:rPr>
        <w:t> </w:t>
      </w:r>
      <w:r>
        <w:rPr>
          <w:sz w:val="24"/>
        </w:rPr>
        <w:t>Credit</w:t>
      </w:r>
      <w:r>
        <w:rPr>
          <w:spacing w:val="-4"/>
          <w:sz w:val="24"/>
        </w:rPr>
        <w:t> </w:t>
      </w:r>
      <w:r>
        <w:rPr>
          <w:sz w:val="24"/>
        </w:rPr>
        <w:t>(EITC),</w:t>
      </w:r>
      <w:r>
        <w:rPr>
          <w:spacing w:val="-2"/>
          <w:sz w:val="24"/>
        </w:rPr>
        <w:t> </w:t>
      </w:r>
      <w:r>
        <w:rPr>
          <w:sz w:val="24"/>
        </w:rPr>
        <w:t>and clean energy incentives under the IRA, which has exacerbated poverty and stifled clean energy </w:t>
      </w:r>
      <w:r>
        <w:rPr>
          <w:spacing w:val="-2"/>
          <w:sz w:val="24"/>
        </w:rPr>
        <w:t>development.</w:t>
      </w:r>
    </w:p>
    <w:p>
      <w:pPr>
        <w:pStyle w:val="ListParagraph"/>
        <w:numPr>
          <w:ilvl w:val="0"/>
          <w:numId w:val="7"/>
        </w:numPr>
        <w:tabs>
          <w:tab w:pos="821" w:val="left" w:leader="none"/>
        </w:tabs>
        <w:spacing w:line="242" w:lineRule="auto" w:before="0" w:after="0"/>
        <w:ind w:left="821" w:right="395" w:hanging="360"/>
        <w:jc w:val="left"/>
        <w:rPr>
          <w:sz w:val="24"/>
        </w:rPr>
      </w:pPr>
      <w:r>
        <w:rPr>
          <w:b/>
          <w:sz w:val="24"/>
        </w:rPr>
        <w:t>Energy transition is complicated by outdated infrastructure: </w:t>
      </w:r>
      <w:r>
        <w:rPr>
          <w:sz w:val="24"/>
        </w:rPr>
        <w:t>Puerto Rico’s energy grid</w:t>
      </w:r>
      <w:r>
        <w:rPr>
          <w:spacing w:val="-4"/>
          <w:sz w:val="24"/>
        </w:rPr>
        <w:t> </w:t>
      </w:r>
      <w:r>
        <w:rPr>
          <w:sz w:val="24"/>
        </w:rPr>
        <w:t>is</w:t>
      </w:r>
      <w:r>
        <w:rPr>
          <w:spacing w:val="-3"/>
          <w:sz w:val="24"/>
        </w:rPr>
        <w:t> </w:t>
      </w:r>
      <w:r>
        <w:rPr>
          <w:sz w:val="24"/>
        </w:rPr>
        <w:t>outdated—the</w:t>
      </w:r>
      <w:r>
        <w:rPr>
          <w:spacing w:val="-1"/>
          <w:sz w:val="24"/>
        </w:rPr>
        <w:t> </w:t>
      </w:r>
      <w:r>
        <w:rPr>
          <w:sz w:val="24"/>
        </w:rPr>
        <w:t>territory</w:t>
      </w:r>
      <w:r>
        <w:rPr>
          <w:spacing w:val="-4"/>
          <w:sz w:val="24"/>
        </w:rPr>
        <w:t> </w:t>
      </w:r>
      <w:r>
        <w:rPr>
          <w:sz w:val="24"/>
        </w:rPr>
        <w:t>relies</w:t>
      </w:r>
      <w:r>
        <w:rPr>
          <w:spacing w:val="-3"/>
          <w:sz w:val="24"/>
        </w:rPr>
        <w:t> </w:t>
      </w:r>
      <w:r>
        <w:rPr>
          <w:sz w:val="24"/>
        </w:rPr>
        <w:t>on</w:t>
      </w:r>
      <w:r>
        <w:rPr>
          <w:spacing w:val="-4"/>
          <w:sz w:val="24"/>
        </w:rPr>
        <w:t> </w:t>
      </w:r>
      <w:r>
        <w:rPr>
          <w:sz w:val="24"/>
        </w:rPr>
        <w:t>plants</w:t>
      </w:r>
      <w:r>
        <w:rPr>
          <w:spacing w:val="-3"/>
          <w:sz w:val="24"/>
        </w:rPr>
        <w:t> </w:t>
      </w:r>
      <w:r>
        <w:rPr>
          <w:sz w:val="24"/>
        </w:rPr>
        <w:t>that</w:t>
      </w:r>
      <w:r>
        <w:rPr>
          <w:spacing w:val="-6"/>
          <w:sz w:val="24"/>
        </w:rPr>
        <w:t> </w:t>
      </w:r>
      <w:r>
        <w:rPr>
          <w:sz w:val="24"/>
        </w:rPr>
        <w:t>were</w:t>
      </w:r>
      <w:r>
        <w:rPr>
          <w:spacing w:val="-6"/>
          <w:sz w:val="24"/>
        </w:rPr>
        <w:t> </w:t>
      </w:r>
      <w:r>
        <w:rPr>
          <w:sz w:val="24"/>
        </w:rPr>
        <w:t>mostly</w:t>
      </w:r>
      <w:r>
        <w:rPr>
          <w:spacing w:val="-4"/>
          <w:sz w:val="24"/>
        </w:rPr>
        <w:t> </w:t>
      </w:r>
      <w:r>
        <w:rPr>
          <w:sz w:val="24"/>
        </w:rPr>
        <w:t>developed</w:t>
      </w:r>
      <w:r>
        <w:rPr>
          <w:spacing w:val="-4"/>
          <w:sz w:val="24"/>
        </w:rPr>
        <w:t> </w:t>
      </w:r>
      <w:r>
        <w:rPr>
          <w:sz w:val="24"/>
        </w:rPr>
        <w:t>in</w:t>
      </w:r>
      <w:r>
        <w:rPr>
          <w:spacing w:val="-4"/>
          <w:sz w:val="24"/>
        </w:rPr>
        <w:t> </w:t>
      </w:r>
      <w:r>
        <w:rPr>
          <w:sz w:val="24"/>
        </w:rPr>
        <w:t>the</w:t>
      </w:r>
      <w:r>
        <w:rPr>
          <w:spacing w:val="-6"/>
          <w:sz w:val="24"/>
        </w:rPr>
        <w:t> </w:t>
      </w:r>
      <w:r>
        <w:rPr>
          <w:sz w:val="24"/>
        </w:rPr>
        <w:t>1970s. Clean energy development has suffered as a result.</w:t>
      </w:r>
    </w:p>
    <w:p>
      <w:pPr>
        <w:pStyle w:val="BodyText"/>
        <w:spacing w:before="231"/>
        <w:ind w:right="223"/>
      </w:pPr>
      <w:r>
        <w:rPr/>
        <w:t>Javier Balmaceda is a Policy Analyst at the CBPP with a focus on Puerto Rico. Mr. Balmaceda emphasized</w:t>
      </w:r>
      <w:r>
        <w:rPr>
          <w:spacing w:val="-4"/>
        </w:rPr>
        <w:t> </w:t>
      </w:r>
      <w:r>
        <w:rPr/>
        <w:t>how</w:t>
      </w:r>
      <w:r>
        <w:rPr>
          <w:spacing w:val="-3"/>
        </w:rPr>
        <w:t> </w:t>
      </w:r>
      <w:r>
        <w:rPr/>
        <w:t>Puerto</w:t>
      </w:r>
      <w:r>
        <w:rPr>
          <w:spacing w:val="-4"/>
        </w:rPr>
        <w:t> </w:t>
      </w:r>
      <w:r>
        <w:rPr/>
        <w:t>Rico’s</w:t>
      </w:r>
      <w:r>
        <w:rPr>
          <w:spacing w:val="-3"/>
        </w:rPr>
        <w:t> </w:t>
      </w:r>
      <w:r>
        <w:rPr/>
        <w:t>territorial</w:t>
      </w:r>
      <w:r>
        <w:rPr>
          <w:spacing w:val="-6"/>
        </w:rPr>
        <w:t> </w:t>
      </w:r>
      <w:r>
        <w:rPr/>
        <w:t>status</w:t>
      </w:r>
      <w:r>
        <w:rPr>
          <w:spacing w:val="-3"/>
        </w:rPr>
        <w:t> </w:t>
      </w:r>
      <w:r>
        <w:rPr/>
        <w:t>has</w:t>
      </w:r>
      <w:r>
        <w:rPr>
          <w:spacing w:val="-3"/>
        </w:rPr>
        <w:t> </w:t>
      </w:r>
      <w:r>
        <w:rPr/>
        <w:t>led</w:t>
      </w:r>
      <w:r>
        <w:rPr>
          <w:spacing w:val="-4"/>
        </w:rPr>
        <w:t> </w:t>
      </w:r>
      <w:r>
        <w:rPr/>
        <w:t>to</w:t>
      </w:r>
      <w:r>
        <w:rPr>
          <w:spacing w:val="-4"/>
        </w:rPr>
        <w:t> </w:t>
      </w:r>
      <w:r>
        <w:rPr/>
        <w:t>systemic</w:t>
      </w:r>
      <w:r>
        <w:rPr>
          <w:spacing w:val="-6"/>
        </w:rPr>
        <w:t> </w:t>
      </w:r>
      <w:r>
        <w:rPr/>
        <w:t>inequities,</w:t>
      </w:r>
      <w:r>
        <w:rPr>
          <w:spacing w:val="-4"/>
        </w:rPr>
        <w:t> </w:t>
      </w:r>
      <w:r>
        <w:rPr/>
        <w:t>such</w:t>
      </w:r>
      <w:r>
        <w:rPr>
          <w:spacing w:val="-4"/>
        </w:rPr>
        <w:t> </w:t>
      </w:r>
      <w:r>
        <w:rPr/>
        <w:t>as</w:t>
      </w:r>
      <w:r>
        <w:rPr>
          <w:spacing w:val="-3"/>
        </w:rPr>
        <w:t> </w:t>
      </w:r>
      <w:r>
        <w:rPr/>
        <w:t>exclusion from IRA tax credits. He discussed Puerto Rico’s unique energy challenges as a result of an outdated energy grid and political instability. For example, he noted that investment in clean energy has been stifled by reliance on federal aid and Puerto Rico’s debt crisis. Mr. Balmaceda highlighted PR100, a study that outlines energy system investment options in Puerto Rico, as a key resource to explore further.</w:t>
      </w:r>
    </w:p>
    <w:p>
      <w:pPr>
        <w:spacing w:after="0"/>
        <w:sectPr>
          <w:pgSz w:w="12240" w:h="15840"/>
          <w:pgMar w:header="0" w:footer="794" w:top="1380" w:bottom="980" w:left="1340" w:right="1300"/>
        </w:sectPr>
      </w:pPr>
    </w:p>
    <w:p>
      <w:pPr>
        <w:pStyle w:val="Heading1"/>
      </w:pPr>
      <w:bookmarkStart w:name="Appendix B: Case Study Revenue Figures" w:id="77"/>
      <w:bookmarkEnd w:id="77"/>
      <w:r>
        <w:rPr>
          <w:b w:val="0"/>
        </w:rPr>
      </w:r>
      <w:r>
        <w:rPr/>
        <w:t>Appendix</w:t>
      </w:r>
      <w:r>
        <w:rPr>
          <w:spacing w:val="-3"/>
        </w:rPr>
        <w:t> </w:t>
      </w:r>
      <w:r>
        <w:rPr/>
        <w:t>B:</w:t>
      </w:r>
      <w:r>
        <w:rPr>
          <w:spacing w:val="-2"/>
        </w:rPr>
        <w:t> </w:t>
      </w:r>
      <w:r>
        <w:rPr/>
        <w:t>Case</w:t>
      </w:r>
      <w:r>
        <w:rPr>
          <w:spacing w:val="-3"/>
        </w:rPr>
        <w:t> </w:t>
      </w:r>
      <w:r>
        <w:rPr/>
        <w:t>Study</w:t>
      </w:r>
      <w:r>
        <w:rPr>
          <w:spacing w:val="-3"/>
        </w:rPr>
        <w:t> </w:t>
      </w:r>
      <w:r>
        <w:rPr/>
        <w:t>Revenue</w:t>
      </w:r>
      <w:r>
        <w:rPr>
          <w:spacing w:val="-2"/>
        </w:rPr>
        <w:t> Figures</w:t>
      </w:r>
    </w:p>
    <w:p>
      <w:pPr>
        <w:pStyle w:val="BodyText"/>
        <w:ind w:left="0"/>
        <w:rPr>
          <w:b/>
          <w:sz w:val="20"/>
        </w:rPr>
      </w:pPr>
    </w:p>
    <w:p>
      <w:pPr>
        <w:pStyle w:val="BodyText"/>
        <w:spacing w:before="153"/>
        <w:ind w:left="0"/>
        <w:rPr>
          <w:b/>
          <w:sz w:val="20"/>
        </w:rPr>
      </w:pPr>
      <w:r>
        <w:rPr/>
        <w:drawing>
          <wp:anchor distT="0" distB="0" distL="0" distR="0" allowOverlap="1" layoutInCell="1" locked="0" behindDoc="1" simplePos="0" relativeHeight="487596544">
            <wp:simplePos x="0" y="0"/>
            <wp:positionH relativeFrom="page">
              <wp:posOffset>1066922</wp:posOffset>
            </wp:positionH>
            <wp:positionV relativeFrom="paragraph">
              <wp:posOffset>258637</wp:posOffset>
            </wp:positionV>
            <wp:extent cx="5751562" cy="4152900"/>
            <wp:effectExtent l="0" t="0" r="0" b="0"/>
            <wp:wrapTopAndBottom/>
            <wp:docPr id="27" name="Image 27" descr="A graph showing a number of tax funds  AI-generated content may be incorrect."/>
            <wp:cNvGraphicFramePr>
              <a:graphicFrameLocks/>
            </wp:cNvGraphicFramePr>
            <a:graphic>
              <a:graphicData uri="http://schemas.openxmlformats.org/drawingml/2006/picture">
                <pic:pic>
                  <pic:nvPicPr>
                    <pic:cNvPr id="27" name="Image 27" descr="A graph showing a number of tax funds  AI-generated content may be incorrect."/>
                    <pic:cNvPicPr/>
                  </pic:nvPicPr>
                  <pic:blipFill>
                    <a:blip r:embed="rId256" cstate="print"/>
                    <a:stretch>
                      <a:fillRect/>
                    </a:stretch>
                  </pic:blipFill>
                  <pic:spPr>
                    <a:xfrm>
                      <a:off x="0" y="0"/>
                      <a:ext cx="5751562" cy="4152900"/>
                    </a:xfrm>
                    <a:prstGeom prst="rect">
                      <a:avLst/>
                    </a:prstGeom>
                  </pic:spPr>
                </pic:pic>
              </a:graphicData>
            </a:graphic>
          </wp:anchor>
        </w:drawing>
      </w:r>
    </w:p>
    <w:p>
      <w:pPr>
        <w:spacing w:before="245"/>
        <w:ind w:left="100" w:right="0" w:firstLine="0"/>
        <w:jc w:val="left"/>
        <w:rPr>
          <w:i/>
          <w:sz w:val="24"/>
        </w:rPr>
      </w:pPr>
      <w:r>
        <w:rPr>
          <w:i/>
          <w:sz w:val="24"/>
        </w:rPr>
        <w:t>Figure</w:t>
      </w:r>
      <w:r>
        <w:rPr>
          <w:i/>
          <w:spacing w:val="-4"/>
          <w:sz w:val="24"/>
        </w:rPr>
        <w:t> </w:t>
      </w:r>
      <w:r>
        <w:rPr>
          <w:i/>
          <w:sz w:val="24"/>
        </w:rPr>
        <w:t>10.</w:t>
      </w:r>
      <w:r>
        <w:rPr>
          <w:i/>
          <w:spacing w:val="-2"/>
          <w:sz w:val="24"/>
        </w:rPr>
        <w:t> </w:t>
      </w:r>
      <w:r>
        <w:rPr>
          <w:i/>
          <w:sz w:val="24"/>
        </w:rPr>
        <w:t>Texas Tax</w:t>
      </w:r>
      <w:r>
        <w:rPr>
          <w:i/>
          <w:spacing w:val="-4"/>
          <w:sz w:val="24"/>
        </w:rPr>
        <w:t> </w:t>
      </w:r>
      <w:r>
        <w:rPr>
          <w:i/>
          <w:sz w:val="24"/>
        </w:rPr>
        <w:t>Revenue</w:t>
      </w:r>
      <w:r>
        <w:rPr>
          <w:i/>
          <w:spacing w:val="-3"/>
          <w:sz w:val="24"/>
        </w:rPr>
        <w:t> </w:t>
      </w:r>
      <w:r>
        <w:rPr>
          <w:i/>
          <w:sz w:val="24"/>
        </w:rPr>
        <w:t>by</w:t>
      </w:r>
      <w:r>
        <w:rPr>
          <w:i/>
          <w:spacing w:val="1"/>
          <w:sz w:val="24"/>
        </w:rPr>
        <w:t> </w:t>
      </w:r>
      <w:r>
        <w:rPr>
          <w:i/>
          <w:sz w:val="24"/>
        </w:rPr>
        <w:t>Recipient</w:t>
      </w:r>
      <w:r>
        <w:rPr>
          <w:i/>
          <w:spacing w:val="-3"/>
          <w:sz w:val="24"/>
        </w:rPr>
        <w:t> </w:t>
      </w:r>
      <w:r>
        <w:rPr>
          <w:i/>
          <w:spacing w:val="-4"/>
          <w:sz w:val="24"/>
        </w:rPr>
        <w:t>Type</w:t>
      </w:r>
    </w:p>
    <w:p>
      <w:pPr>
        <w:spacing w:after="0"/>
        <w:jc w:val="left"/>
        <w:rPr>
          <w:sz w:val="24"/>
        </w:rPr>
        <w:sectPr>
          <w:pgSz w:w="12240" w:h="15840"/>
          <w:pgMar w:header="0" w:footer="794" w:top="1380" w:bottom="980" w:left="1340" w:right="1300"/>
        </w:sectPr>
      </w:pPr>
    </w:p>
    <w:p>
      <w:pPr>
        <w:pStyle w:val="BodyText"/>
        <w:rPr>
          <w:sz w:val="20"/>
        </w:rPr>
      </w:pPr>
      <w:r>
        <w:rPr>
          <w:sz w:val="20"/>
        </w:rPr>
        <w:drawing>
          <wp:inline distT="0" distB="0" distL="0" distR="0">
            <wp:extent cx="5935675" cy="3452812"/>
            <wp:effectExtent l="0" t="0" r="0" b="0"/>
            <wp:docPr id="28" name="Image 28" descr="A graph showing the amount of tax revenue  AI-generated content may be incorrect."/>
            <wp:cNvGraphicFramePr>
              <a:graphicFrameLocks/>
            </wp:cNvGraphicFramePr>
            <a:graphic>
              <a:graphicData uri="http://schemas.openxmlformats.org/drawingml/2006/picture">
                <pic:pic>
                  <pic:nvPicPr>
                    <pic:cNvPr id="28" name="Image 28" descr="A graph showing the amount of tax revenue  AI-generated content may be incorrect."/>
                    <pic:cNvPicPr/>
                  </pic:nvPicPr>
                  <pic:blipFill>
                    <a:blip r:embed="rId257" cstate="print"/>
                    <a:stretch>
                      <a:fillRect/>
                    </a:stretch>
                  </pic:blipFill>
                  <pic:spPr>
                    <a:xfrm>
                      <a:off x="0" y="0"/>
                      <a:ext cx="5935675" cy="3452812"/>
                    </a:xfrm>
                    <a:prstGeom prst="rect">
                      <a:avLst/>
                    </a:prstGeom>
                  </pic:spPr>
                </pic:pic>
              </a:graphicData>
            </a:graphic>
          </wp:inline>
        </w:drawing>
      </w:r>
      <w:r>
        <w:rPr>
          <w:sz w:val="20"/>
        </w:rPr>
      </w:r>
    </w:p>
    <w:p>
      <w:pPr>
        <w:spacing w:before="10"/>
        <w:ind w:left="100" w:right="0" w:firstLine="0"/>
        <w:jc w:val="left"/>
        <w:rPr>
          <w:i/>
          <w:sz w:val="24"/>
        </w:rPr>
      </w:pPr>
      <w:r>
        <w:rPr>
          <w:i/>
          <w:sz w:val="24"/>
        </w:rPr>
        <w:t>Figure</w:t>
      </w:r>
      <w:r>
        <w:rPr>
          <w:i/>
          <w:spacing w:val="-4"/>
          <w:sz w:val="24"/>
        </w:rPr>
        <w:t> </w:t>
      </w:r>
      <w:r>
        <w:rPr>
          <w:i/>
          <w:sz w:val="24"/>
        </w:rPr>
        <w:t>11.</w:t>
      </w:r>
      <w:r>
        <w:rPr>
          <w:i/>
          <w:spacing w:val="-1"/>
          <w:sz w:val="24"/>
        </w:rPr>
        <w:t> </w:t>
      </w:r>
      <w:r>
        <w:rPr>
          <w:i/>
          <w:sz w:val="24"/>
        </w:rPr>
        <w:t>Texas</w:t>
      </w:r>
      <w:r>
        <w:rPr>
          <w:i/>
          <w:spacing w:val="-1"/>
          <w:sz w:val="24"/>
        </w:rPr>
        <w:t> </w:t>
      </w:r>
      <w:r>
        <w:rPr>
          <w:i/>
          <w:sz w:val="24"/>
        </w:rPr>
        <w:t>Tax</w:t>
      </w:r>
      <w:r>
        <w:rPr>
          <w:i/>
          <w:spacing w:val="-3"/>
          <w:sz w:val="24"/>
        </w:rPr>
        <w:t> </w:t>
      </w:r>
      <w:r>
        <w:rPr>
          <w:i/>
          <w:sz w:val="24"/>
        </w:rPr>
        <w:t>Revenue</w:t>
      </w:r>
      <w:r>
        <w:rPr>
          <w:i/>
          <w:spacing w:val="-3"/>
          <w:sz w:val="24"/>
        </w:rPr>
        <w:t> </w:t>
      </w:r>
      <w:r>
        <w:rPr>
          <w:i/>
          <w:sz w:val="24"/>
        </w:rPr>
        <w:t>by</w:t>
      </w:r>
      <w:r>
        <w:rPr>
          <w:i/>
          <w:spacing w:val="1"/>
          <w:sz w:val="24"/>
        </w:rPr>
        <w:t> </w:t>
      </w:r>
      <w:r>
        <w:rPr>
          <w:i/>
          <w:spacing w:val="-4"/>
          <w:sz w:val="24"/>
        </w:rPr>
        <w:t>Year</w:t>
      </w:r>
    </w:p>
    <w:p>
      <w:pPr>
        <w:spacing w:after="0"/>
        <w:jc w:val="left"/>
        <w:rPr>
          <w:sz w:val="24"/>
        </w:rPr>
        <w:sectPr>
          <w:pgSz w:w="12240" w:h="15840"/>
          <w:pgMar w:header="0" w:footer="794" w:top="1620" w:bottom="980" w:left="1340" w:right="1300"/>
        </w:sectPr>
      </w:pPr>
    </w:p>
    <w:p>
      <w:pPr>
        <w:pStyle w:val="BodyText"/>
        <w:spacing w:before="9"/>
        <w:ind w:left="0"/>
        <w:rPr>
          <w:i/>
          <w:sz w:val="11"/>
        </w:rPr>
      </w:pPr>
    </w:p>
    <w:p>
      <w:pPr>
        <w:pStyle w:val="BodyText"/>
        <w:ind w:left="340"/>
        <w:rPr>
          <w:sz w:val="20"/>
        </w:rPr>
      </w:pPr>
      <w:r>
        <w:rPr>
          <w:sz w:val="20"/>
        </w:rPr>
        <w:drawing>
          <wp:inline distT="0" distB="0" distL="0" distR="0">
            <wp:extent cx="5785714" cy="4152900"/>
            <wp:effectExtent l="0" t="0" r="0" b="0"/>
            <wp:docPr id="29" name="Image 29" descr="A graph showing a number of different colored squares  AI-generated content may be incorrect."/>
            <wp:cNvGraphicFramePr>
              <a:graphicFrameLocks/>
            </wp:cNvGraphicFramePr>
            <a:graphic>
              <a:graphicData uri="http://schemas.openxmlformats.org/drawingml/2006/picture">
                <pic:pic>
                  <pic:nvPicPr>
                    <pic:cNvPr id="29" name="Image 29" descr="A graph showing a number of different colored squares  AI-generated content may be incorrect."/>
                    <pic:cNvPicPr/>
                  </pic:nvPicPr>
                  <pic:blipFill>
                    <a:blip r:embed="rId258" cstate="print"/>
                    <a:stretch>
                      <a:fillRect/>
                    </a:stretch>
                  </pic:blipFill>
                  <pic:spPr>
                    <a:xfrm>
                      <a:off x="0" y="0"/>
                      <a:ext cx="5785714" cy="4152900"/>
                    </a:xfrm>
                    <a:prstGeom prst="rect">
                      <a:avLst/>
                    </a:prstGeom>
                  </pic:spPr>
                </pic:pic>
              </a:graphicData>
            </a:graphic>
          </wp:inline>
        </w:drawing>
      </w:r>
      <w:r>
        <w:rPr>
          <w:sz w:val="20"/>
        </w:rPr>
      </w:r>
    </w:p>
    <w:p>
      <w:pPr>
        <w:pStyle w:val="BodyText"/>
        <w:spacing w:before="241"/>
        <w:ind w:left="0"/>
        <w:rPr>
          <w:i/>
        </w:rPr>
      </w:pPr>
    </w:p>
    <w:p>
      <w:pPr>
        <w:spacing w:before="0"/>
        <w:ind w:left="100" w:right="0" w:firstLine="0"/>
        <w:jc w:val="left"/>
        <w:rPr>
          <w:i/>
          <w:sz w:val="24"/>
        </w:rPr>
      </w:pPr>
      <w:r>
        <w:rPr>
          <w:i/>
          <w:sz w:val="24"/>
        </w:rPr>
        <w:t>Figure</w:t>
      </w:r>
      <w:r>
        <w:rPr>
          <w:i/>
          <w:spacing w:val="-4"/>
          <w:sz w:val="24"/>
        </w:rPr>
        <w:t> </w:t>
      </w:r>
      <w:r>
        <w:rPr>
          <w:i/>
          <w:sz w:val="24"/>
        </w:rPr>
        <w:t>12.</w:t>
      </w:r>
      <w:r>
        <w:rPr>
          <w:i/>
          <w:spacing w:val="-2"/>
          <w:sz w:val="24"/>
        </w:rPr>
        <w:t> </w:t>
      </w:r>
      <w:r>
        <w:rPr>
          <w:i/>
          <w:sz w:val="24"/>
        </w:rPr>
        <w:t>New</w:t>
      </w:r>
      <w:r>
        <w:rPr>
          <w:i/>
          <w:spacing w:val="-2"/>
          <w:sz w:val="24"/>
        </w:rPr>
        <w:t> </w:t>
      </w:r>
      <w:r>
        <w:rPr>
          <w:i/>
          <w:sz w:val="24"/>
        </w:rPr>
        <w:t>Mexico</w:t>
      </w:r>
      <w:r>
        <w:rPr>
          <w:i/>
          <w:spacing w:val="-1"/>
          <w:sz w:val="24"/>
        </w:rPr>
        <w:t> </w:t>
      </w:r>
      <w:r>
        <w:rPr>
          <w:i/>
          <w:sz w:val="24"/>
        </w:rPr>
        <w:t>Tax</w:t>
      </w:r>
      <w:r>
        <w:rPr>
          <w:i/>
          <w:spacing w:val="1"/>
          <w:sz w:val="24"/>
        </w:rPr>
        <w:t> </w:t>
      </w:r>
      <w:r>
        <w:rPr>
          <w:i/>
          <w:sz w:val="24"/>
        </w:rPr>
        <w:t>Revenue</w:t>
      </w:r>
      <w:r>
        <w:rPr>
          <w:i/>
          <w:spacing w:val="-4"/>
          <w:sz w:val="24"/>
        </w:rPr>
        <w:t> </w:t>
      </w:r>
      <w:r>
        <w:rPr>
          <w:i/>
          <w:sz w:val="24"/>
        </w:rPr>
        <w:t>by</w:t>
      </w:r>
      <w:r>
        <w:rPr>
          <w:i/>
          <w:spacing w:val="-4"/>
          <w:sz w:val="24"/>
        </w:rPr>
        <w:t> </w:t>
      </w:r>
      <w:r>
        <w:rPr>
          <w:i/>
          <w:sz w:val="24"/>
        </w:rPr>
        <w:t>Recipient</w:t>
      </w:r>
      <w:r>
        <w:rPr>
          <w:i/>
          <w:spacing w:val="3"/>
          <w:sz w:val="24"/>
        </w:rPr>
        <w:t> </w:t>
      </w:r>
      <w:r>
        <w:rPr>
          <w:i/>
          <w:spacing w:val="-4"/>
          <w:sz w:val="24"/>
        </w:rPr>
        <w:t>Type</w:t>
      </w:r>
    </w:p>
    <w:p>
      <w:pPr>
        <w:spacing w:after="0"/>
        <w:jc w:val="left"/>
        <w:rPr>
          <w:sz w:val="24"/>
        </w:rPr>
        <w:sectPr>
          <w:pgSz w:w="12240" w:h="15840"/>
          <w:pgMar w:header="0" w:footer="794" w:top="1820" w:bottom="980" w:left="1340" w:right="1300"/>
        </w:sectPr>
      </w:pPr>
    </w:p>
    <w:p>
      <w:pPr>
        <w:pStyle w:val="BodyText"/>
        <w:rPr>
          <w:sz w:val="20"/>
        </w:rPr>
      </w:pPr>
      <w:r>
        <w:rPr>
          <w:sz w:val="20"/>
        </w:rPr>
        <w:drawing>
          <wp:inline distT="0" distB="0" distL="0" distR="0">
            <wp:extent cx="5935675" cy="3452812"/>
            <wp:effectExtent l="0" t="0" r="0" b="0"/>
            <wp:docPr id="30" name="Image 30" descr="A graph showing the amount of tax revenue  AI-generated content may be incorrect."/>
            <wp:cNvGraphicFramePr>
              <a:graphicFrameLocks/>
            </wp:cNvGraphicFramePr>
            <a:graphic>
              <a:graphicData uri="http://schemas.openxmlformats.org/drawingml/2006/picture">
                <pic:pic>
                  <pic:nvPicPr>
                    <pic:cNvPr id="30" name="Image 30" descr="A graph showing the amount of tax revenue  AI-generated content may be incorrect."/>
                    <pic:cNvPicPr/>
                  </pic:nvPicPr>
                  <pic:blipFill>
                    <a:blip r:embed="rId259" cstate="print"/>
                    <a:stretch>
                      <a:fillRect/>
                    </a:stretch>
                  </pic:blipFill>
                  <pic:spPr>
                    <a:xfrm>
                      <a:off x="0" y="0"/>
                      <a:ext cx="5935675" cy="3452812"/>
                    </a:xfrm>
                    <a:prstGeom prst="rect">
                      <a:avLst/>
                    </a:prstGeom>
                  </pic:spPr>
                </pic:pic>
              </a:graphicData>
            </a:graphic>
          </wp:inline>
        </w:drawing>
      </w:r>
      <w:r>
        <w:rPr>
          <w:sz w:val="20"/>
        </w:rPr>
      </w:r>
    </w:p>
    <w:p>
      <w:pPr>
        <w:spacing w:before="130"/>
        <w:ind w:left="100" w:right="0" w:firstLine="0"/>
        <w:jc w:val="left"/>
        <w:rPr>
          <w:i/>
          <w:sz w:val="24"/>
        </w:rPr>
      </w:pPr>
      <w:r>
        <w:rPr>
          <w:i/>
          <w:sz w:val="24"/>
        </w:rPr>
        <w:t>Figure</w:t>
      </w:r>
      <w:r>
        <w:rPr>
          <w:i/>
          <w:spacing w:val="-4"/>
          <w:sz w:val="24"/>
        </w:rPr>
        <w:t> </w:t>
      </w:r>
      <w:r>
        <w:rPr>
          <w:i/>
          <w:sz w:val="24"/>
        </w:rPr>
        <w:t>13.</w:t>
      </w:r>
      <w:r>
        <w:rPr>
          <w:i/>
          <w:spacing w:val="-1"/>
          <w:sz w:val="24"/>
        </w:rPr>
        <w:t> </w:t>
      </w:r>
      <w:r>
        <w:rPr>
          <w:i/>
          <w:sz w:val="24"/>
        </w:rPr>
        <w:t>Texas</w:t>
      </w:r>
      <w:r>
        <w:rPr>
          <w:i/>
          <w:spacing w:val="-1"/>
          <w:sz w:val="24"/>
        </w:rPr>
        <w:t> </w:t>
      </w:r>
      <w:r>
        <w:rPr>
          <w:i/>
          <w:sz w:val="24"/>
        </w:rPr>
        <w:t>Tax</w:t>
      </w:r>
      <w:r>
        <w:rPr>
          <w:i/>
          <w:spacing w:val="-3"/>
          <w:sz w:val="24"/>
        </w:rPr>
        <w:t> </w:t>
      </w:r>
      <w:r>
        <w:rPr>
          <w:i/>
          <w:sz w:val="24"/>
        </w:rPr>
        <w:t>Revenue</w:t>
      </w:r>
      <w:r>
        <w:rPr>
          <w:i/>
          <w:spacing w:val="-3"/>
          <w:sz w:val="24"/>
        </w:rPr>
        <w:t> </w:t>
      </w:r>
      <w:r>
        <w:rPr>
          <w:i/>
          <w:sz w:val="24"/>
        </w:rPr>
        <w:t>by</w:t>
      </w:r>
      <w:r>
        <w:rPr>
          <w:i/>
          <w:spacing w:val="-3"/>
          <w:sz w:val="24"/>
        </w:rPr>
        <w:t> </w:t>
      </w:r>
      <w:r>
        <w:rPr>
          <w:i/>
          <w:spacing w:val="-4"/>
          <w:sz w:val="24"/>
        </w:rPr>
        <w:t>Year</w:t>
      </w:r>
    </w:p>
    <w:p>
      <w:pPr>
        <w:spacing w:after="0"/>
        <w:jc w:val="left"/>
        <w:rPr>
          <w:sz w:val="24"/>
        </w:rPr>
        <w:sectPr>
          <w:pgSz w:w="12240" w:h="15840"/>
          <w:pgMar w:header="0" w:footer="794" w:top="1620" w:bottom="980" w:left="1340" w:right="1300"/>
        </w:sectPr>
      </w:pPr>
    </w:p>
    <w:p>
      <w:pPr>
        <w:pStyle w:val="BodyText"/>
        <w:ind w:left="340"/>
        <w:rPr>
          <w:sz w:val="20"/>
        </w:rPr>
      </w:pPr>
      <w:r>
        <w:rPr>
          <w:sz w:val="20"/>
        </w:rPr>
        <w:drawing>
          <wp:inline distT="0" distB="0" distL="0" distR="0">
            <wp:extent cx="5751562" cy="4152900"/>
            <wp:effectExtent l="0" t="0" r="0" b="0"/>
            <wp:docPr id="31" name="Image 31" descr="A graph showing a number of different colored squares  AI-generated content may be incorrect."/>
            <wp:cNvGraphicFramePr>
              <a:graphicFrameLocks/>
            </wp:cNvGraphicFramePr>
            <a:graphic>
              <a:graphicData uri="http://schemas.openxmlformats.org/drawingml/2006/picture">
                <pic:pic>
                  <pic:nvPicPr>
                    <pic:cNvPr id="31" name="Image 31" descr="A graph showing a number of different colored squares  AI-generated content may be incorrect."/>
                    <pic:cNvPicPr/>
                  </pic:nvPicPr>
                  <pic:blipFill>
                    <a:blip r:embed="rId260" cstate="print"/>
                    <a:stretch>
                      <a:fillRect/>
                    </a:stretch>
                  </pic:blipFill>
                  <pic:spPr>
                    <a:xfrm>
                      <a:off x="0" y="0"/>
                      <a:ext cx="5751562" cy="4152900"/>
                    </a:xfrm>
                    <a:prstGeom prst="rect">
                      <a:avLst/>
                    </a:prstGeom>
                  </pic:spPr>
                </pic:pic>
              </a:graphicData>
            </a:graphic>
          </wp:inline>
        </w:drawing>
      </w:r>
      <w:r>
        <w:rPr>
          <w:sz w:val="20"/>
        </w:rPr>
      </w:r>
    </w:p>
    <w:p>
      <w:pPr>
        <w:spacing w:before="243"/>
        <w:ind w:left="100" w:right="0" w:firstLine="0"/>
        <w:jc w:val="left"/>
        <w:rPr>
          <w:i/>
          <w:sz w:val="24"/>
        </w:rPr>
      </w:pPr>
      <w:r>
        <w:rPr>
          <w:i/>
          <w:sz w:val="24"/>
        </w:rPr>
        <w:t>Figure</w:t>
      </w:r>
      <w:r>
        <w:rPr>
          <w:i/>
          <w:spacing w:val="-2"/>
          <w:sz w:val="24"/>
        </w:rPr>
        <w:t> </w:t>
      </w:r>
      <w:r>
        <w:rPr>
          <w:i/>
          <w:sz w:val="24"/>
        </w:rPr>
        <w:t>14.</w:t>
      </w:r>
      <w:r>
        <w:rPr>
          <w:i/>
          <w:spacing w:val="-1"/>
          <w:sz w:val="24"/>
        </w:rPr>
        <w:t> </w:t>
      </w:r>
      <w:r>
        <w:rPr>
          <w:i/>
          <w:sz w:val="24"/>
        </w:rPr>
        <w:t>Colorado</w:t>
      </w:r>
      <w:r>
        <w:rPr>
          <w:i/>
          <w:spacing w:val="-1"/>
          <w:sz w:val="24"/>
        </w:rPr>
        <w:t> </w:t>
      </w:r>
      <w:r>
        <w:rPr>
          <w:i/>
          <w:sz w:val="24"/>
        </w:rPr>
        <w:t>Tax</w:t>
      </w:r>
      <w:r>
        <w:rPr>
          <w:i/>
          <w:spacing w:val="-2"/>
          <w:sz w:val="24"/>
        </w:rPr>
        <w:t> </w:t>
      </w:r>
      <w:r>
        <w:rPr>
          <w:i/>
          <w:sz w:val="24"/>
        </w:rPr>
        <w:t>Revenue</w:t>
      </w:r>
      <w:r>
        <w:rPr>
          <w:i/>
          <w:spacing w:val="-3"/>
          <w:sz w:val="24"/>
        </w:rPr>
        <w:t> </w:t>
      </w:r>
      <w:r>
        <w:rPr>
          <w:i/>
          <w:sz w:val="24"/>
        </w:rPr>
        <w:t>by</w:t>
      </w:r>
      <w:r>
        <w:rPr>
          <w:i/>
          <w:spacing w:val="-3"/>
          <w:sz w:val="24"/>
        </w:rPr>
        <w:t> </w:t>
      </w:r>
      <w:r>
        <w:rPr>
          <w:i/>
          <w:sz w:val="24"/>
        </w:rPr>
        <w:t>Recipient</w:t>
      </w:r>
      <w:r>
        <w:rPr>
          <w:i/>
          <w:spacing w:val="1"/>
          <w:sz w:val="24"/>
        </w:rPr>
        <w:t> </w:t>
      </w:r>
      <w:r>
        <w:rPr>
          <w:i/>
          <w:spacing w:val="-4"/>
          <w:sz w:val="24"/>
        </w:rPr>
        <w:t>Type</w:t>
      </w:r>
    </w:p>
    <w:p>
      <w:pPr>
        <w:spacing w:after="0"/>
        <w:jc w:val="left"/>
        <w:rPr>
          <w:sz w:val="24"/>
        </w:rPr>
        <w:sectPr>
          <w:pgSz w:w="12240" w:h="15840"/>
          <w:pgMar w:header="0" w:footer="794" w:top="1680" w:bottom="980" w:left="1340" w:right="1300"/>
        </w:sectPr>
      </w:pPr>
    </w:p>
    <w:p>
      <w:pPr>
        <w:pStyle w:val="BodyText"/>
        <w:rPr>
          <w:sz w:val="20"/>
        </w:rPr>
      </w:pPr>
      <w:r>
        <w:rPr>
          <w:sz w:val="20"/>
        </w:rPr>
        <w:drawing>
          <wp:inline distT="0" distB="0" distL="0" distR="0">
            <wp:extent cx="5935675" cy="3452812"/>
            <wp:effectExtent l="0" t="0" r="0" b="0"/>
            <wp:docPr id="32" name="Image 32" descr="A graph showing the amount of tax revenue  AI-generated content may be incorrect."/>
            <wp:cNvGraphicFramePr>
              <a:graphicFrameLocks/>
            </wp:cNvGraphicFramePr>
            <a:graphic>
              <a:graphicData uri="http://schemas.openxmlformats.org/drawingml/2006/picture">
                <pic:pic>
                  <pic:nvPicPr>
                    <pic:cNvPr id="32" name="Image 32" descr="A graph showing the amount of tax revenue  AI-generated content may be incorrect."/>
                    <pic:cNvPicPr/>
                  </pic:nvPicPr>
                  <pic:blipFill>
                    <a:blip r:embed="rId261" cstate="print"/>
                    <a:stretch>
                      <a:fillRect/>
                    </a:stretch>
                  </pic:blipFill>
                  <pic:spPr>
                    <a:xfrm>
                      <a:off x="0" y="0"/>
                      <a:ext cx="5935675" cy="3452812"/>
                    </a:xfrm>
                    <a:prstGeom prst="rect">
                      <a:avLst/>
                    </a:prstGeom>
                  </pic:spPr>
                </pic:pic>
              </a:graphicData>
            </a:graphic>
          </wp:inline>
        </w:drawing>
      </w:r>
      <w:r>
        <w:rPr>
          <w:sz w:val="20"/>
        </w:rPr>
      </w:r>
    </w:p>
    <w:p>
      <w:pPr>
        <w:spacing w:before="10"/>
        <w:ind w:left="100" w:right="0" w:firstLine="0"/>
        <w:jc w:val="left"/>
        <w:rPr>
          <w:i/>
          <w:sz w:val="24"/>
        </w:rPr>
      </w:pPr>
      <w:r>
        <w:rPr>
          <w:i/>
          <w:sz w:val="24"/>
        </w:rPr>
        <w:t>Figure</w:t>
      </w:r>
      <w:r>
        <w:rPr>
          <w:i/>
          <w:spacing w:val="-3"/>
          <w:sz w:val="24"/>
        </w:rPr>
        <w:t> </w:t>
      </w:r>
      <w:r>
        <w:rPr>
          <w:i/>
          <w:sz w:val="24"/>
        </w:rPr>
        <w:t>15. Colorado</w:t>
      </w:r>
      <w:r>
        <w:rPr>
          <w:i/>
          <w:spacing w:val="-1"/>
          <w:sz w:val="24"/>
        </w:rPr>
        <w:t> </w:t>
      </w:r>
      <w:r>
        <w:rPr>
          <w:i/>
          <w:sz w:val="24"/>
        </w:rPr>
        <w:t>Tax</w:t>
      </w:r>
      <w:r>
        <w:rPr>
          <w:i/>
          <w:spacing w:val="-2"/>
          <w:sz w:val="24"/>
        </w:rPr>
        <w:t> </w:t>
      </w:r>
      <w:r>
        <w:rPr>
          <w:i/>
          <w:sz w:val="24"/>
        </w:rPr>
        <w:t>Revenue</w:t>
      </w:r>
      <w:r>
        <w:rPr>
          <w:i/>
          <w:spacing w:val="-2"/>
          <w:sz w:val="24"/>
        </w:rPr>
        <w:t> </w:t>
      </w:r>
      <w:r>
        <w:rPr>
          <w:i/>
          <w:sz w:val="24"/>
        </w:rPr>
        <w:t>by</w:t>
      </w:r>
      <w:r>
        <w:rPr>
          <w:i/>
          <w:spacing w:val="-2"/>
          <w:sz w:val="24"/>
        </w:rPr>
        <w:t> </w:t>
      </w:r>
      <w:r>
        <w:rPr>
          <w:i/>
          <w:spacing w:val="-4"/>
          <w:sz w:val="24"/>
        </w:rPr>
        <w:t>Year</w:t>
      </w:r>
    </w:p>
    <w:p>
      <w:pPr>
        <w:spacing w:after="0"/>
        <w:jc w:val="left"/>
        <w:rPr>
          <w:sz w:val="24"/>
        </w:rPr>
        <w:sectPr>
          <w:pgSz w:w="12240" w:h="15840"/>
          <w:pgMar w:header="0" w:footer="794" w:top="1620" w:bottom="980" w:left="1340" w:right="1300"/>
        </w:sectPr>
      </w:pPr>
    </w:p>
    <w:p>
      <w:pPr>
        <w:pStyle w:val="Heading1"/>
      </w:pPr>
      <w:bookmarkStart w:name="Endnotes" w:id="78"/>
      <w:bookmarkEnd w:id="78"/>
      <w:r>
        <w:rPr>
          <w:b w:val="0"/>
        </w:rPr>
      </w:r>
      <w:r>
        <w:rPr>
          <w:spacing w:val="-2"/>
        </w:rPr>
        <w:t>Endnotes</w:t>
      </w:r>
    </w:p>
    <w:p>
      <w:pPr>
        <w:pStyle w:val="ListParagraph"/>
        <w:numPr>
          <w:ilvl w:val="0"/>
          <w:numId w:val="8"/>
        </w:numPr>
        <w:tabs>
          <w:tab w:pos="400" w:val="left" w:leader="none"/>
        </w:tabs>
        <w:spacing w:line="240" w:lineRule="auto" w:before="120" w:after="0"/>
        <w:ind w:left="400" w:right="0" w:hanging="300"/>
        <w:jc w:val="left"/>
        <w:rPr>
          <w:sz w:val="24"/>
        </w:rPr>
      </w:pPr>
      <w:r>
        <w:rPr>
          <w:sz w:val="24"/>
        </w:rPr>
        <w:t>IEA.</w:t>
      </w:r>
      <w:r>
        <w:rPr>
          <w:spacing w:val="-4"/>
          <w:sz w:val="24"/>
        </w:rPr>
        <w:t> </w:t>
      </w:r>
      <w:r>
        <w:rPr>
          <w:sz w:val="24"/>
        </w:rPr>
        <w:t>“Electricity</w:t>
      </w:r>
      <w:r>
        <w:rPr>
          <w:spacing w:val="-1"/>
          <w:sz w:val="24"/>
        </w:rPr>
        <w:t> </w:t>
      </w:r>
      <w:r>
        <w:rPr>
          <w:sz w:val="24"/>
        </w:rPr>
        <w:t>2024</w:t>
      </w:r>
      <w:r>
        <w:rPr>
          <w:spacing w:val="1"/>
          <w:sz w:val="24"/>
        </w:rPr>
        <w:t> </w:t>
      </w:r>
      <w:r>
        <w:rPr>
          <w:sz w:val="24"/>
        </w:rPr>
        <w:t>–</w:t>
      </w:r>
      <w:r>
        <w:rPr>
          <w:spacing w:val="-2"/>
          <w:sz w:val="24"/>
        </w:rPr>
        <w:t> </w:t>
      </w:r>
      <w:r>
        <w:rPr>
          <w:sz w:val="24"/>
        </w:rPr>
        <w:t>Analysis,”</w:t>
      </w:r>
      <w:r>
        <w:rPr>
          <w:spacing w:val="-3"/>
          <w:sz w:val="24"/>
        </w:rPr>
        <w:t> </w:t>
      </w:r>
      <w:r>
        <w:rPr>
          <w:sz w:val="24"/>
        </w:rPr>
        <w:t>January</w:t>
      </w:r>
      <w:r>
        <w:rPr>
          <w:spacing w:val="-1"/>
          <w:sz w:val="24"/>
        </w:rPr>
        <w:t> </w:t>
      </w:r>
      <w:r>
        <w:rPr>
          <w:sz w:val="24"/>
        </w:rPr>
        <w:t>24,</w:t>
      </w:r>
      <w:r>
        <w:rPr>
          <w:spacing w:val="-1"/>
          <w:sz w:val="24"/>
        </w:rPr>
        <w:t> </w:t>
      </w:r>
      <w:r>
        <w:rPr>
          <w:sz w:val="24"/>
        </w:rPr>
        <w:t>2024.</w:t>
      </w:r>
      <w:r>
        <w:rPr>
          <w:spacing w:val="2"/>
          <w:sz w:val="24"/>
        </w:rPr>
        <w:t> </w:t>
      </w:r>
      <w:hyperlink r:id="rId262">
        <w:r>
          <w:rPr>
            <w:color w:val="1154CC"/>
            <w:spacing w:val="-2"/>
            <w:sz w:val="24"/>
            <w:u w:val="single" w:color="1154CC"/>
          </w:rPr>
          <w:t>https://www.iea.org/reports/electricity-</w:t>
        </w:r>
      </w:hyperlink>
    </w:p>
    <w:p>
      <w:pPr>
        <w:pStyle w:val="BodyText"/>
        <w:spacing w:line="275" w:lineRule="exact" w:before="5"/>
      </w:pPr>
      <w:hyperlink r:id="rId262">
        <w:r>
          <w:rPr>
            <w:color w:val="1154CC"/>
            <w:spacing w:val="-2"/>
            <w:u w:val="single" w:color="1154CC"/>
          </w:rPr>
          <w:t>2024</w:t>
        </w:r>
      </w:hyperlink>
      <w:r>
        <w:rPr>
          <w:spacing w:val="-2"/>
        </w:rPr>
        <w:t>.</w:t>
      </w:r>
    </w:p>
    <w:p>
      <w:pPr>
        <w:pStyle w:val="ListParagraph"/>
        <w:numPr>
          <w:ilvl w:val="0"/>
          <w:numId w:val="8"/>
        </w:numPr>
        <w:tabs>
          <w:tab w:pos="400" w:val="left" w:leader="none"/>
        </w:tabs>
        <w:spacing w:line="275" w:lineRule="exact" w:before="0" w:after="0"/>
        <w:ind w:left="400" w:right="0" w:hanging="300"/>
        <w:jc w:val="left"/>
        <w:rPr>
          <w:sz w:val="24"/>
        </w:rPr>
      </w:pPr>
      <w:r>
        <w:rPr>
          <w:sz w:val="24"/>
        </w:rPr>
        <w:t>“Electricity</w:t>
      </w:r>
      <w:r>
        <w:rPr>
          <w:spacing w:val="-4"/>
          <w:sz w:val="24"/>
        </w:rPr>
        <w:t> </w:t>
      </w:r>
      <w:r>
        <w:rPr>
          <w:sz w:val="24"/>
        </w:rPr>
        <w:t>2024</w:t>
      </w:r>
      <w:r>
        <w:rPr>
          <w:spacing w:val="-2"/>
          <w:sz w:val="24"/>
        </w:rPr>
        <w:t> </w:t>
      </w:r>
      <w:r>
        <w:rPr>
          <w:sz w:val="24"/>
        </w:rPr>
        <w:t>–</w:t>
      </w:r>
      <w:r>
        <w:rPr>
          <w:spacing w:val="-3"/>
          <w:sz w:val="24"/>
        </w:rPr>
        <w:t> </w:t>
      </w:r>
      <w:r>
        <w:rPr>
          <w:spacing w:val="-2"/>
          <w:sz w:val="24"/>
        </w:rPr>
        <w:t>Analysis.”</w:t>
      </w:r>
    </w:p>
    <w:p>
      <w:pPr>
        <w:pStyle w:val="ListParagraph"/>
        <w:numPr>
          <w:ilvl w:val="0"/>
          <w:numId w:val="8"/>
        </w:numPr>
        <w:tabs>
          <w:tab w:pos="400" w:val="left" w:leader="none"/>
        </w:tabs>
        <w:spacing w:line="240" w:lineRule="auto" w:before="0" w:after="0"/>
        <w:ind w:left="100" w:right="335" w:firstLine="0"/>
        <w:jc w:val="left"/>
        <w:rPr>
          <w:sz w:val="24"/>
        </w:rPr>
      </w:pPr>
      <w:r>
        <w:rPr>
          <w:sz w:val="24"/>
        </w:rPr>
        <w:t>Daniel</w:t>
      </w:r>
      <w:r>
        <w:rPr>
          <w:spacing w:val="-6"/>
          <w:sz w:val="24"/>
        </w:rPr>
        <w:t> </w:t>
      </w:r>
      <w:r>
        <w:rPr>
          <w:sz w:val="24"/>
        </w:rPr>
        <w:t>Raimi</w:t>
      </w:r>
      <w:r>
        <w:rPr>
          <w:spacing w:val="-1"/>
          <w:sz w:val="24"/>
        </w:rPr>
        <w:t> </w:t>
      </w:r>
      <w:r>
        <w:rPr>
          <w:sz w:val="24"/>
        </w:rPr>
        <w:t>et</w:t>
      </w:r>
      <w:r>
        <w:rPr>
          <w:spacing w:val="-6"/>
          <w:sz w:val="24"/>
        </w:rPr>
        <w:t> </w:t>
      </w:r>
      <w:r>
        <w:rPr>
          <w:sz w:val="24"/>
        </w:rPr>
        <w:t>al.,</w:t>
      </w:r>
      <w:r>
        <w:rPr>
          <w:spacing w:val="-4"/>
          <w:sz w:val="24"/>
        </w:rPr>
        <w:t> </w:t>
      </w:r>
      <w:r>
        <w:rPr>
          <w:sz w:val="24"/>
        </w:rPr>
        <w:t>“The</w:t>
      </w:r>
      <w:r>
        <w:rPr>
          <w:spacing w:val="-1"/>
          <w:sz w:val="24"/>
        </w:rPr>
        <w:t> </w:t>
      </w:r>
      <w:r>
        <w:rPr>
          <w:sz w:val="24"/>
        </w:rPr>
        <w:t>Fiscal</w:t>
      </w:r>
      <w:r>
        <w:rPr>
          <w:spacing w:val="-6"/>
          <w:sz w:val="24"/>
        </w:rPr>
        <w:t> </w:t>
      </w:r>
      <w:r>
        <w:rPr>
          <w:sz w:val="24"/>
        </w:rPr>
        <w:t>Implications</w:t>
      </w:r>
      <w:r>
        <w:rPr>
          <w:spacing w:val="-3"/>
          <w:sz w:val="24"/>
        </w:rPr>
        <w:t> </w:t>
      </w:r>
      <w:r>
        <w:rPr>
          <w:sz w:val="24"/>
        </w:rPr>
        <w:t>of</w:t>
      </w:r>
      <w:r>
        <w:rPr>
          <w:spacing w:val="-4"/>
          <w:sz w:val="24"/>
        </w:rPr>
        <w:t> </w:t>
      </w:r>
      <w:r>
        <w:rPr>
          <w:sz w:val="24"/>
        </w:rPr>
        <w:t>the</w:t>
      </w:r>
      <w:r>
        <w:rPr>
          <w:spacing w:val="-6"/>
          <w:sz w:val="24"/>
        </w:rPr>
        <w:t> </w:t>
      </w:r>
      <w:r>
        <w:rPr>
          <w:sz w:val="24"/>
        </w:rPr>
        <w:t>US</w:t>
      </w:r>
      <w:r>
        <w:rPr>
          <w:spacing w:val="-3"/>
          <w:sz w:val="24"/>
        </w:rPr>
        <w:t> </w:t>
      </w:r>
      <w:r>
        <w:rPr>
          <w:sz w:val="24"/>
        </w:rPr>
        <w:t>Transition</w:t>
      </w:r>
      <w:r>
        <w:rPr>
          <w:spacing w:val="-4"/>
          <w:sz w:val="24"/>
        </w:rPr>
        <w:t> </w:t>
      </w:r>
      <w:r>
        <w:rPr>
          <w:sz w:val="24"/>
        </w:rPr>
        <w:t>Away</w:t>
      </w:r>
      <w:r>
        <w:rPr>
          <w:spacing w:val="-4"/>
          <w:sz w:val="24"/>
        </w:rPr>
        <w:t> </w:t>
      </w:r>
      <w:r>
        <w:rPr>
          <w:sz w:val="24"/>
        </w:rPr>
        <w:t>from</w:t>
      </w:r>
      <w:r>
        <w:rPr>
          <w:spacing w:val="-1"/>
          <w:sz w:val="24"/>
        </w:rPr>
        <w:t> </w:t>
      </w:r>
      <w:r>
        <w:rPr>
          <w:sz w:val="24"/>
        </w:rPr>
        <w:t>Fossil</w:t>
      </w:r>
      <w:r>
        <w:rPr>
          <w:spacing w:val="-6"/>
          <w:sz w:val="24"/>
        </w:rPr>
        <w:t> </w:t>
      </w:r>
      <w:r>
        <w:rPr>
          <w:sz w:val="24"/>
        </w:rPr>
        <w:t>Fuels,” </w:t>
      </w:r>
      <w:r>
        <w:rPr>
          <w:i/>
          <w:sz w:val="24"/>
        </w:rPr>
        <w:t>Review of Environmental Economics and Policy </w:t>
      </w:r>
      <w:r>
        <w:rPr>
          <w:sz w:val="24"/>
        </w:rPr>
        <w:t>17, no. 2 (June 1, 2023): 295–315, </w:t>
      </w:r>
      <w:hyperlink r:id="rId263">
        <w:r>
          <w:rPr>
            <w:color w:val="1154CC"/>
            <w:spacing w:val="-2"/>
            <w:sz w:val="24"/>
            <w:u w:val="single" w:color="1154CC"/>
          </w:rPr>
          <w:t>https://doi.org/10.1086/725250</w:t>
        </w:r>
        <w:r>
          <w:rPr>
            <w:spacing w:val="-2"/>
            <w:sz w:val="24"/>
          </w:rPr>
          <w:t>.</w:t>
        </w:r>
      </w:hyperlink>
    </w:p>
    <w:p>
      <w:pPr>
        <w:pStyle w:val="ListParagraph"/>
        <w:numPr>
          <w:ilvl w:val="0"/>
          <w:numId w:val="8"/>
        </w:numPr>
        <w:tabs>
          <w:tab w:pos="400" w:val="left" w:leader="none"/>
        </w:tabs>
        <w:spacing w:line="240" w:lineRule="auto" w:before="1" w:after="0"/>
        <w:ind w:left="100" w:right="403" w:firstLine="0"/>
        <w:jc w:val="left"/>
        <w:rPr>
          <w:sz w:val="24"/>
        </w:rPr>
      </w:pPr>
      <w:r>
        <w:rPr/>
        <mc:AlternateContent>
          <mc:Choice Requires="wps">
            <w:drawing>
              <wp:anchor distT="0" distB="0" distL="0" distR="0" allowOverlap="1" layoutInCell="1" locked="0" behindDoc="0" simplePos="0" relativeHeight="15737856">
                <wp:simplePos x="0" y="0"/>
                <wp:positionH relativeFrom="page">
                  <wp:posOffset>4027551</wp:posOffset>
                </wp:positionH>
                <wp:positionV relativeFrom="paragraph">
                  <wp:posOffset>508782</wp:posOffset>
                </wp:positionV>
                <wp:extent cx="41275" cy="63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317.130005pt;margin-top:40.061642pt;width:3.25pt;height:.5pt;mso-position-horizontal-relative:page;mso-position-vertical-relative:paragraph;z-index:15737856" id="docshape15" filled="true" fillcolor="#0000ff" stroked="false">
                <v:fill type="solid"/>
                <w10:wrap type="none"/>
              </v:rect>
            </w:pict>
          </mc:Fallback>
        </mc:AlternateContent>
      </w:r>
      <w:hyperlink r:id="rId264">
        <w:r>
          <w:rPr>
            <w:color w:val="0000FF"/>
            <w:sz w:val="24"/>
            <w:u w:val="single" w:color="0000FF"/>
          </w:rPr>
          <w:t>Daniel</w:t>
        </w:r>
        <w:r>
          <w:rPr>
            <w:color w:val="0000FF"/>
            <w:spacing w:val="-7"/>
            <w:sz w:val="24"/>
            <w:u w:val="single" w:color="0000FF"/>
          </w:rPr>
          <w:t> </w:t>
        </w:r>
        <w:r>
          <w:rPr>
            <w:color w:val="0000FF"/>
            <w:sz w:val="24"/>
            <w:u w:val="single" w:color="0000FF"/>
          </w:rPr>
          <w:t>Raimi</w:t>
        </w:r>
        <w:r>
          <w:rPr>
            <w:color w:val="0000FF"/>
            <w:spacing w:val="-2"/>
            <w:sz w:val="24"/>
            <w:u w:val="single" w:color="0000FF"/>
          </w:rPr>
          <w:t> </w:t>
        </w:r>
        <w:r>
          <w:rPr>
            <w:color w:val="0000FF"/>
            <w:sz w:val="24"/>
            <w:u w:val="single" w:color="0000FF"/>
          </w:rPr>
          <w:t>et</w:t>
        </w:r>
        <w:r>
          <w:rPr>
            <w:color w:val="0000FF"/>
            <w:spacing w:val="-7"/>
            <w:sz w:val="24"/>
            <w:u w:val="single" w:color="0000FF"/>
          </w:rPr>
          <w:t> </w:t>
        </w:r>
        <w:r>
          <w:rPr>
            <w:color w:val="0000FF"/>
            <w:sz w:val="24"/>
            <w:u w:val="single" w:color="0000FF"/>
          </w:rPr>
          <w:t>al.,</w:t>
        </w:r>
        <w:r>
          <w:rPr>
            <w:color w:val="0000FF"/>
            <w:spacing w:val="-5"/>
            <w:sz w:val="24"/>
            <w:u w:val="single" w:color="0000FF"/>
          </w:rPr>
          <w:t> </w:t>
        </w:r>
        <w:r>
          <w:rPr>
            <w:color w:val="0000FF"/>
            <w:sz w:val="24"/>
            <w:u w:val="single" w:color="0000FF"/>
          </w:rPr>
          <w:t>“The</w:t>
        </w:r>
        <w:r>
          <w:rPr>
            <w:color w:val="0000FF"/>
            <w:spacing w:val="-2"/>
            <w:sz w:val="24"/>
            <w:u w:val="single" w:color="0000FF"/>
          </w:rPr>
          <w:t> </w:t>
        </w:r>
        <w:r>
          <w:rPr>
            <w:color w:val="0000FF"/>
            <w:sz w:val="24"/>
            <w:u w:val="single" w:color="0000FF"/>
          </w:rPr>
          <w:t>Energy</w:t>
        </w:r>
        <w:r>
          <w:rPr>
            <w:color w:val="0000FF"/>
            <w:spacing w:val="-5"/>
            <w:sz w:val="24"/>
            <w:u w:val="single" w:color="0000FF"/>
          </w:rPr>
          <w:t> </w:t>
        </w:r>
        <w:r>
          <w:rPr>
            <w:color w:val="0000FF"/>
            <w:sz w:val="24"/>
            <w:u w:val="single" w:color="0000FF"/>
          </w:rPr>
          <w:t>Transition</w:t>
        </w:r>
        <w:r>
          <w:rPr>
            <w:color w:val="0000FF"/>
            <w:spacing w:val="-1"/>
            <w:sz w:val="24"/>
            <w:u w:val="single" w:color="0000FF"/>
          </w:rPr>
          <w:t> </w:t>
        </w:r>
        <w:r>
          <w:rPr>
            <w:color w:val="0000FF"/>
            <w:sz w:val="24"/>
            <w:u w:val="single" w:color="0000FF"/>
          </w:rPr>
          <w:t>and</w:t>
        </w:r>
        <w:r>
          <w:rPr>
            <w:color w:val="0000FF"/>
            <w:spacing w:val="-1"/>
            <w:sz w:val="24"/>
            <w:u w:val="single" w:color="0000FF"/>
          </w:rPr>
          <w:t> </w:t>
        </w:r>
        <w:r>
          <w:rPr>
            <w:color w:val="0000FF"/>
            <w:sz w:val="24"/>
            <w:u w:val="single" w:color="0000FF"/>
          </w:rPr>
          <w:t>Local</w:t>
        </w:r>
        <w:r>
          <w:rPr>
            <w:color w:val="0000FF"/>
            <w:spacing w:val="-2"/>
            <w:sz w:val="24"/>
            <w:u w:val="single" w:color="0000FF"/>
          </w:rPr>
          <w:t> </w:t>
        </w:r>
        <w:r>
          <w:rPr>
            <w:color w:val="0000FF"/>
            <w:sz w:val="24"/>
            <w:u w:val="single" w:color="0000FF"/>
          </w:rPr>
          <w:t>Government</w:t>
        </w:r>
        <w:r>
          <w:rPr>
            <w:color w:val="0000FF"/>
            <w:spacing w:val="-2"/>
            <w:sz w:val="24"/>
            <w:u w:val="single" w:color="0000FF"/>
          </w:rPr>
          <w:t> </w:t>
        </w:r>
        <w:r>
          <w:rPr>
            <w:color w:val="0000FF"/>
            <w:sz w:val="24"/>
            <w:u w:val="single" w:color="0000FF"/>
          </w:rPr>
          <w:t>Finance:</w:t>
        </w:r>
        <w:r>
          <w:rPr>
            <w:color w:val="0000FF"/>
            <w:spacing w:val="-7"/>
            <w:sz w:val="24"/>
            <w:u w:val="single" w:color="0000FF"/>
          </w:rPr>
          <w:t> </w:t>
        </w:r>
        <w:r>
          <w:rPr>
            <w:color w:val="0000FF"/>
            <w:sz w:val="24"/>
            <w:u w:val="single" w:color="0000FF"/>
          </w:rPr>
          <w:t>New</w:t>
        </w:r>
        <w:r>
          <w:rPr>
            <w:color w:val="0000FF"/>
            <w:spacing w:val="-4"/>
            <w:sz w:val="24"/>
            <w:u w:val="single" w:color="0000FF"/>
          </w:rPr>
          <w:t> </w:t>
        </w:r>
        <w:r>
          <w:rPr>
            <w:color w:val="0000FF"/>
            <w:sz w:val="24"/>
            <w:u w:val="single" w:color="0000FF"/>
          </w:rPr>
          <w:t>Data</w:t>
        </w:r>
        <w:r>
          <w:rPr>
            <w:color w:val="0000FF"/>
            <w:spacing w:val="-7"/>
            <w:sz w:val="24"/>
            <w:u w:val="single" w:color="0000FF"/>
          </w:rPr>
          <w:t> </w:t>
        </w:r>
        <w:r>
          <w:rPr>
            <w:color w:val="0000FF"/>
            <w:sz w:val="24"/>
            <w:u w:val="single" w:color="0000FF"/>
          </w:rPr>
          <w:t>and</w:t>
        </w:r>
      </w:hyperlink>
      <w:r>
        <w:rPr>
          <w:color w:val="0000FF"/>
          <w:sz w:val="24"/>
        </w:rPr>
        <w:t> </w:t>
      </w:r>
      <w:hyperlink r:id="rId264">
        <w:r>
          <w:rPr>
            <w:color w:val="0000FF"/>
            <w:sz w:val="24"/>
            <w:u w:val="single" w:color="0000FF"/>
          </w:rPr>
          <w:t>Insights from 10 US States,” </w:t>
        </w:r>
        <w:r>
          <w:rPr>
            <w:i/>
            <w:color w:val="0000FF"/>
            <w:sz w:val="24"/>
            <w:u w:val="single" w:color="0000FF"/>
          </w:rPr>
          <w:t>Environmental Research: Energy </w:t>
        </w:r>
        <w:r>
          <w:rPr>
            <w:color w:val="0000FF"/>
            <w:sz w:val="24"/>
            <w:u w:val="single" w:color="0000FF"/>
          </w:rPr>
          <w:t>1, no. 3 (September 1, 2024):</w:t>
        </w:r>
      </w:hyperlink>
      <w:r>
        <w:rPr>
          <w:color w:val="0000FF"/>
          <w:sz w:val="24"/>
        </w:rPr>
        <w:t> </w:t>
      </w:r>
      <w:hyperlink r:id="rId264">
        <w:r>
          <w:rPr>
            <w:color w:val="0000FF"/>
            <w:sz w:val="24"/>
            <w:u w:val="single" w:color="0000FF"/>
          </w:rPr>
          <w:t>035003,</w:t>
        </w:r>
      </w:hyperlink>
      <w:r>
        <w:rPr>
          <w:color w:val="0000FF"/>
          <w:sz w:val="24"/>
          <w:u w:val="single" w:color="0000FF"/>
        </w:rPr>
        <w:t> </w:t>
      </w:r>
      <w:hyperlink r:id="rId265">
        <w:r>
          <w:rPr>
            <w:color w:val="1154CC"/>
            <w:sz w:val="24"/>
            <w:u w:val="single" w:color="1154CC"/>
          </w:rPr>
          <w:t>https://doi.org/10.1088/2753-3751/ad5e81</w:t>
        </w:r>
      </w:hyperlink>
      <w:hyperlink r:id="rId264">
        <w:r>
          <w:rPr>
            <w:color w:val="0000FF"/>
            <w:sz w:val="24"/>
          </w:rPr>
          <w:t>.</w:t>
        </w:r>
      </w:hyperlink>
    </w:p>
    <w:p>
      <w:pPr>
        <w:pStyle w:val="ListParagraph"/>
        <w:numPr>
          <w:ilvl w:val="0"/>
          <w:numId w:val="8"/>
        </w:numPr>
        <w:tabs>
          <w:tab w:pos="400" w:val="left" w:leader="none"/>
        </w:tabs>
        <w:spacing w:line="273" w:lineRule="exact" w:before="0" w:after="0"/>
        <w:ind w:left="400" w:right="0" w:hanging="300"/>
        <w:jc w:val="left"/>
        <w:rPr>
          <w:sz w:val="24"/>
        </w:rPr>
      </w:pPr>
      <w:hyperlink r:id="rId266">
        <w:r>
          <w:rPr>
            <w:color w:val="0000FF"/>
            <w:sz w:val="24"/>
            <w:u w:val="single" w:color="0000FF"/>
          </w:rPr>
          <w:t>Raimi</w:t>
        </w:r>
        <w:r>
          <w:rPr>
            <w:color w:val="0000FF"/>
            <w:spacing w:val="-2"/>
            <w:sz w:val="24"/>
            <w:u w:val="single" w:color="0000FF"/>
          </w:rPr>
          <w:t> </w:t>
        </w:r>
        <w:r>
          <w:rPr>
            <w:color w:val="0000FF"/>
            <w:sz w:val="24"/>
            <w:u w:val="single" w:color="0000FF"/>
          </w:rPr>
          <w:t>et</w:t>
        </w:r>
        <w:r>
          <w:rPr>
            <w:color w:val="0000FF"/>
            <w:spacing w:val="-5"/>
            <w:sz w:val="24"/>
            <w:u w:val="single" w:color="0000FF"/>
          </w:rPr>
          <w:t> al.</w:t>
        </w:r>
      </w:hyperlink>
    </w:p>
    <w:p>
      <w:pPr>
        <w:pStyle w:val="ListParagraph"/>
        <w:numPr>
          <w:ilvl w:val="0"/>
          <w:numId w:val="8"/>
        </w:numPr>
        <w:tabs>
          <w:tab w:pos="400" w:val="left" w:leader="none"/>
        </w:tabs>
        <w:spacing w:line="240" w:lineRule="auto" w:before="0" w:after="0"/>
        <w:ind w:left="100" w:right="223" w:firstLine="0"/>
        <w:jc w:val="left"/>
        <w:rPr>
          <w:sz w:val="24"/>
        </w:rPr>
      </w:pPr>
      <w:r>
        <w:rPr/>
        <mc:AlternateContent>
          <mc:Choice Requires="wps">
            <w:drawing>
              <wp:anchor distT="0" distB="0" distL="0" distR="0" allowOverlap="1" layoutInCell="1" locked="0" behindDoc="0" simplePos="0" relativeHeight="15738368">
                <wp:simplePos x="0" y="0"/>
                <wp:positionH relativeFrom="page">
                  <wp:posOffset>3214370</wp:posOffset>
                </wp:positionH>
                <wp:positionV relativeFrom="paragraph">
                  <wp:posOffset>685510</wp:posOffset>
                </wp:positionV>
                <wp:extent cx="41275" cy="635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253.100006pt;margin-top:53.977196pt;width:3.25pt;height:.5pt;mso-position-horizontal-relative:page;mso-position-vertical-relative:paragraph;z-index:15738368" id="docshape16" filled="true" fillcolor="#0000ff" stroked="false">
                <v:fill type="solid"/>
                <w10:wrap type="none"/>
              </v:rect>
            </w:pict>
          </mc:Fallback>
        </mc:AlternateContent>
      </w:r>
      <w:hyperlink r:id="rId267">
        <w:r>
          <w:rPr>
            <w:color w:val="0000FF"/>
            <w:sz w:val="24"/>
            <w:u w:val="single" w:color="0000FF"/>
          </w:rPr>
          <w:t>Daniel Raimi, “More Than Just Jobs: Assessing the Public Finance Implications of the</w:t>
        </w:r>
      </w:hyperlink>
      <w:r>
        <w:rPr>
          <w:color w:val="0000FF"/>
          <w:sz w:val="24"/>
        </w:rPr>
        <w:t> </w:t>
      </w:r>
      <w:hyperlink r:id="rId267">
        <w:r>
          <w:rPr>
            <w:color w:val="0000FF"/>
            <w:sz w:val="24"/>
            <w:u w:val="single" w:color="0000FF"/>
          </w:rPr>
          <w:t>Energy Transition,” Resources for the Future, accessed March 30, 2025,</w:t>
        </w:r>
      </w:hyperlink>
      <w:r>
        <w:rPr>
          <w:color w:val="0000FF"/>
          <w:sz w:val="24"/>
        </w:rPr>
        <w:t> </w:t>
      </w:r>
      <w:hyperlink r:id="rId268">
        <w:r>
          <w:rPr>
            <w:color w:val="1154CC"/>
            <w:spacing w:val="-2"/>
            <w:sz w:val="24"/>
            <w:u w:val="single" w:color="1154CC"/>
          </w:rPr>
          <w:t>https://www.resources.org/common-resources/more-than-just-jobs-assessing-the-public-finance-</w:t>
        </w:r>
      </w:hyperlink>
      <w:r>
        <w:rPr>
          <w:color w:val="1154CC"/>
          <w:spacing w:val="-2"/>
          <w:sz w:val="24"/>
        </w:rPr>
        <w:t> </w:t>
      </w:r>
      <w:hyperlink r:id="rId268">
        <w:r>
          <w:rPr>
            <w:color w:val="1154CC"/>
            <w:spacing w:val="-2"/>
            <w:sz w:val="24"/>
            <w:u w:val="single" w:color="1154CC"/>
          </w:rPr>
          <w:t>implications-of-the-energy-transition/</w:t>
        </w:r>
      </w:hyperlink>
      <w:hyperlink r:id="rId267">
        <w:r>
          <w:rPr>
            <w:color w:val="0000FF"/>
            <w:spacing w:val="-2"/>
            <w:sz w:val="24"/>
          </w:rPr>
          <w:t>.</w:t>
        </w:r>
      </w:hyperlink>
    </w:p>
    <w:p>
      <w:pPr>
        <w:pStyle w:val="ListParagraph"/>
        <w:numPr>
          <w:ilvl w:val="0"/>
          <w:numId w:val="8"/>
        </w:numPr>
        <w:tabs>
          <w:tab w:pos="400" w:val="left" w:leader="none"/>
        </w:tabs>
        <w:spacing w:line="275" w:lineRule="exact" w:before="1" w:after="0"/>
        <w:ind w:left="400" w:right="0" w:hanging="300"/>
        <w:jc w:val="left"/>
        <w:rPr>
          <w:sz w:val="24"/>
        </w:rPr>
      </w:pPr>
      <w:hyperlink r:id="rId269">
        <w:r>
          <w:rPr>
            <w:color w:val="0000FF"/>
            <w:spacing w:val="-2"/>
            <w:sz w:val="24"/>
            <w:u w:val="single" w:color="0000FF"/>
          </w:rPr>
          <w:t>Raimi.</w:t>
        </w:r>
      </w:hyperlink>
    </w:p>
    <w:p>
      <w:pPr>
        <w:pStyle w:val="ListParagraph"/>
        <w:numPr>
          <w:ilvl w:val="0"/>
          <w:numId w:val="8"/>
        </w:numPr>
        <w:tabs>
          <w:tab w:pos="400" w:val="left" w:leader="none"/>
        </w:tabs>
        <w:spacing w:line="275" w:lineRule="exact" w:before="0" w:after="0"/>
        <w:ind w:left="400" w:right="0" w:hanging="300"/>
        <w:jc w:val="left"/>
        <w:rPr>
          <w:sz w:val="24"/>
        </w:rPr>
      </w:pPr>
      <w:hyperlink r:id="rId270">
        <w:r>
          <w:rPr>
            <w:color w:val="0000FF"/>
            <w:spacing w:val="-2"/>
            <w:sz w:val="24"/>
            <w:u w:val="single" w:color="0000FF"/>
          </w:rPr>
          <w:t>Raimi</w:t>
        </w:r>
        <w:r>
          <w:rPr>
            <w:spacing w:val="-2"/>
            <w:sz w:val="24"/>
          </w:rPr>
          <w:t>.</w:t>
        </w:r>
      </w:hyperlink>
    </w:p>
    <w:p>
      <w:pPr>
        <w:pStyle w:val="ListParagraph"/>
        <w:numPr>
          <w:ilvl w:val="0"/>
          <w:numId w:val="8"/>
        </w:numPr>
        <w:tabs>
          <w:tab w:pos="400" w:val="left" w:leader="none"/>
        </w:tabs>
        <w:spacing w:line="240" w:lineRule="auto" w:before="4" w:after="0"/>
        <w:ind w:left="100" w:right="330" w:firstLine="0"/>
        <w:jc w:val="left"/>
        <w:rPr>
          <w:sz w:val="24"/>
        </w:rPr>
      </w:pPr>
      <w:r>
        <w:rPr/>
        <mc:AlternateContent>
          <mc:Choice Requires="wps">
            <w:drawing>
              <wp:anchor distT="0" distB="0" distL="0" distR="0" allowOverlap="1" layoutInCell="1" locked="0" behindDoc="0" simplePos="0" relativeHeight="15738880">
                <wp:simplePos x="0" y="0"/>
                <wp:positionH relativeFrom="page">
                  <wp:posOffset>4754879</wp:posOffset>
                </wp:positionH>
                <wp:positionV relativeFrom="paragraph">
                  <wp:posOffset>510578</wp:posOffset>
                </wp:positionV>
                <wp:extent cx="38100" cy="635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374.399994pt;margin-top:40.203056pt;width:3pt;height:.5pt;mso-position-horizontal-relative:page;mso-position-vertical-relative:paragraph;z-index:15738880" id="docshape17" filled="true" fillcolor="#0000ff" stroked="false">
                <v:fill type="solid"/>
                <w10:wrap type="none"/>
              </v:rect>
            </w:pict>
          </mc:Fallback>
        </mc:AlternateContent>
      </w:r>
      <w:hyperlink r:id="rId271">
        <w:r>
          <w:rPr>
            <w:color w:val="0000FF"/>
            <w:sz w:val="24"/>
            <w:u w:val="single" w:color="0000FF"/>
          </w:rPr>
          <w:t>Daniel Raimi, Sanya Carley, and David Konisky, “Mapping County-Level Vulnerability to</w:t>
        </w:r>
      </w:hyperlink>
      <w:r>
        <w:rPr>
          <w:color w:val="0000FF"/>
          <w:sz w:val="24"/>
        </w:rPr>
        <w:t> </w:t>
      </w:r>
      <w:hyperlink r:id="rId271">
        <w:r>
          <w:rPr>
            <w:color w:val="0000FF"/>
            <w:sz w:val="24"/>
            <w:u w:val="single" w:color="0000FF"/>
          </w:rPr>
          <w:t>the</w:t>
        </w:r>
        <w:r>
          <w:rPr>
            <w:color w:val="0000FF"/>
            <w:spacing w:val="-6"/>
            <w:sz w:val="24"/>
            <w:u w:val="single" w:color="0000FF"/>
          </w:rPr>
          <w:t> </w:t>
        </w:r>
        <w:r>
          <w:rPr>
            <w:color w:val="0000FF"/>
            <w:sz w:val="24"/>
            <w:u w:val="single" w:color="0000FF"/>
          </w:rPr>
          <w:t>Energy</w:t>
        </w:r>
        <w:r>
          <w:rPr>
            <w:color w:val="0000FF"/>
            <w:spacing w:val="-1"/>
            <w:sz w:val="24"/>
            <w:u w:val="single" w:color="0000FF"/>
          </w:rPr>
          <w:t> </w:t>
        </w:r>
        <w:r>
          <w:rPr>
            <w:color w:val="0000FF"/>
            <w:sz w:val="24"/>
            <w:u w:val="single" w:color="0000FF"/>
          </w:rPr>
          <w:t>Transition</w:t>
        </w:r>
        <w:r>
          <w:rPr>
            <w:color w:val="0000FF"/>
            <w:spacing w:val="-4"/>
            <w:sz w:val="24"/>
            <w:u w:val="single" w:color="0000FF"/>
          </w:rPr>
          <w:t> </w:t>
        </w:r>
        <w:r>
          <w:rPr>
            <w:color w:val="0000FF"/>
            <w:sz w:val="24"/>
            <w:u w:val="single" w:color="0000FF"/>
          </w:rPr>
          <w:t>in</w:t>
        </w:r>
        <w:r>
          <w:rPr>
            <w:color w:val="0000FF"/>
            <w:spacing w:val="-4"/>
            <w:sz w:val="24"/>
            <w:u w:val="single" w:color="0000FF"/>
          </w:rPr>
          <w:t> </w:t>
        </w:r>
        <w:r>
          <w:rPr>
            <w:color w:val="0000FF"/>
            <w:sz w:val="24"/>
            <w:u w:val="single" w:color="0000FF"/>
          </w:rPr>
          <w:t>US</w:t>
        </w:r>
        <w:r>
          <w:rPr>
            <w:color w:val="0000FF"/>
            <w:spacing w:val="-3"/>
            <w:sz w:val="24"/>
            <w:u w:val="single" w:color="0000FF"/>
          </w:rPr>
          <w:t> </w:t>
        </w:r>
        <w:r>
          <w:rPr>
            <w:color w:val="0000FF"/>
            <w:sz w:val="24"/>
            <w:u w:val="single" w:color="0000FF"/>
          </w:rPr>
          <w:t>Fossil</w:t>
        </w:r>
        <w:r>
          <w:rPr>
            <w:color w:val="0000FF"/>
            <w:spacing w:val="-2"/>
            <w:sz w:val="24"/>
            <w:u w:val="single" w:color="0000FF"/>
          </w:rPr>
          <w:t> </w:t>
        </w:r>
        <w:r>
          <w:rPr>
            <w:color w:val="0000FF"/>
            <w:sz w:val="24"/>
            <w:u w:val="single" w:color="0000FF"/>
          </w:rPr>
          <w:t>Fuel</w:t>
        </w:r>
        <w:r>
          <w:rPr>
            <w:color w:val="0000FF"/>
            <w:spacing w:val="-6"/>
            <w:sz w:val="24"/>
            <w:u w:val="single" w:color="0000FF"/>
          </w:rPr>
          <w:t> </w:t>
        </w:r>
        <w:r>
          <w:rPr>
            <w:color w:val="0000FF"/>
            <w:sz w:val="24"/>
            <w:u w:val="single" w:color="0000FF"/>
          </w:rPr>
          <w:t>Communities,”</w:t>
        </w:r>
        <w:r>
          <w:rPr>
            <w:color w:val="0000FF"/>
            <w:spacing w:val="-2"/>
            <w:sz w:val="24"/>
            <w:u w:val="single" w:color="0000FF"/>
          </w:rPr>
          <w:t> </w:t>
        </w:r>
        <w:r>
          <w:rPr>
            <w:i/>
            <w:color w:val="0000FF"/>
            <w:sz w:val="24"/>
            <w:u w:val="single" w:color="0000FF"/>
          </w:rPr>
          <w:t>Scientific</w:t>
        </w:r>
        <w:r>
          <w:rPr>
            <w:i/>
            <w:color w:val="0000FF"/>
            <w:spacing w:val="-6"/>
            <w:sz w:val="24"/>
            <w:u w:val="single" w:color="0000FF"/>
          </w:rPr>
          <w:t> </w:t>
        </w:r>
        <w:r>
          <w:rPr>
            <w:i/>
            <w:color w:val="0000FF"/>
            <w:sz w:val="24"/>
            <w:u w:val="single" w:color="0000FF"/>
          </w:rPr>
          <w:t>Reports</w:t>
        </w:r>
        <w:r>
          <w:rPr>
            <w:i/>
            <w:color w:val="0000FF"/>
            <w:spacing w:val="-2"/>
            <w:sz w:val="24"/>
            <w:u w:val="single" w:color="0000FF"/>
          </w:rPr>
          <w:t> </w:t>
        </w:r>
        <w:r>
          <w:rPr>
            <w:color w:val="0000FF"/>
            <w:sz w:val="24"/>
            <w:u w:val="single" w:color="0000FF"/>
          </w:rPr>
          <w:t>12,</w:t>
        </w:r>
        <w:r>
          <w:rPr>
            <w:color w:val="0000FF"/>
            <w:spacing w:val="-4"/>
            <w:sz w:val="24"/>
            <w:u w:val="single" w:color="0000FF"/>
          </w:rPr>
          <w:t> </w:t>
        </w:r>
        <w:r>
          <w:rPr>
            <w:color w:val="0000FF"/>
            <w:sz w:val="24"/>
            <w:u w:val="single" w:color="0000FF"/>
          </w:rPr>
          <w:t>no.</w:t>
        </w:r>
        <w:r>
          <w:rPr>
            <w:color w:val="0000FF"/>
            <w:spacing w:val="-4"/>
            <w:sz w:val="24"/>
            <w:u w:val="single" w:color="0000FF"/>
          </w:rPr>
          <w:t> </w:t>
        </w:r>
        <w:r>
          <w:rPr>
            <w:color w:val="0000FF"/>
            <w:sz w:val="24"/>
            <w:u w:val="single" w:color="0000FF"/>
          </w:rPr>
          <w:t>1</w:t>
        </w:r>
        <w:r>
          <w:rPr>
            <w:color w:val="0000FF"/>
            <w:spacing w:val="-4"/>
            <w:sz w:val="24"/>
            <w:u w:val="single" w:color="0000FF"/>
          </w:rPr>
          <w:t> </w:t>
        </w:r>
        <w:r>
          <w:rPr>
            <w:color w:val="0000FF"/>
            <w:sz w:val="24"/>
            <w:u w:val="single" w:color="0000FF"/>
          </w:rPr>
          <w:t>(September</w:t>
        </w:r>
      </w:hyperlink>
      <w:r>
        <w:rPr>
          <w:color w:val="0000FF"/>
          <w:sz w:val="24"/>
        </w:rPr>
        <w:t> </w:t>
      </w:r>
      <w:hyperlink r:id="rId271">
        <w:r>
          <w:rPr>
            <w:color w:val="0000FF"/>
            <w:sz w:val="24"/>
            <w:u w:val="single" w:color="0000FF"/>
          </w:rPr>
          <w:t>21, 2022): 15748,</w:t>
        </w:r>
      </w:hyperlink>
      <w:r>
        <w:rPr>
          <w:color w:val="0000FF"/>
          <w:sz w:val="24"/>
          <w:u w:val="single" w:color="0000FF"/>
        </w:rPr>
        <w:t> </w:t>
      </w:r>
      <w:hyperlink r:id="rId272">
        <w:r>
          <w:rPr>
            <w:color w:val="1154CC"/>
            <w:sz w:val="24"/>
            <w:u w:val="single" w:color="1154CC"/>
          </w:rPr>
          <w:t>https://doi.org/10.1038/s41598-022-19927-6</w:t>
        </w:r>
      </w:hyperlink>
      <w:hyperlink r:id="rId271">
        <w:r>
          <w:rPr>
            <w:color w:val="0000FF"/>
            <w:sz w:val="24"/>
          </w:rPr>
          <w:t>.</w:t>
        </w:r>
      </w:hyperlink>
    </w:p>
    <w:p>
      <w:pPr>
        <w:pStyle w:val="ListParagraph"/>
        <w:numPr>
          <w:ilvl w:val="0"/>
          <w:numId w:val="8"/>
        </w:numPr>
        <w:tabs>
          <w:tab w:pos="460" w:val="left" w:leader="none"/>
        </w:tabs>
        <w:spacing w:line="273" w:lineRule="exact" w:before="0" w:after="0"/>
        <w:ind w:left="460" w:right="0" w:hanging="360"/>
        <w:jc w:val="left"/>
        <w:rPr>
          <w:sz w:val="24"/>
        </w:rPr>
      </w:pPr>
      <w:hyperlink r:id="rId273">
        <w:r>
          <w:rPr>
            <w:color w:val="0000FF"/>
            <w:sz w:val="24"/>
            <w:u w:val="single" w:color="0000FF"/>
          </w:rPr>
          <w:t>Raimi,</w:t>
        </w:r>
        <w:r>
          <w:rPr>
            <w:color w:val="0000FF"/>
            <w:spacing w:val="-4"/>
            <w:sz w:val="24"/>
            <w:u w:val="single" w:color="0000FF"/>
          </w:rPr>
          <w:t> </w:t>
        </w:r>
        <w:r>
          <w:rPr>
            <w:color w:val="0000FF"/>
            <w:sz w:val="24"/>
            <w:u w:val="single" w:color="0000FF"/>
          </w:rPr>
          <w:t>Carley,</w:t>
        </w:r>
        <w:r>
          <w:rPr>
            <w:color w:val="0000FF"/>
            <w:spacing w:val="-1"/>
            <w:sz w:val="24"/>
            <w:u w:val="single" w:color="0000FF"/>
          </w:rPr>
          <w:t> </w:t>
        </w:r>
        <w:r>
          <w:rPr>
            <w:color w:val="0000FF"/>
            <w:sz w:val="24"/>
            <w:u w:val="single" w:color="0000FF"/>
          </w:rPr>
          <w:t>and</w:t>
        </w:r>
        <w:r>
          <w:rPr>
            <w:color w:val="0000FF"/>
            <w:spacing w:val="-3"/>
            <w:sz w:val="24"/>
            <w:u w:val="single" w:color="0000FF"/>
          </w:rPr>
          <w:t> </w:t>
        </w:r>
        <w:r>
          <w:rPr>
            <w:color w:val="0000FF"/>
            <w:spacing w:val="-2"/>
            <w:sz w:val="24"/>
            <w:u w:val="single" w:color="0000FF"/>
          </w:rPr>
          <w:t>Konisky.</w:t>
        </w:r>
      </w:hyperlink>
    </w:p>
    <w:p>
      <w:pPr>
        <w:pStyle w:val="ListParagraph"/>
        <w:numPr>
          <w:ilvl w:val="0"/>
          <w:numId w:val="8"/>
        </w:numPr>
        <w:tabs>
          <w:tab w:pos="460" w:val="left" w:leader="none"/>
        </w:tabs>
        <w:spacing w:line="242" w:lineRule="auto" w:before="0" w:after="0"/>
        <w:ind w:left="100" w:right="466" w:firstLine="0"/>
        <w:jc w:val="left"/>
        <w:rPr>
          <w:sz w:val="24"/>
        </w:rPr>
      </w:pPr>
      <w:r>
        <w:rPr/>
        <mc:AlternateContent>
          <mc:Choice Requires="wps">
            <w:drawing>
              <wp:anchor distT="0" distB="0" distL="0" distR="0" allowOverlap="1" layoutInCell="1" locked="0" behindDoc="0" simplePos="0" relativeHeight="15739392">
                <wp:simplePos x="0" y="0"/>
                <wp:positionH relativeFrom="page">
                  <wp:posOffset>4005326</wp:posOffset>
                </wp:positionH>
                <wp:positionV relativeFrom="paragraph">
                  <wp:posOffset>510649</wp:posOffset>
                </wp:positionV>
                <wp:extent cx="38100" cy="635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315.380005pt;margin-top:40.208652pt;width:3pt;height:.5pt;mso-position-horizontal-relative:page;mso-position-vertical-relative:paragraph;z-index:15739392" id="docshape18" filled="true" fillcolor="#0000ff" stroked="false">
                <v:fill type="solid"/>
                <w10:wrap type="none"/>
              </v:rect>
            </w:pict>
          </mc:Fallback>
        </mc:AlternateContent>
      </w:r>
      <w:hyperlink r:id="rId274">
        <w:r>
          <w:rPr>
            <w:color w:val="0000FF"/>
            <w:sz w:val="24"/>
            <w:u w:val="single" w:color="0000FF"/>
          </w:rPr>
          <w:t>G.</w:t>
        </w:r>
        <w:r>
          <w:rPr>
            <w:color w:val="0000FF"/>
            <w:spacing w:val="-4"/>
            <w:sz w:val="24"/>
            <w:u w:val="single" w:color="0000FF"/>
          </w:rPr>
          <w:t> </w:t>
        </w:r>
        <w:r>
          <w:rPr>
            <w:color w:val="0000FF"/>
            <w:sz w:val="24"/>
            <w:u w:val="single" w:color="0000FF"/>
          </w:rPr>
          <w:t>Jason</w:t>
        </w:r>
        <w:r>
          <w:rPr>
            <w:color w:val="0000FF"/>
            <w:spacing w:val="-4"/>
            <w:sz w:val="24"/>
            <w:u w:val="single" w:color="0000FF"/>
          </w:rPr>
          <w:t> </w:t>
        </w:r>
        <w:r>
          <w:rPr>
            <w:color w:val="0000FF"/>
            <w:sz w:val="24"/>
            <w:u w:val="single" w:color="0000FF"/>
          </w:rPr>
          <w:t>Jolley</w:t>
        </w:r>
        <w:r>
          <w:rPr>
            <w:color w:val="0000FF"/>
            <w:spacing w:val="-4"/>
            <w:sz w:val="24"/>
            <w:u w:val="single" w:color="0000FF"/>
          </w:rPr>
          <w:t> </w:t>
        </w:r>
        <w:r>
          <w:rPr>
            <w:color w:val="0000FF"/>
            <w:sz w:val="24"/>
            <w:u w:val="single" w:color="0000FF"/>
          </w:rPr>
          <w:t>et</w:t>
        </w:r>
        <w:r>
          <w:rPr>
            <w:color w:val="0000FF"/>
            <w:spacing w:val="-6"/>
            <w:sz w:val="24"/>
            <w:u w:val="single" w:color="0000FF"/>
          </w:rPr>
          <w:t> </w:t>
        </w:r>
        <w:r>
          <w:rPr>
            <w:color w:val="0000FF"/>
            <w:sz w:val="24"/>
            <w:u w:val="single" w:color="0000FF"/>
          </w:rPr>
          <w:t>al.,</w:t>
        </w:r>
        <w:r>
          <w:rPr>
            <w:color w:val="0000FF"/>
            <w:spacing w:val="-1"/>
            <w:sz w:val="24"/>
            <w:u w:val="single" w:color="0000FF"/>
          </w:rPr>
          <w:t> </w:t>
        </w:r>
        <w:r>
          <w:rPr>
            <w:color w:val="0000FF"/>
            <w:sz w:val="24"/>
            <w:u w:val="single" w:color="0000FF"/>
          </w:rPr>
          <w:t>“The</w:t>
        </w:r>
        <w:r>
          <w:rPr>
            <w:color w:val="0000FF"/>
            <w:spacing w:val="-2"/>
            <w:sz w:val="24"/>
            <w:u w:val="single" w:color="0000FF"/>
          </w:rPr>
          <w:t> </w:t>
        </w:r>
        <w:r>
          <w:rPr>
            <w:color w:val="0000FF"/>
            <w:sz w:val="24"/>
            <w:u w:val="single" w:color="0000FF"/>
          </w:rPr>
          <w:t>Economic,</w:t>
        </w:r>
        <w:r>
          <w:rPr>
            <w:color w:val="0000FF"/>
            <w:spacing w:val="-4"/>
            <w:sz w:val="24"/>
            <w:u w:val="single" w:color="0000FF"/>
          </w:rPr>
          <w:t> </w:t>
        </w:r>
        <w:r>
          <w:rPr>
            <w:color w:val="0000FF"/>
            <w:sz w:val="24"/>
            <w:u w:val="single" w:color="0000FF"/>
          </w:rPr>
          <w:t>Fiscal,</w:t>
        </w:r>
        <w:r>
          <w:rPr>
            <w:color w:val="0000FF"/>
            <w:spacing w:val="-1"/>
            <w:sz w:val="24"/>
            <w:u w:val="single" w:color="0000FF"/>
          </w:rPr>
          <w:t> </w:t>
        </w:r>
        <w:r>
          <w:rPr>
            <w:color w:val="0000FF"/>
            <w:sz w:val="24"/>
            <w:u w:val="single" w:color="0000FF"/>
          </w:rPr>
          <w:t>and</w:t>
        </w:r>
        <w:r>
          <w:rPr>
            <w:color w:val="0000FF"/>
            <w:spacing w:val="-4"/>
            <w:sz w:val="24"/>
            <w:u w:val="single" w:color="0000FF"/>
          </w:rPr>
          <w:t> </w:t>
        </w:r>
        <w:r>
          <w:rPr>
            <w:color w:val="0000FF"/>
            <w:sz w:val="24"/>
            <w:u w:val="single" w:color="0000FF"/>
          </w:rPr>
          <w:t>Workforce</w:t>
        </w:r>
        <w:r>
          <w:rPr>
            <w:color w:val="0000FF"/>
            <w:spacing w:val="-6"/>
            <w:sz w:val="24"/>
            <w:u w:val="single" w:color="0000FF"/>
          </w:rPr>
          <w:t> </w:t>
        </w:r>
        <w:r>
          <w:rPr>
            <w:color w:val="0000FF"/>
            <w:sz w:val="24"/>
            <w:u w:val="single" w:color="0000FF"/>
          </w:rPr>
          <w:t>Impacts</w:t>
        </w:r>
        <w:r>
          <w:rPr>
            <w:color w:val="0000FF"/>
            <w:spacing w:val="-3"/>
            <w:sz w:val="24"/>
            <w:u w:val="single" w:color="0000FF"/>
          </w:rPr>
          <w:t> </w:t>
        </w:r>
        <w:r>
          <w:rPr>
            <w:color w:val="0000FF"/>
            <w:sz w:val="24"/>
            <w:u w:val="single" w:color="0000FF"/>
          </w:rPr>
          <w:t>of</w:t>
        </w:r>
        <w:r>
          <w:rPr>
            <w:color w:val="0000FF"/>
            <w:spacing w:val="-4"/>
            <w:sz w:val="24"/>
            <w:u w:val="single" w:color="0000FF"/>
          </w:rPr>
          <w:t> </w:t>
        </w:r>
        <w:r>
          <w:rPr>
            <w:color w:val="0000FF"/>
            <w:sz w:val="24"/>
            <w:u w:val="single" w:color="0000FF"/>
          </w:rPr>
          <w:t>Coal‐fired</w:t>
        </w:r>
        <w:r>
          <w:rPr>
            <w:color w:val="0000FF"/>
            <w:spacing w:val="-4"/>
            <w:sz w:val="24"/>
            <w:u w:val="single" w:color="0000FF"/>
          </w:rPr>
          <w:t> </w:t>
        </w:r>
        <w:r>
          <w:rPr>
            <w:color w:val="0000FF"/>
            <w:sz w:val="24"/>
            <w:u w:val="single" w:color="0000FF"/>
          </w:rPr>
          <w:t>Power</w:t>
        </w:r>
      </w:hyperlink>
      <w:r>
        <w:rPr>
          <w:color w:val="0000FF"/>
          <w:sz w:val="24"/>
        </w:rPr>
        <w:t> </w:t>
      </w:r>
      <w:hyperlink r:id="rId274">
        <w:r>
          <w:rPr>
            <w:color w:val="0000FF"/>
            <w:sz w:val="24"/>
            <w:u w:val="single" w:color="0000FF"/>
          </w:rPr>
          <w:t>Plant Closures in Appalachian Ohio,” </w:t>
        </w:r>
        <w:r>
          <w:rPr>
            <w:i/>
            <w:color w:val="0000FF"/>
            <w:sz w:val="24"/>
            <w:u w:val="single" w:color="0000FF"/>
          </w:rPr>
          <w:t>Regional Science Policy &amp; Practice </w:t>
        </w:r>
        <w:r>
          <w:rPr>
            <w:color w:val="0000FF"/>
            <w:sz w:val="24"/>
            <w:u w:val="single" w:color="0000FF"/>
          </w:rPr>
          <w:t>11, no. 2 (June 1,</w:t>
        </w:r>
      </w:hyperlink>
      <w:r>
        <w:rPr>
          <w:color w:val="0000FF"/>
          <w:sz w:val="24"/>
        </w:rPr>
        <w:t> </w:t>
      </w:r>
      <w:hyperlink r:id="rId274">
        <w:r>
          <w:rPr>
            <w:color w:val="0000FF"/>
            <w:sz w:val="24"/>
            <w:u w:val="single" w:color="0000FF"/>
          </w:rPr>
          <w:t>2019): 403–23,</w:t>
        </w:r>
      </w:hyperlink>
      <w:r>
        <w:rPr>
          <w:color w:val="0000FF"/>
          <w:sz w:val="24"/>
          <w:u w:val="single" w:color="0000FF"/>
        </w:rPr>
        <w:t> </w:t>
      </w:r>
      <w:hyperlink r:id="rId275">
        <w:r>
          <w:rPr>
            <w:color w:val="1154CC"/>
            <w:sz w:val="24"/>
            <w:u w:val="single" w:color="1154CC"/>
          </w:rPr>
          <w:t>https://doi.org/10.1111/rsp3.12191</w:t>
        </w:r>
      </w:hyperlink>
      <w:hyperlink r:id="rId274">
        <w:r>
          <w:rPr>
            <w:color w:val="0000FF"/>
            <w:sz w:val="24"/>
          </w:rPr>
          <w:t>.</w:t>
        </w:r>
      </w:hyperlink>
    </w:p>
    <w:p>
      <w:pPr>
        <w:pStyle w:val="ListParagraph"/>
        <w:numPr>
          <w:ilvl w:val="0"/>
          <w:numId w:val="8"/>
        </w:numPr>
        <w:tabs>
          <w:tab w:pos="520" w:val="left" w:leader="none"/>
        </w:tabs>
        <w:spacing w:line="270" w:lineRule="exact" w:before="0" w:after="0"/>
        <w:ind w:left="520" w:right="0" w:hanging="420"/>
        <w:jc w:val="left"/>
        <w:rPr>
          <w:sz w:val="24"/>
        </w:rPr>
      </w:pPr>
      <w:hyperlink r:id="rId276">
        <w:r>
          <w:rPr>
            <w:color w:val="0000FF"/>
            <w:sz w:val="24"/>
            <w:u w:val="single" w:color="0000FF"/>
          </w:rPr>
          <w:t>Jolley</w:t>
        </w:r>
        <w:r>
          <w:rPr>
            <w:color w:val="0000FF"/>
            <w:spacing w:val="-4"/>
            <w:sz w:val="24"/>
            <w:u w:val="single" w:color="0000FF"/>
          </w:rPr>
          <w:t> </w:t>
        </w:r>
        <w:r>
          <w:rPr>
            <w:color w:val="0000FF"/>
            <w:sz w:val="24"/>
            <w:u w:val="single" w:color="0000FF"/>
          </w:rPr>
          <w:t>et </w:t>
        </w:r>
        <w:r>
          <w:rPr>
            <w:color w:val="0000FF"/>
            <w:spacing w:val="-5"/>
            <w:sz w:val="24"/>
            <w:u w:val="single" w:color="0000FF"/>
          </w:rPr>
          <w:t>al.</w:t>
        </w:r>
      </w:hyperlink>
    </w:p>
    <w:p>
      <w:pPr>
        <w:pStyle w:val="ListParagraph"/>
        <w:numPr>
          <w:ilvl w:val="0"/>
          <w:numId w:val="8"/>
        </w:numPr>
        <w:tabs>
          <w:tab w:pos="520" w:val="left" w:leader="none"/>
        </w:tabs>
        <w:spacing w:line="240" w:lineRule="auto" w:before="0" w:after="0"/>
        <w:ind w:left="100" w:right="483" w:firstLine="0"/>
        <w:jc w:val="left"/>
        <w:rPr>
          <w:sz w:val="24"/>
        </w:rPr>
      </w:pPr>
      <w:r>
        <w:rPr/>
        <mc:AlternateContent>
          <mc:Choice Requires="wps">
            <w:drawing>
              <wp:anchor distT="0" distB="0" distL="0" distR="0" allowOverlap="1" layoutInCell="1" locked="0" behindDoc="0" simplePos="0" relativeHeight="15739904">
                <wp:simplePos x="0" y="0"/>
                <wp:positionH relativeFrom="page">
                  <wp:posOffset>1683385</wp:posOffset>
                </wp:positionH>
                <wp:positionV relativeFrom="paragraph">
                  <wp:posOffset>507355</wp:posOffset>
                </wp:positionV>
                <wp:extent cx="41275" cy="635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132.550003pt;margin-top:39.949242pt;width:3.25pt;height:.5pt;mso-position-horizontal-relative:page;mso-position-vertical-relative:paragraph;z-index:15739904" id="docshape19" filled="true" fillcolor="#0000ff" stroked="false">
                <v:fill type="solid"/>
                <w10:wrap type="none"/>
              </v:rect>
            </w:pict>
          </mc:Fallback>
        </mc:AlternateContent>
      </w:r>
      <w:hyperlink r:id="rId277">
        <w:r>
          <w:rPr>
            <w:color w:val="0000FF"/>
            <w:sz w:val="24"/>
            <w:u w:val="single" w:color="0000FF"/>
          </w:rPr>
          <w:t>US</w:t>
        </w:r>
        <w:r>
          <w:rPr>
            <w:color w:val="0000FF"/>
            <w:spacing w:val="-3"/>
            <w:sz w:val="24"/>
            <w:u w:val="single" w:color="0000FF"/>
          </w:rPr>
          <w:t> </w:t>
        </w:r>
        <w:r>
          <w:rPr>
            <w:color w:val="0000FF"/>
            <w:sz w:val="24"/>
            <w:u w:val="single" w:color="0000FF"/>
          </w:rPr>
          <w:t>Legal</w:t>
        </w:r>
        <w:r>
          <w:rPr>
            <w:color w:val="0000FF"/>
            <w:spacing w:val="-6"/>
            <w:sz w:val="24"/>
            <w:u w:val="single" w:color="0000FF"/>
          </w:rPr>
          <w:t> </w:t>
        </w:r>
        <w:r>
          <w:rPr>
            <w:color w:val="0000FF"/>
            <w:sz w:val="24"/>
            <w:u w:val="single" w:color="0000FF"/>
          </w:rPr>
          <w:t>Inc,</w:t>
        </w:r>
        <w:r>
          <w:rPr>
            <w:color w:val="0000FF"/>
            <w:spacing w:val="-4"/>
            <w:sz w:val="24"/>
            <w:u w:val="single" w:color="0000FF"/>
          </w:rPr>
          <w:t> </w:t>
        </w:r>
        <w:r>
          <w:rPr>
            <w:color w:val="0000FF"/>
            <w:sz w:val="24"/>
            <w:u w:val="single" w:color="0000FF"/>
          </w:rPr>
          <w:t>“Gas</w:t>
        </w:r>
        <w:r>
          <w:rPr>
            <w:color w:val="0000FF"/>
            <w:spacing w:val="-3"/>
            <w:sz w:val="24"/>
            <w:u w:val="single" w:color="0000FF"/>
          </w:rPr>
          <w:t> </w:t>
        </w:r>
        <w:r>
          <w:rPr>
            <w:color w:val="0000FF"/>
            <w:sz w:val="24"/>
            <w:u w:val="single" w:color="0000FF"/>
          </w:rPr>
          <w:t>and</w:t>
        </w:r>
        <w:r>
          <w:rPr>
            <w:color w:val="0000FF"/>
            <w:spacing w:val="-4"/>
            <w:sz w:val="24"/>
            <w:u w:val="single" w:color="0000FF"/>
          </w:rPr>
          <w:t> </w:t>
        </w:r>
        <w:r>
          <w:rPr>
            <w:color w:val="0000FF"/>
            <w:sz w:val="24"/>
            <w:u w:val="single" w:color="0000FF"/>
          </w:rPr>
          <w:t>Oil</w:t>
        </w:r>
        <w:r>
          <w:rPr>
            <w:color w:val="0000FF"/>
            <w:spacing w:val="-6"/>
            <w:sz w:val="24"/>
            <w:u w:val="single" w:color="0000FF"/>
          </w:rPr>
          <w:t> </w:t>
        </w:r>
        <w:r>
          <w:rPr>
            <w:color w:val="0000FF"/>
            <w:sz w:val="24"/>
            <w:u w:val="single" w:color="0000FF"/>
          </w:rPr>
          <w:t>Rights</w:t>
        </w:r>
        <w:r>
          <w:rPr>
            <w:color w:val="0000FF"/>
            <w:spacing w:val="-3"/>
            <w:sz w:val="24"/>
            <w:u w:val="single" w:color="0000FF"/>
          </w:rPr>
          <w:t> </w:t>
        </w:r>
        <w:r>
          <w:rPr>
            <w:color w:val="0000FF"/>
            <w:sz w:val="24"/>
            <w:u w:val="single" w:color="0000FF"/>
          </w:rPr>
          <w:t>in</w:t>
        </w:r>
        <w:r>
          <w:rPr>
            <w:color w:val="0000FF"/>
            <w:spacing w:val="-4"/>
            <w:sz w:val="24"/>
            <w:u w:val="single" w:color="0000FF"/>
          </w:rPr>
          <w:t> </w:t>
        </w:r>
        <w:r>
          <w:rPr>
            <w:color w:val="0000FF"/>
            <w:sz w:val="24"/>
            <w:u w:val="single" w:color="0000FF"/>
          </w:rPr>
          <w:t>State</w:t>
        </w:r>
        <w:r>
          <w:rPr>
            <w:color w:val="0000FF"/>
            <w:spacing w:val="-6"/>
            <w:sz w:val="24"/>
            <w:u w:val="single" w:color="0000FF"/>
          </w:rPr>
          <w:t> </w:t>
        </w:r>
        <w:r>
          <w:rPr>
            <w:color w:val="0000FF"/>
            <w:sz w:val="24"/>
            <w:u w:val="single" w:color="0000FF"/>
          </w:rPr>
          <w:t>and Local</w:t>
        </w:r>
        <w:r>
          <w:rPr>
            <w:color w:val="0000FF"/>
            <w:spacing w:val="-1"/>
            <w:sz w:val="24"/>
            <w:u w:val="single" w:color="0000FF"/>
          </w:rPr>
          <w:t> </w:t>
        </w:r>
        <w:r>
          <w:rPr>
            <w:color w:val="0000FF"/>
            <w:sz w:val="24"/>
            <w:u w:val="single" w:color="0000FF"/>
          </w:rPr>
          <w:t>Government</w:t>
        </w:r>
        <w:r>
          <w:rPr>
            <w:color w:val="0000FF"/>
            <w:spacing w:val="-1"/>
            <w:sz w:val="24"/>
            <w:u w:val="single" w:color="0000FF"/>
          </w:rPr>
          <w:t> </w:t>
        </w:r>
        <w:r>
          <w:rPr>
            <w:color w:val="0000FF"/>
            <w:sz w:val="24"/>
            <w:u w:val="single" w:color="0000FF"/>
          </w:rPr>
          <w:t>Lands –</w:t>
        </w:r>
        <w:r>
          <w:rPr>
            <w:color w:val="0000FF"/>
            <w:spacing w:val="-4"/>
            <w:sz w:val="24"/>
            <w:u w:val="single" w:color="0000FF"/>
          </w:rPr>
          <w:t> </w:t>
        </w:r>
        <w:r>
          <w:rPr>
            <w:color w:val="0000FF"/>
            <w:sz w:val="24"/>
            <w:u w:val="single" w:color="0000FF"/>
          </w:rPr>
          <w:t>Oil</w:t>
        </w:r>
        <w:r>
          <w:rPr>
            <w:color w:val="0000FF"/>
            <w:spacing w:val="-6"/>
            <w:sz w:val="24"/>
            <w:u w:val="single" w:color="0000FF"/>
          </w:rPr>
          <w:t> </w:t>
        </w:r>
        <w:r>
          <w:rPr>
            <w:color w:val="0000FF"/>
            <w:sz w:val="24"/>
            <w:u w:val="single" w:color="0000FF"/>
          </w:rPr>
          <w:t>and Gas,”</w:t>
        </w:r>
      </w:hyperlink>
      <w:r>
        <w:rPr>
          <w:color w:val="0000FF"/>
          <w:sz w:val="24"/>
        </w:rPr>
        <w:t> </w:t>
      </w:r>
      <w:hyperlink r:id="rId277">
        <w:r>
          <w:rPr>
            <w:color w:val="0000FF"/>
            <w:sz w:val="24"/>
            <w:u w:val="single" w:color="0000FF"/>
          </w:rPr>
          <w:t>accessed March 9, 2025,</w:t>
        </w:r>
      </w:hyperlink>
      <w:r>
        <w:rPr>
          <w:color w:val="0000FF"/>
          <w:sz w:val="24"/>
          <w:u w:val="single" w:color="0000FF"/>
        </w:rPr>
        <w:t> </w:t>
      </w:r>
      <w:hyperlink r:id="rId278">
        <w:r>
          <w:rPr>
            <w:color w:val="1154CC"/>
            <w:sz w:val="24"/>
            <w:u w:val="single" w:color="1154CC"/>
          </w:rPr>
          <w:t>https://oilandgas.uslegal.com/gas-and-oil-rights-in-state-and-local-</w:t>
        </w:r>
      </w:hyperlink>
      <w:r>
        <w:rPr>
          <w:color w:val="1154CC"/>
          <w:sz w:val="24"/>
        </w:rPr>
        <w:t> </w:t>
      </w:r>
      <w:hyperlink r:id="rId278">
        <w:r>
          <w:rPr>
            <w:color w:val="1154CC"/>
            <w:spacing w:val="-2"/>
            <w:sz w:val="24"/>
            <w:u w:val="single" w:color="1154CC"/>
          </w:rPr>
          <w:t>government/</w:t>
        </w:r>
      </w:hyperlink>
      <w:hyperlink r:id="rId277">
        <w:r>
          <w:rPr>
            <w:color w:val="0000FF"/>
            <w:spacing w:val="-2"/>
            <w:sz w:val="24"/>
          </w:rPr>
          <w:t>.</w:t>
        </w:r>
      </w:hyperlink>
    </w:p>
    <w:p>
      <w:pPr>
        <w:pStyle w:val="ListParagraph"/>
        <w:numPr>
          <w:ilvl w:val="0"/>
          <w:numId w:val="8"/>
        </w:numPr>
        <w:tabs>
          <w:tab w:pos="520" w:val="left" w:leader="none"/>
        </w:tabs>
        <w:spacing w:line="275" w:lineRule="exact" w:before="2" w:after="0"/>
        <w:ind w:left="520" w:right="0" w:hanging="420"/>
        <w:jc w:val="left"/>
        <w:rPr>
          <w:sz w:val="24"/>
        </w:rPr>
      </w:pPr>
      <w:hyperlink r:id="rId279">
        <w:r>
          <w:rPr>
            <w:color w:val="0000FF"/>
            <w:spacing w:val="-4"/>
            <w:sz w:val="24"/>
            <w:u w:val="single" w:color="0000FF"/>
          </w:rPr>
          <w:t>Inc.</w:t>
        </w:r>
      </w:hyperlink>
    </w:p>
    <w:p>
      <w:pPr>
        <w:pStyle w:val="ListParagraph"/>
        <w:numPr>
          <w:ilvl w:val="0"/>
          <w:numId w:val="8"/>
        </w:numPr>
        <w:tabs>
          <w:tab w:pos="520" w:val="left" w:leader="none"/>
        </w:tabs>
        <w:spacing w:line="240" w:lineRule="auto" w:before="0" w:after="0"/>
        <w:ind w:left="100" w:right="215" w:firstLine="0"/>
        <w:jc w:val="left"/>
        <w:rPr>
          <w:sz w:val="24"/>
        </w:rPr>
      </w:pPr>
      <w:r>
        <w:rPr/>
        <mc:AlternateContent>
          <mc:Choice Requires="wps">
            <w:drawing>
              <wp:anchor distT="0" distB="0" distL="0" distR="0" allowOverlap="1" layoutInCell="1" locked="0" behindDoc="0" simplePos="0" relativeHeight="15740416">
                <wp:simplePos x="0" y="0"/>
                <wp:positionH relativeFrom="page">
                  <wp:posOffset>2807970</wp:posOffset>
                </wp:positionH>
                <wp:positionV relativeFrom="paragraph">
                  <wp:posOffset>507343</wp:posOffset>
                </wp:positionV>
                <wp:extent cx="41275" cy="635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41275" cy="6350"/>
                        </a:xfrm>
                        <a:custGeom>
                          <a:avLst/>
                          <a:gdLst/>
                          <a:ahLst/>
                          <a:cxnLst/>
                          <a:rect l="l" t="t" r="r" b="b"/>
                          <a:pathLst>
                            <a:path w="41275" h="6350">
                              <a:moveTo>
                                <a:pt x="41275" y="0"/>
                              </a:moveTo>
                              <a:lnTo>
                                <a:pt x="0" y="0"/>
                              </a:lnTo>
                              <a:lnTo>
                                <a:pt x="0" y="6349"/>
                              </a:lnTo>
                              <a:lnTo>
                                <a:pt x="41275" y="6349"/>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221.100006pt;margin-top:39.948341pt;width:3.25pt;height:.5pt;mso-position-horizontal-relative:page;mso-position-vertical-relative:paragraph;z-index:15740416" id="docshape20" filled="true" fillcolor="#0000ff" stroked="false">
                <v:fill type="solid"/>
                <w10:wrap type="none"/>
              </v:rect>
            </w:pict>
          </mc:Fallback>
        </mc:AlternateContent>
      </w:r>
      <w:hyperlink r:id="rId280">
        <w:r>
          <w:rPr>
            <w:color w:val="0000FF"/>
            <w:sz w:val="24"/>
            <w:u w:val="single" w:color="0000FF"/>
          </w:rPr>
          <w:t>Daniel</w:t>
        </w:r>
        <w:r>
          <w:rPr>
            <w:color w:val="0000FF"/>
            <w:spacing w:val="-6"/>
            <w:sz w:val="24"/>
            <w:u w:val="single" w:color="0000FF"/>
          </w:rPr>
          <w:t> </w:t>
        </w:r>
        <w:r>
          <w:rPr>
            <w:color w:val="0000FF"/>
            <w:sz w:val="24"/>
            <w:u w:val="single" w:color="0000FF"/>
          </w:rPr>
          <w:t>Raimi</w:t>
        </w:r>
        <w:r>
          <w:rPr>
            <w:color w:val="0000FF"/>
            <w:spacing w:val="-1"/>
            <w:sz w:val="24"/>
            <w:u w:val="single" w:color="0000FF"/>
          </w:rPr>
          <w:t> </w:t>
        </w:r>
        <w:r>
          <w:rPr>
            <w:color w:val="0000FF"/>
            <w:sz w:val="24"/>
            <w:u w:val="single" w:color="0000FF"/>
          </w:rPr>
          <w:t>et</w:t>
        </w:r>
        <w:r>
          <w:rPr>
            <w:color w:val="0000FF"/>
            <w:spacing w:val="-6"/>
            <w:sz w:val="24"/>
            <w:u w:val="single" w:color="0000FF"/>
          </w:rPr>
          <w:t> </w:t>
        </w:r>
        <w:r>
          <w:rPr>
            <w:color w:val="0000FF"/>
            <w:sz w:val="24"/>
            <w:u w:val="single" w:color="0000FF"/>
          </w:rPr>
          <w:t>al.,</w:t>
        </w:r>
        <w:r>
          <w:rPr>
            <w:color w:val="0000FF"/>
            <w:spacing w:val="-4"/>
            <w:sz w:val="24"/>
            <w:u w:val="single" w:color="0000FF"/>
          </w:rPr>
          <w:t> </w:t>
        </w:r>
        <w:r>
          <w:rPr>
            <w:color w:val="0000FF"/>
            <w:sz w:val="24"/>
            <w:u w:val="single" w:color="0000FF"/>
          </w:rPr>
          <w:t>“The</w:t>
        </w:r>
        <w:r>
          <w:rPr>
            <w:color w:val="0000FF"/>
            <w:spacing w:val="-1"/>
            <w:sz w:val="24"/>
            <w:u w:val="single" w:color="0000FF"/>
          </w:rPr>
          <w:t> </w:t>
        </w:r>
        <w:r>
          <w:rPr>
            <w:color w:val="0000FF"/>
            <w:sz w:val="24"/>
            <w:u w:val="single" w:color="0000FF"/>
          </w:rPr>
          <w:t>Fiscal</w:t>
        </w:r>
        <w:r>
          <w:rPr>
            <w:color w:val="0000FF"/>
            <w:spacing w:val="-6"/>
            <w:sz w:val="24"/>
            <w:u w:val="single" w:color="0000FF"/>
          </w:rPr>
          <w:t> </w:t>
        </w:r>
        <w:r>
          <w:rPr>
            <w:color w:val="0000FF"/>
            <w:sz w:val="24"/>
            <w:u w:val="single" w:color="0000FF"/>
          </w:rPr>
          <w:t>Implications</w:t>
        </w:r>
        <w:r>
          <w:rPr>
            <w:color w:val="0000FF"/>
            <w:spacing w:val="-3"/>
            <w:sz w:val="24"/>
            <w:u w:val="single" w:color="0000FF"/>
          </w:rPr>
          <w:t> </w:t>
        </w:r>
        <w:r>
          <w:rPr>
            <w:color w:val="0000FF"/>
            <w:sz w:val="24"/>
            <w:u w:val="single" w:color="0000FF"/>
          </w:rPr>
          <w:t>of</w:t>
        </w:r>
        <w:r>
          <w:rPr>
            <w:color w:val="0000FF"/>
            <w:spacing w:val="-4"/>
            <w:sz w:val="24"/>
            <w:u w:val="single" w:color="0000FF"/>
          </w:rPr>
          <w:t> </w:t>
        </w:r>
        <w:r>
          <w:rPr>
            <w:color w:val="0000FF"/>
            <w:sz w:val="24"/>
            <w:u w:val="single" w:color="0000FF"/>
          </w:rPr>
          <w:t>the</w:t>
        </w:r>
        <w:r>
          <w:rPr>
            <w:color w:val="0000FF"/>
            <w:spacing w:val="-6"/>
            <w:sz w:val="24"/>
            <w:u w:val="single" w:color="0000FF"/>
          </w:rPr>
          <w:t> </w:t>
        </w:r>
        <w:r>
          <w:rPr>
            <w:color w:val="0000FF"/>
            <w:sz w:val="24"/>
            <w:u w:val="single" w:color="0000FF"/>
          </w:rPr>
          <w:t>US</w:t>
        </w:r>
        <w:r>
          <w:rPr>
            <w:color w:val="0000FF"/>
            <w:spacing w:val="-3"/>
            <w:sz w:val="24"/>
            <w:u w:val="single" w:color="0000FF"/>
          </w:rPr>
          <w:t> </w:t>
        </w:r>
        <w:r>
          <w:rPr>
            <w:color w:val="0000FF"/>
            <w:sz w:val="24"/>
            <w:u w:val="single" w:color="0000FF"/>
          </w:rPr>
          <w:t>Transition</w:t>
        </w:r>
        <w:r>
          <w:rPr>
            <w:color w:val="0000FF"/>
            <w:spacing w:val="-4"/>
            <w:sz w:val="24"/>
            <w:u w:val="single" w:color="0000FF"/>
          </w:rPr>
          <w:t> </w:t>
        </w:r>
        <w:r>
          <w:rPr>
            <w:color w:val="0000FF"/>
            <w:sz w:val="24"/>
            <w:u w:val="single" w:color="0000FF"/>
          </w:rPr>
          <w:t>Away</w:t>
        </w:r>
        <w:r>
          <w:rPr>
            <w:color w:val="0000FF"/>
            <w:spacing w:val="-4"/>
            <w:sz w:val="24"/>
            <w:u w:val="single" w:color="0000FF"/>
          </w:rPr>
          <w:t> </w:t>
        </w:r>
        <w:r>
          <w:rPr>
            <w:color w:val="0000FF"/>
            <w:sz w:val="24"/>
            <w:u w:val="single" w:color="0000FF"/>
          </w:rPr>
          <w:t>from</w:t>
        </w:r>
        <w:r>
          <w:rPr>
            <w:color w:val="0000FF"/>
            <w:spacing w:val="-1"/>
            <w:sz w:val="24"/>
            <w:u w:val="single" w:color="0000FF"/>
          </w:rPr>
          <w:t> </w:t>
        </w:r>
        <w:r>
          <w:rPr>
            <w:color w:val="0000FF"/>
            <w:sz w:val="24"/>
            <w:u w:val="single" w:color="0000FF"/>
          </w:rPr>
          <w:t>Fossil</w:t>
        </w:r>
        <w:r>
          <w:rPr>
            <w:color w:val="0000FF"/>
            <w:spacing w:val="-6"/>
            <w:sz w:val="24"/>
            <w:u w:val="single" w:color="0000FF"/>
          </w:rPr>
          <w:t> </w:t>
        </w:r>
        <w:r>
          <w:rPr>
            <w:color w:val="0000FF"/>
            <w:sz w:val="24"/>
            <w:u w:val="single" w:color="0000FF"/>
          </w:rPr>
          <w:t>Fuels,”</w:t>
        </w:r>
      </w:hyperlink>
      <w:r>
        <w:rPr>
          <w:color w:val="0000FF"/>
          <w:sz w:val="24"/>
        </w:rPr>
        <w:t> </w:t>
      </w:r>
      <w:hyperlink r:id="rId280">
        <w:r>
          <w:rPr>
            <w:i/>
            <w:color w:val="0000FF"/>
            <w:sz w:val="24"/>
            <w:u w:val="single" w:color="0000FF"/>
          </w:rPr>
          <w:t>Review of Environmental Economics and Policy </w:t>
        </w:r>
        <w:r>
          <w:rPr>
            <w:color w:val="0000FF"/>
            <w:sz w:val="24"/>
            <w:u w:val="single" w:color="0000FF"/>
          </w:rPr>
          <w:t>17, no. 2 (June 1, 2023): 295–315,</w:t>
        </w:r>
      </w:hyperlink>
      <w:r>
        <w:rPr>
          <w:color w:val="0000FF"/>
          <w:sz w:val="24"/>
        </w:rPr>
        <w:t> </w:t>
      </w:r>
      <w:hyperlink r:id="rId263">
        <w:r>
          <w:rPr>
            <w:color w:val="1154CC"/>
            <w:spacing w:val="-2"/>
            <w:sz w:val="24"/>
            <w:u w:val="single" w:color="1154CC"/>
          </w:rPr>
          <w:t>https://doi.org/10.1086/725250</w:t>
        </w:r>
      </w:hyperlink>
      <w:hyperlink r:id="rId280">
        <w:r>
          <w:rPr>
            <w:color w:val="0000FF"/>
            <w:spacing w:val="-2"/>
            <w:sz w:val="24"/>
          </w:rPr>
          <w:t>.</w:t>
        </w:r>
      </w:hyperlink>
    </w:p>
    <w:p>
      <w:pPr>
        <w:pStyle w:val="ListParagraph"/>
        <w:numPr>
          <w:ilvl w:val="0"/>
          <w:numId w:val="8"/>
        </w:numPr>
        <w:tabs>
          <w:tab w:pos="520" w:val="left" w:leader="none"/>
        </w:tabs>
        <w:spacing w:line="273" w:lineRule="exact" w:before="0" w:after="0"/>
        <w:ind w:left="520" w:right="0" w:hanging="420"/>
        <w:jc w:val="left"/>
        <w:rPr>
          <w:sz w:val="24"/>
        </w:rPr>
      </w:pPr>
      <w:hyperlink r:id="rId281">
        <w:r>
          <w:rPr>
            <w:color w:val="0000FF"/>
            <w:sz w:val="24"/>
            <w:u w:val="single" w:color="0000FF"/>
          </w:rPr>
          <w:t>Raimi</w:t>
        </w:r>
        <w:r>
          <w:rPr>
            <w:color w:val="0000FF"/>
            <w:spacing w:val="-2"/>
            <w:sz w:val="24"/>
            <w:u w:val="single" w:color="0000FF"/>
          </w:rPr>
          <w:t> </w:t>
        </w:r>
        <w:r>
          <w:rPr>
            <w:color w:val="0000FF"/>
            <w:sz w:val="24"/>
            <w:u w:val="single" w:color="0000FF"/>
          </w:rPr>
          <w:t>et</w:t>
        </w:r>
        <w:r>
          <w:rPr>
            <w:color w:val="0000FF"/>
            <w:spacing w:val="-5"/>
            <w:sz w:val="24"/>
            <w:u w:val="single" w:color="0000FF"/>
          </w:rPr>
          <w:t> al.</w:t>
        </w:r>
      </w:hyperlink>
    </w:p>
    <w:p>
      <w:pPr>
        <w:pStyle w:val="ListParagraph"/>
        <w:numPr>
          <w:ilvl w:val="0"/>
          <w:numId w:val="8"/>
        </w:numPr>
        <w:tabs>
          <w:tab w:pos="520" w:val="left" w:leader="none"/>
        </w:tabs>
        <w:spacing w:line="275" w:lineRule="exact" w:before="3" w:after="0"/>
        <w:ind w:left="520" w:right="0" w:hanging="420"/>
        <w:jc w:val="left"/>
        <w:rPr>
          <w:sz w:val="24"/>
        </w:rPr>
      </w:pPr>
      <w:hyperlink r:id="rId282">
        <w:r>
          <w:rPr>
            <w:color w:val="0000FF"/>
            <w:sz w:val="24"/>
            <w:u w:val="single" w:color="0000FF"/>
          </w:rPr>
          <w:t>Raimi</w:t>
        </w:r>
        <w:r>
          <w:rPr>
            <w:color w:val="0000FF"/>
            <w:spacing w:val="-2"/>
            <w:sz w:val="24"/>
            <w:u w:val="single" w:color="0000FF"/>
          </w:rPr>
          <w:t> </w:t>
        </w:r>
        <w:r>
          <w:rPr>
            <w:color w:val="0000FF"/>
            <w:sz w:val="24"/>
            <w:u w:val="single" w:color="0000FF"/>
          </w:rPr>
          <w:t>et</w:t>
        </w:r>
        <w:r>
          <w:rPr>
            <w:color w:val="0000FF"/>
            <w:spacing w:val="-5"/>
            <w:sz w:val="24"/>
            <w:u w:val="single" w:color="0000FF"/>
          </w:rPr>
          <w:t> al.</w:t>
        </w:r>
      </w:hyperlink>
    </w:p>
    <w:p>
      <w:pPr>
        <w:pStyle w:val="ListParagraph"/>
        <w:numPr>
          <w:ilvl w:val="0"/>
          <w:numId w:val="8"/>
        </w:numPr>
        <w:tabs>
          <w:tab w:pos="520" w:val="left" w:leader="none"/>
        </w:tabs>
        <w:spacing w:line="240" w:lineRule="auto" w:before="0" w:after="0"/>
        <w:ind w:left="100" w:right="1370" w:firstLine="0"/>
        <w:jc w:val="left"/>
        <w:rPr>
          <w:sz w:val="24"/>
        </w:rPr>
      </w:pPr>
      <w:r>
        <w:rPr/>
        <mc:AlternateContent>
          <mc:Choice Requires="wps">
            <w:drawing>
              <wp:anchor distT="0" distB="0" distL="0" distR="0" allowOverlap="1" layoutInCell="1" locked="0" behindDoc="0" simplePos="0" relativeHeight="15740928">
                <wp:simplePos x="0" y="0"/>
                <wp:positionH relativeFrom="page">
                  <wp:posOffset>5475985</wp:posOffset>
                </wp:positionH>
                <wp:positionV relativeFrom="paragraph">
                  <wp:posOffset>332804</wp:posOffset>
                </wp:positionV>
                <wp:extent cx="41275" cy="635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31.179993pt;margin-top:26.20508pt;width:3.25pt;height:.5pt;mso-position-horizontal-relative:page;mso-position-vertical-relative:paragraph;z-index:15740928" id="docshape21" filled="true" fillcolor="#0000ff" stroked="false">
                <v:fill type="solid"/>
                <w10:wrap type="none"/>
              </v:rect>
            </w:pict>
          </mc:Fallback>
        </mc:AlternateContent>
      </w:r>
      <w:hyperlink r:id="rId283">
        <w:r>
          <w:rPr>
            <w:color w:val="0000FF"/>
            <w:sz w:val="24"/>
            <w:u w:val="single" w:color="0000FF"/>
          </w:rPr>
          <w:t>“The</w:t>
        </w:r>
        <w:r>
          <w:rPr>
            <w:color w:val="0000FF"/>
            <w:spacing w:val="-7"/>
            <w:sz w:val="24"/>
            <w:u w:val="single" w:color="0000FF"/>
          </w:rPr>
          <w:t> </w:t>
        </w:r>
        <w:r>
          <w:rPr>
            <w:color w:val="0000FF"/>
            <w:sz w:val="24"/>
            <w:u w:val="single" w:color="0000FF"/>
          </w:rPr>
          <w:t>Economic</w:t>
        </w:r>
        <w:r>
          <w:rPr>
            <w:color w:val="0000FF"/>
            <w:spacing w:val="-7"/>
            <w:sz w:val="24"/>
            <w:u w:val="single" w:color="0000FF"/>
          </w:rPr>
          <w:t> </w:t>
        </w:r>
        <w:r>
          <w:rPr>
            <w:color w:val="0000FF"/>
            <w:sz w:val="24"/>
            <w:u w:val="single" w:color="0000FF"/>
          </w:rPr>
          <w:t>Impacts</w:t>
        </w:r>
        <w:r>
          <w:rPr>
            <w:color w:val="0000FF"/>
            <w:spacing w:val="-4"/>
            <w:sz w:val="24"/>
            <w:u w:val="single" w:color="0000FF"/>
          </w:rPr>
          <w:t> </w:t>
        </w:r>
        <w:r>
          <w:rPr>
            <w:color w:val="0000FF"/>
            <w:sz w:val="24"/>
            <w:u w:val="single" w:color="0000FF"/>
          </w:rPr>
          <w:t>of</w:t>
        </w:r>
        <w:r>
          <w:rPr>
            <w:color w:val="0000FF"/>
            <w:spacing w:val="-5"/>
            <w:sz w:val="24"/>
            <w:u w:val="single" w:color="0000FF"/>
          </w:rPr>
          <w:t> </w:t>
        </w:r>
        <w:r>
          <w:rPr>
            <w:color w:val="0000FF"/>
            <w:sz w:val="24"/>
            <w:u w:val="single" w:color="0000FF"/>
          </w:rPr>
          <w:t>Clean</w:t>
        </w:r>
        <w:r>
          <w:rPr>
            <w:color w:val="0000FF"/>
            <w:spacing w:val="-5"/>
            <w:sz w:val="24"/>
            <w:u w:val="single" w:color="0000FF"/>
          </w:rPr>
          <w:t> </w:t>
        </w:r>
        <w:r>
          <w:rPr>
            <w:color w:val="0000FF"/>
            <w:sz w:val="24"/>
            <w:u w:val="single" w:color="0000FF"/>
          </w:rPr>
          <w:t>Power,”</w:t>
        </w:r>
        <w:r>
          <w:rPr>
            <w:color w:val="0000FF"/>
            <w:spacing w:val="-7"/>
            <w:sz w:val="24"/>
            <w:u w:val="single" w:color="0000FF"/>
          </w:rPr>
          <w:t> </w:t>
        </w:r>
        <w:r>
          <w:rPr>
            <w:color w:val="0000FF"/>
            <w:sz w:val="24"/>
            <w:u w:val="single" w:color="0000FF"/>
          </w:rPr>
          <w:t>Brookings,</w:t>
        </w:r>
        <w:r>
          <w:rPr>
            <w:color w:val="0000FF"/>
            <w:spacing w:val="-5"/>
            <w:sz w:val="24"/>
            <w:u w:val="single" w:color="0000FF"/>
          </w:rPr>
          <w:t> </w:t>
        </w:r>
        <w:r>
          <w:rPr>
            <w:color w:val="0000FF"/>
            <w:sz w:val="24"/>
            <w:u w:val="single" w:color="0000FF"/>
          </w:rPr>
          <w:t>accessed</w:t>
        </w:r>
        <w:r>
          <w:rPr>
            <w:color w:val="0000FF"/>
            <w:spacing w:val="-5"/>
            <w:sz w:val="24"/>
            <w:u w:val="single" w:color="0000FF"/>
          </w:rPr>
          <w:t> </w:t>
        </w:r>
        <w:r>
          <w:rPr>
            <w:color w:val="0000FF"/>
            <w:sz w:val="24"/>
            <w:u w:val="single" w:color="0000FF"/>
          </w:rPr>
          <w:t>March</w:t>
        </w:r>
        <w:r>
          <w:rPr>
            <w:color w:val="0000FF"/>
            <w:spacing w:val="-5"/>
            <w:sz w:val="24"/>
            <w:u w:val="single" w:color="0000FF"/>
          </w:rPr>
          <w:t> </w:t>
        </w:r>
        <w:r>
          <w:rPr>
            <w:color w:val="0000FF"/>
            <w:sz w:val="24"/>
            <w:u w:val="single" w:color="0000FF"/>
          </w:rPr>
          <w:t>30,</w:t>
        </w:r>
        <w:r>
          <w:rPr>
            <w:color w:val="0000FF"/>
            <w:spacing w:val="-5"/>
            <w:sz w:val="24"/>
            <w:u w:val="single" w:color="0000FF"/>
          </w:rPr>
          <w:t> </w:t>
        </w:r>
        <w:r>
          <w:rPr>
            <w:color w:val="0000FF"/>
            <w:sz w:val="24"/>
            <w:u w:val="single" w:color="0000FF"/>
          </w:rPr>
          <w:t>2025,</w:t>
        </w:r>
      </w:hyperlink>
      <w:r>
        <w:rPr>
          <w:color w:val="0000FF"/>
          <w:sz w:val="24"/>
        </w:rPr>
        <w:t> </w:t>
      </w:r>
      <w:hyperlink r:id="rId284">
        <w:r>
          <w:rPr>
            <w:color w:val="1154CC"/>
            <w:spacing w:val="-2"/>
            <w:sz w:val="24"/>
            <w:u w:val="single" w:color="1154CC"/>
          </w:rPr>
          <w:t>https://www.brookings.edu/articles/the-economic-impacts-of-clean-power/</w:t>
        </w:r>
      </w:hyperlink>
      <w:hyperlink r:id="rId283">
        <w:r>
          <w:rPr>
            <w:color w:val="0000FF"/>
            <w:spacing w:val="-2"/>
            <w:sz w:val="24"/>
          </w:rPr>
          <w:t>.</w:t>
        </w:r>
      </w:hyperlink>
    </w:p>
    <w:p>
      <w:pPr>
        <w:pStyle w:val="ListParagraph"/>
        <w:numPr>
          <w:ilvl w:val="0"/>
          <w:numId w:val="8"/>
        </w:numPr>
        <w:tabs>
          <w:tab w:pos="520" w:val="left" w:leader="none"/>
        </w:tabs>
        <w:spacing w:line="274" w:lineRule="exact" w:before="0" w:after="0"/>
        <w:ind w:left="520" w:right="0" w:hanging="420"/>
        <w:jc w:val="left"/>
        <w:rPr>
          <w:sz w:val="24"/>
        </w:rPr>
      </w:pPr>
      <w:hyperlink r:id="rId285">
        <w:r>
          <w:rPr>
            <w:color w:val="0000FF"/>
            <w:sz w:val="24"/>
            <w:u w:val="single" w:color="0000FF"/>
          </w:rPr>
          <w:t>“The</w:t>
        </w:r>
        <w:r>
          <w:rPr>
            <w:color w:val="0000FF"/>
            <w:spacing w:val="-5"/>
            <w:sz w:val="24"/>
            <w:u w:val="single" w:color="0000FF"/>
          </w:rPr>
          <w:t> </w:t>
        </w:r>
        <w:r>
          <w:rPr>
            <w:color w:val="0000FF"/>
            <w:sz w:val="24"/>
            <w:u w:val="single" w:color="0000FF"/>
          </w:rPr>
          <w:t>Economic</w:t>
        </w:r>
        <w:r>
          <w:rPr>
            <w:color w:val="0000FF"/>
            <w:spacing w:val="-4"/>
            <w:sz w:val="24"/>
            <w:u w:val="single" w:color="0000FF"/>
          </w:rPr>
          <w:t> </w:t>
        </w:r>
        <w:r>
          <w:rPr>
            <w:color w:val="0000FF"/>
            <w:sz w:val="24"/>
            <w:u w:val="single" w:color="0000FF"/>
          </w:rPr>
          <w:t>Impacts</w:t>
        </w:r>
        <w:r>
          <w:rPr>
            <w:color w:val="0000FF"/>
            <w:spacing w:val="-1"/>
            <w:sz w:val="24"/>
            <w:u w:val="single" w:color="0000FF"/>
          </w:rPr>
          <w:t> </w:t>
        </w:r>
        <w:r>
          <w:rPr>
            <w:color w:val="0000FF"/>
            <w:sz w:val="24"/>
            <w:u w:val="single" w:color="0000FF"/>
          </w:rPr>
          <w:t>of</w:t>
        </w:r>
        <w:r>
          <w:rPr>
            <w:color w:val="0000FF"/>
            <w:spacing w:val="-2"/>
            <w:sz w:val="24"/>
            <w:u w:val="single" w:color="0000FF"/>
          </w:rPr>
          <w:t> </w:t>
        </w:r>
        <w:r>
          <w:rPr>
            <w:color w:val="0000FF"/>
            <w:sz w:val="24"/>
            <w:u w:val="single" w:color="0000FF"/>
          </w:rPr>
          <w:t>Clean</w:t>
        </w:r>
        <w:r>
          <w:rPr>
            <w:color w:val="0000FF"/>
            <w:spacing w:val="-2"/>
            <w:sz w:val="24"/>
            <w:u w:val="single" w:color="0000FF"/>
          </w:rPr>
          <w:t> Power.”</w:t>
        </w:r>
      </w:hyperlink>
    </w:p>
    <w:p>
      <w:pPr>
        <w:pStyle w:val="ListParagraph"/>
        <w:numPr>
          <w:ilvl w:val="0"/>
          <w:numId w:val="8"/>
        </w:numPr>
        <w:tabs>
          <w:tab w:pos="520" w:val="left" w:leader="none"/>
        </w:tabs>
        <w:spacing w:line="242" w:lineRule="auto" w:before="0" w:after="0"/>
        <w:ind w:left="100" w:right="725" w:firstLine="0"/>
        <w:jc w:val="left"/>
        <w:rPr>
          <w:sz w:val="24"/>
        </w:rPr>
      </w:pPr>
      <w:hyperlink r:id="rId286">
        <w:r>
          <w:rPr>
            <w:color w:val="0000FF"/>
            <w:sz w:val="24"/>
            <w:u w:val="single" w:color="0000FF"/>
          </w:rPr>
          <w:t>Joshua</w:t>
        </w:r>
        <w:r>
          <w:rPr>
            <w:color w:val="0000FF"/>
            <w:spacing w:val="-6"/>
            <w:sz w:val="24"/>
            <w:u w:val="single" w:color="0000FF"/>
          </w:rPr>
          <w:t> </w:t>
        </w:r>
        <w:r>
          <w:rPr>
            <w:color w:val="0000FF"/>
            <w:sz w:val="24"/>
            <w:u w:val="single" w:color="0000FF"/>
          </w:rPr>
          <w:t>D</w:t>
        </w:r>
        <w:r>
          <w:rPr>
            <w:color w:val="0000FF"/>
            <w:spacing w:val="-3"/>
            <w:sz w:val="24"/>
            <w:u w:val="single" w:color="0000FF"/>
          </w:rPr>
          <w:t> </w:t>
        </w:r>
        <w:r>
          <w:rPr>
            <w:color w:val="0000FF"/>
            <w:sz w:val="24"/>
            <w:u w:val="single" w:color="0000FF"/>
          </w:rPr>
          <w:t>Rhodes,</w:t>
        </w:r>
        <w:r>
          <w:rPr>
            <w:color w:val="0000FF"/>
            <w:spacing w:val="-4"/>
            <w:sz w:val="24"/>
            <w:u w:val="single" w:color="0000FF"/>
          </w:rPr>
          <w:t> </w:t>
        </w:r>
        <w:r>
          <w:rPr>
            <w:color w:val="0000FF"/>
            <w:sz w:val="24"/>
            <w:u w:val="single" w:color="0000FF"/>
          </w:rPr>
          <w:t>“The</w:t>
        </w:r>
        <w:r>
          <w:rPr>
            <w:color w:val="0000FF"/>
            <w:spacing w:val="-6"/>
            <w:sz w:val="24"/>
            <w:u w:val="single" w:color="0000FF"/>
          </w:rPr>
          <w:t> </w:t>
        </w:r>
        <w:r>
          <w:rPr>
            <w:color w:val="0000FF"/>
            <w:sz w:val="24"/>
            <w:u w:val="single" w:color="0000FF"/>
          </w:rPr>
          <w:t>Economic</w:t>
        </w:r>
        <w:r>
          <w:rPr>
            <w:color w:val="0000FF"/>
            <w:spacing w:val="-6"/>
            <w:sz w:val="24"/>
            <w:u w:val="single" w:color="0000FF"/>
          </w:rPr>
          <w:t> </w:t>
        </w:r>
        <w:r>
          <w:rPr>
            <w:color w:val="0000FF"/>
            <w:sz w:val="24"/>
            <w:u w:val="single" w:color="0000FF"/>
          </w:rPr>
          <w:t>Impact</w:t>
        </w:r>
        <w:r>
          <w:rPr>
            <w:color w:val="0000FF"/>
            <w:spacing w:val="-6"/>
            <w:sz w:val="24"/>
            <w:u w:val="single" w:color="0000FF"/>
          </w:rPr>
          <w:t> </w:t>
        </w:r>
        <w:r>
          <w:rPr>
            <w:color w:val="0000FF"/>
            <w:sz w:val="24"/>
            <w:u w:val="single" w:color="0000FF"/>
          </w:rPr>
          <w:t>of</w:t>
        </w:r>
        <w:r>
          <w:rPr>
            <w:color w:val="0000FF"/>
            <w:spacing w:val="-4"/>
            <w:sz w:val="24"/>
            <w:u w:val="single" w:color="0000FF"/>
          </w:rPr>
          <w:t> </w:t>
        </w:r>
        <w:r>
          <w:rPr>
            <w:color w:val="0000FF"/>
            <w:sz w:val="24"/>
            <w:u w:val="single" w:color="0000FF"/>
          </w:rPr>
          <w:t>Renewable</w:t>
        </w:r>
        <w:r>
          <w:rPr>
            <w:color w:val="0000FF"/>
            <w:spacing w:val="-6"/>
            <w:sz w:val="24"/>
            <w:u w:val="single" w:color="0000FF"/>
          </w:rPr>
          <w:t> </w:t>
        </w:r>
        <w:r>
          <w:rPr>
            <w:color w:val="0000FF"/>
            <w:sz w:val="24"/>
            <w:u w:val="single" w:color="0000FF"/>
          </w:rPr>
          <w:t>Energy</w:t>
        </w:r>
        <w:r>
          <w:rPr>
            <w:color w:val="0000FF"/>
            <w:spacing w:val="-4"/>
            <w:sz w:val="24"/>
            <w:u w:val="single" w:color="0000FF"/>
          </w:rPr>
          <w:t> </w:t>
        </w:r>
        <w:r>
          <w:rPr>
            <w:color w:val="0000FF"/>
            <w:sz w:val="24"/>
            <w:u w:val="single" w:color="0000FF"/>
          </w:rPr>
          <w:t>and</w:t>
        </w:r>
        <w:r>
          <w:rPr>
            <w:color w:val="0000FF"/>
            <w:spacing w:val="-4"/>
            <w:sz w:val="24"/>
            <w:u w:val="single" w:color="0000FF"/>
          </w:rPr>
          <w:t> </w:t>
        </w:r>
        <w:r>
          <w:rPr>
            <w:color w:val="0000FF"/>
            <w:sz w:val="24"/>
            <w:u w:val="single" w:color="0000FF"/>
          </w:rPr>
          <w:t>Energy</w:t>
        </w:r>
        <w:r>
          <w:rPr>
            <w:color w:val="0000FF"/>
            <w:spacing w:val="-4"/>
            <w:sz w:val="24"/>
            <w:u w:val="single" w:color="0000FF"/>
          </w:rPr>
          <w:t> </w:t>
        </w:r>
        <w:r>
          <w:rPr>
            <w:color w:val="0000FF"/>
            <w:sz w:val="24"/>
            <w:u w:val="single" w:color="0000FF"/>
          </w:rPr>
          <w:t>Storage</w:t>
        </w:r>
        <w:r>
          <w:rPr>
            <w:color w:val="0000FF"/>
            <w:spacing w:val="-6"/>
            <w:sz w:val="24"/>
            <w:u w:val="single" w:color="0000FF"/>
          </w:rPr>
          <w:t> </w:t>
        </w:r>
        <w:r>
          <w:rPr>
            <w:color w:val="0000FF"/>
            <w:sz w:val="24"/>
            <w:u w:val="single" w:color="0000FF"/>
          </w:rPr>
          <w:t>in</w:t>
        </w:r>
      </w:hyperlink>
      <w:r>
        <w:rPr>
          <w:color w:val="0000FF"/>
          <w:sz w:val="24"/>
        </w:rPr>
        <w:t> </w:t>
      </w:r>
      <w:hyperlink r:id="rId286">
        <w:r>
          <w:rPr>
            <w:color w:val="0000FF"/>
            <w:sz w:val="24"/>
            <w:u w:val="single" w:color="0000FF"/>
          </w:rPr>
          <w:t>Rural Texas,” n.d.</w:t>
        </w:r>
      </w:hyperlink>
    </w:p>
    <w:p>
      <w:pPr>
        <w:pStyle w:val="ListParagraph"/>
        <w:numPr>
          <w:ilvl w:val="0"/>
          <w:numId w:val="8"/>
        </w:numPr>
        <w:tabs>
          <w:tab w:pos="520" w:val="left" w:leader="none"/>
        </w:tabs>
        <w:spacing w:line="240" w:lineRule="auto" w:before="0" w:after="0"/>
        <w:ind w:left="100" w:right="403" w:firstLine="0"/>
        <w:jc w:val="left"/>
        <w:rPr>
          <w:sz w:val="24"/>
        </w:rPr>
      </w:pPr>
      <w:r>
        <w:rPr/>
        <mc:AlternateContent>
          <mc:Choice Requires="wps">
            <w:drawing>
              <wp:anchor distT="0" distB="0" distL="0" distR="0" allowOverlap="1" layoutInCell="1" locked="0" behindDoc="0" simplePos="0" relativeHeight="15741440">
                <wp:simplePos x="0" y="0"/>
                <wp:positionH relativeFrom="page">
                  <wp:posOffset>1597660</wp:posOffset>
                </wp:positionH>
                <wp:positionV relativeFrom="paragraph">
                  <wp:posOffset>505739</wp:posOffset>
                </wp:positionV>
                <wp:extent cx="41275" cy="63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41275" cy="6350"/>
                        </a:xfrm>
                        <a:custGeom>
                          <a:avLst/>
                          <a:gdLst/>
                          <a:ahLst/>
                          <a:cxnLst/>
                          <a:rect l="l" t="t" r="r" b="b"/>
                          <a:pathLst>
                            <a:path w="41275" h="6350">
                              <a:moveTo>
                                <a:pt x="41275" y="0"/>
                              </a:moveTo>
                              <a:lnTo>
                                <a:pt x="0" y="0"/>
                              </a:lnTo>
                              <a:lnTo>
                                <a:pt x="0" y="6349"/>
                              </a:lnTo>
                              <a:lnTo>
                                <a:pt x="41275" y="6349"/>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125.800003pt;margin-top:39.822033pt;width:3.25pt;height:.5pt;mso-position-horizontal-relative:page;mso-position-vertical-relative:paragraph;z-index:15741440" id="docshape22" filled="true" fillcolor="#0000ff" stroked="false">
                <v:fill type="solid"/>
                <w10:wrap type="none"/>
              </v:rect>
            </w:pict>
          </mc:Fallback>
        </mc:AlternateContent>
      </w:r>
      <w:hyperlink r:id="rId287">
        <w:r>
          <w:rPr>
            <w:color w:val="0000FF"/>
            <w:sz w:val="24"/>
            <w:u w:val="single" w:color="0000FF"/>
          </w:rPr>
          <w:t>ACP, “Economy-Wide Impacts of the Inflation Reduction Act Energy Provisions,” ACP,</w:t>
        </w:r>
      </w:hyperlink>
      <w:r>
        <w:rPr>
          <w:color w:val="0000FF"/>
          <w:sz w:val="24"/>
        </w:rPr>
        <w:t> </w:t>
      </w:r>
      <w:hyperlink r:id="rId287">
        <w:r>
          <w:rPr>
            <w:color w:val="0000FF"/>
            <w:sz w:val="24"/>
            <w:u w:val="single" w:color="0000FF"/>
          </w:rPr>
          <w:t>accessed</w:t>
        </w:r>
        <w:r>
          <w:rPr>
            <w:color w:val="0000FF"/>
            <w:spacing w:val="-11"/>
            <w:sz w:val="24"/>
            <w:u w:val="single" w:color="0000FF"/>
          </w:rPr>
          <w:t> </w:t>
        </w:r>
        <w:r>
          <w:rPr>
            <w:color w:val="0000FF"/>
            <w:sz w:val="24"/>
            <w:u w:val="single" w:color="0000FF"/>
          </w:rPr>
          <w:t>March</w:t>
        </w:r>
        <w:r>
          <w:rPr>
            <w:color w:val="0000FF"/>
            <w:spacing w:val="-11"/>
            <w:sz w:val="24"/>
            <w:u w:val="single" w:color="0000FF"/>
          </w:rPr>
          <w:t> </w:t>
        </w:r>
        <w:r>
          <w:rPr>
            <w:color w:val="0000FF"/>
            <w:sz w:val="24"/>
            <w:u w:val="single" w:color="0000FF"/>
          </w:rPr>
          <w:t>30,</w:t>
        </w:r>
        <w:r>
          <w:rPr>
            <w:color w:val="0000FF"/>
            <w:spacing w:val="-11"/>
            <w:sz w:val="24"/>
            <w:u w:val="single" w:color="0000FF"/>
          </w:rPr>
          <w:t> </w:t>
        </w:r>
        <w:r>
          <w:rPr>
            <w:color w:val="0000FF"/>
            <w:sz w:val="24"/>
            <w:u w:val="single" w:color="0000FF"/>
          </w:rPr>
          <w:t>2025,</w:t>
        </w:r>
      </w:hyperlink>
      <w:r>
        <w:rPr>
          <w:color w:val="0000FF"/>
          <w:spacing w:val="-9"/>
          <w:sz w:val="24"/>
          <w:u w:val="single" w:color="0000FF"/>
        </w:rPr>
        <w:t> </w:t>
      </w:r>
      <w:hyperlink r:id="rId288">
        <w:r>
          <w:rPr>
            <w:color w:val="1154CC"/>
            <w:sz w:val="24"/>
            <w:u w:val="single" w:color="1154CC"/>
          </w:rPr>
          <w:t>https://cleanpower.org/resources/economy-wide-benefits-of-energy-</w:t>
        </w:r>
      </w:hyperlink>
      <w:r>
        <w:rPr>
          <w:color w:val="1154CC"/>
          <w:sz w:val="24"/>
        </w:rPr>
        <w:t> </w:t>
      </w:r>
      <w:hyperlink r:id="rId288">
        <w:r>
          <w:rPr>
            <w:color w:val="1154CC"/>
            <w:spacing w:val="-2"/>
            <w:sz w:val="24"/>
            <w:u w:val="single" w:color="1154CC"/>
          </w:rPr>
          <w:t>tax-credits/</w:t>
        </w:r>
      </w:hyperlink>
      <w:hyperlink r:id="rId287">
        <w:r>
          <w:rPr>
            <w:color w:val="0000FF"/>
            <w:spacing w:val="-2"/>
            <w:sz w:val="24"/>
          </w:rPr>
          <w:t>.</w:t>
        </w:r>
      </w:hyperlink>
    </w:p>
    <w:p>
      <w:pPr>
        <w:pStyle w:val="ListParagraph"/>
        <w:numPr>
          <w:ilvl w:val="0"/>
          <w:numId w:val="8"/>
        </w:numPr>
        <w:tabs>
          <w:tab w:pos="520" w:val="left" w:leader="none"/>
        </w:tabs>
        <w:spacing w:line="242" w:lineRule="auto" w:before="0" w:after="0"/>
        <w:ind w:left="100" w:right="346" w:firstLine="0"/>
        <w:jc w:val="left"/>
        <w:rPr>
          <w:sz w:val="24"/>
        </w:rPr>
      </w:pPr>
      <w:hyperlink r:id="rId289">
        <w:r>
          <w:rPr>
            <w:color w:val="0000FF"/>
            <w:sz w:val="24"/>
            <w:u w:val="single" w:color="0000FF"/>
          </w:rPr>
          <w:t>Nicholas</w:t>
        </w:r>
        <w:r>
          <w:rPr>
            <w:color w:val="0000FF"/>
            <w:spacing w:val="-4"/>
            <w:sz w:val="24"/>
            <w:u w:val="single" w:color="0000FF"/>
          </w:rPr>
          <w:t> </w:t>
        </w:r>
        <w:r>
          <w:rPr>
            <w:color w:val="0000FF"/>
            <w:sz w:val="24"/>
            <w:u w:val="single" w:color="0000FF"/>
          </w:rPr>
          <w:t>Roy</w:t>
        </w:r>
        <w:r>
          <w:rPr>
            <w:color w:val="0000FF"/>
            <w:spacing w:val="-5"/>
            <w:sz w:val="24"/>
            <w:u w:val="single" w:color="0000FF"/>
          </w:rPr>
          <w:t> </w:t>
        </w:r>
        <w:r>
          <w:rPr>
            <w:color w:val="0000FF"/>
            <w:sz w:val="24"/>
            <w:u w:val="single" w:color="0000FF"/>
          </w:rPr>
          <w:t>et</w:t>
        </w:r>
        <w:r>
          <w:rPr>
            <w:color w:val="0000FF"/>
            <w:spacing w:val="-2"/>
            <w:sz w:val="24"/>
            <w:u w:val="single" w:color="0000FF"/>
          </w:rPr>
          <w:t> </w:t>
        </w:r>
        <w:r>
          <w:rPr>
            <w:color w:val="0000FF"/>
            <w:sz w:val="24"/>
            <w:u w:val="single" w:color="0000FF"/>
          </w:rPr>
          <w:t>al.,</w:t>
        </w:r>
        <w:r>
          <w:rPr>
            <w:color w:val="0000FF"/>
            <w:spacing w:val="-5"/>
            <w:sz w:val="24"/>
            <w:u w:val="single" w:color="0000FF"/>
          </w:rPr>
          <w:t> </w:t>
        </w:r>
        <w:r>
          <w:rPr>
            <w:color w:val="0000FF"/>
            <w:sz w:val="24"/>
            <w:u w:val="single" w:color="0000FF"/>
          </w:rPr>
          <w:t>“Beyond</w:t>
        </w:r>
        <w:r>
          <w:rPr>
            <w:color w:val="0000FF"/>
            <w:spacing w:val="-5"/>
            <w:sz w:val="24"/>
            <w:u w:val="single" w:color="0000FF"/>
          </w:rPr>
          <w:t> </w:t>
        </w:r>
        <w:r>
          <w:rPr>
            <w:color w:val="0000FF"/>
            <w:sz w:val="24"/>
            <w:u w:val="single" w:color="0000FF"/>
          </w:rPr>
          <w:t>Clean</w:t>
        </w:r>
        <w:r>
          <w:rPr>
            <w:color w:val="0000FF"/>
            <w:spacing w:val="-5"/>
            <w:sz w:val="24"/>
            <w:u w:val="single" w:color="0000FF"/>
          </w:rPr>
          <w:t> </w:t>
        </w:r>
        <w:r>
          <w:rPr>
            <w:color w:val="0000FF"/>
            <w:sz w:val="24"/>
            <w:u w:val="single" w:color="0000FF"/>
          </w:rPr>
          <w:t>Energy:</w:t>
        </w:r>
        <w:r>
          <w:rPr>
            <w:color w:val="0000FF"/>
            <w:spacing w:val="-2"/>
            <w:sz w:val="24"/>
            <w:u w:val="single" w:color="0000FF"/>
          </w:rPr>
          <w:t> </w:t>
        </w:r>
        <w:r>
          <w:rPr>
            <w:color w:val="0000FF"/>
            <w:sz w:val="24"/>
            <w:u w:val="single" w:color="0000FF"/>
          </w:rPr>
          <w:t>The</w:t>
        </w:r>
        <w:r>
          <w:rPr>
            <w:color w:val="0000FF"/>
            <w:spacing w:val="-2"/>
            <w:sz w:val="24"/>
            <w:u w:val="single" w:color="0000FF"/>
          </w:rPr>
          <w:t> </w:t>
        </w:r>
        <w:r>
          <w:rPr>
            <w:color w:val="0000FF"/>
            <w:sz w:val="24"/>
            <w:u w:val="single" w:color="0000FF"/>
          </w:rPr>
          <w:t>Financial</w:t>
        </w:r>
        <w:r>
          <w:rPr>
            <w:color w:val="0000FF"/>
            <w:spacing w:val="-6"/>
            <w:sz w:val="24"/>
            <w:u w:val="single" w:color="0000FF"/>
          </w:rPr>
          <w:t> </w:t>
        </w:r>
        <w:r>
          <w:rPr>
            <w:color w:val="0000FF"/>
            <w:sz w:val="24"/>
            <w:u w:val="single" w:color="0000FF"/>
          </w:rPr>
          <w:t>Incidence</w:t>
        </w:r>
        <w:r>
          <w:rPr>
            <w:color w:val="0000FF"/>
            <w:spacing w:val="-6"/>
            <w:sz w:val="24"/>
            <w:u w:val="single" w:color="0000FF"/>
          </w:rPr>
          <w:t> </w:t>
        </w:r>
        <w:r>
          <w:rPr>
            <w:color w:val="0000FF"/>
            <w:sz w:val="24"/>
            <w:u w:val="single" w:color="0000FF"/>
          </w:rPr>
          <w:t>and</w:t>
        </w:r>
        <w:r>
          <w:rPr>
            <w:color w:val="0000FF"/>
            <w:spacing w:val="-5"/>
            <w:sz w:val="24"/>
            <w:u w:val="single" w:color="0000FF"/>
          </w:rPr>
          <w:t> </w:t>
        </w:r>
        <w:r>
          <w:rPr>
            <w:color w:val="0000FF"/>
            <w:sz w:val="24"/>
            <w:u w:val="single" w:color="0000FF"/>
          </w:rPr>
          <w:t>Health</w:t>
        </w:r>
        <w:r>
          <w:rPr>
            <w:color w:val="0000FF"/>
            <w:spacing w:val="-1"/>
            <w:sz w:val="24"/>
            <w:u w:val="single" w:color="0000FF"/>
          </w:rPr>
          <w:t> </w:t>
        </w:r>
        <w:r>
          <w:rPr>
            <w:color w:val="0000FF"/>
            <w:sz w:val="24"/>
            <w:u w:val="single" w:color="0000FF"/>
          </w:rPr>
          <w:t>Effects</w:t>
        </w:r>
        <w:r>
          <w:rPr>
            <w:color w:val="0000FF"/>
            <w:spacing w:val="-4"/>
            <w:sz w:val="24"/>
            <w:u w:val="single" w:color="0000FF"/>
          </w:rPr>
          <w:t> </w:t>
        </w:r>
        <w:r>
          <w:rPr>
            <w:color w:val="0000FF"/>
            <w:sz w:val="24"/>
            <w:u w:val="single" w:color="0000FF"/>
          </w:rPr>
          <w:t>of</w:t>
        </w:r>
      </w:hyperlink>
      <w:r>
        <w:rPr>
          <w:color w:val="0000FF"/>
          <w:sz w:val="24"/>
        </w:rPr>
        <w:t> </w:t>
      </w:r>
      <w:hyperlink r:id="rId289">
        <w:r>
          <w:rPr>
            <w:color w:val="0000FF"/>
            <w:sz w:val="24"/>
            <w:u w:val="single" w:color="0000FF"/>
          </w:rPr>
          <w:t>the IRA,” n.d.</w:t>
        </w:r>
      </w:hyperlink>
    </w:p>
    <w:p>
      <w:pPr>
        <w:pStyle w:val="ListParagraph"/>
        <w:numPr>
          <w:ilvl w:val="0"/>
          <w:numId w:val="8"/>
        </w:numPr>
        <w:tabs>
          <w:tab w:pos="520" w:val="left" w:leader="none"/>
        </w:tabs>
        <w:spacing w:line="273" w:lineRule="exact" w:before="0" w:after="0"/>
        <w:ind w:left="520" w:right="0" w:hanging="420"/>
        <w:jc w:val="left"/>
        <w:rPr>
          <w:sz w:val="24"/>
        </w:rPr>
      </w:pPr>
      <w:hyperlink r:id="rId290">
        <w:r>
          <w:rPr>
            <w:color w:val="0000FF"/>
            <w:sz w:val="24"/>
            <w:u w:val="single" w:color="0000FF"/>
          </w:rPr>
          <w:t>Roy</w:t>
        </w:r>
        <w:r>
          <w:rPr>
            <w:color w:val="0000FF"/>
            <w:spacing w:val="-2"/>
            <w:sz w:val="24"/>
            <w:u w:val="single" w:color="0000FF"/>
          </w:rPr>
          <w:t> </w:t>
        </w:r>
        <w:r>
          <w:rPr>
            <w:color w:val="0000FF"/>
            <w:sz w:val="24"/>
            <w:u w:val="single" w:color="0000FF"/>
          </w:rPr>
          <w:t>et</w:t>
        </w:r>
        <w:r>
          <w:rPr>
            <w:color w:val="0000FF"/>
            <w:spacing w:val="-2"/>
            <w:sz w:val="24"/>
            <w:u w:val="single" w:color="0000FF"/>
          </w:rPr>
          <w:t> </w:t>
        </w:r>
        <w:r>
          <w:rPr>
            <w:color w:val="0000FF"/>
            <w:spacing w:val="-5"/>
            <w:sz w:val="24"/>
            <w:u w:val="single" w:color="0000FF"/>
          </w:rPr>
          <w:t>al.</w:t>
        </w:r>
      </w:hyperlink>
    </w:p>
    <w:p>
      <w:pPr>
        <w:spacing w:after="0" w:line="273" w:lineRule="exact"/>
        <w:jc w:val="left"/>
        <w:rPr>
          <w:sz w:val="24"/>
        </w:rPr>
        <w:sectPr>
          <w:pgSz w:w="12240" w:h="15840"/>
          <w:pgMar w:header="0" w:footer="794" w:top="1380" w:bottom="980" w:left="1340" w:right="1300"/>
        </w:sectPr>
      </w:pPr>
    </w:p>
    <w:p>
      <w:pPr>
        <w:pStyle w:val="ListParagraph"/>
        <w:numPr>
          <w:ilvl w:val="0"/>
          <w:numId w:val="8"/>
        </w:numPr>
        <w:tabs>
          <w:tab w:pos="520" w:val="left" w:leader="none"/>
        </w:tabs>
        <w:spacing w:line="240" w:lineRule="auto" w:before="61" w:after="0"/>
        <w:ind w:left="100" w:right="812" w:firstLine="0"/>
        <w:jc w:val="both"/>
        <w:rPr>
          <w:sz w:val="24"/>
        </w:rPr>
      </w:pPr>
      <w:r>
        <w:rPr/>
        <mc:AlternateContent>
          <mc:Choice Requires="wps">
            <w:drawing>
              <wp:anchor distT="0" distB="0" distL="0" distR="0" allowOverlap="1" layoutInCell="1" locked="0" behindDoc="0" simplePos="0" relativeHeight="15741952">
                <wp:simplePos x="0" y="0"/>
                <wp:positionH relativeFrom="page">
                  <wp:posOffset>6139815</wp:posOffset>
                </wp:positionH>
                <wp:positionV relativeFrom="paragraph">
                  <wp:posOffset>546480</wp:posOffset>
                </wp:positionV>
                <wp:extent cx="41275" cy="635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83.450012pt;margin-top:43.029999pt;width:3.25pt;height:.5pt;mso-position-horizontal-relative:page;mso-position-vertical-relative:paragraph;z-index:15741952" id="docshape23" filled="true" fillcolor="#0000ff" stroked="false">
                <v:fill type="solid"/>
                <w10:wrap type="none"/>
              </v:rect>
            </w:pict>
          </mc:Fallback>
        </mc:AlternateContent>
      </w:r>
      <w:hyperlink r:id="rId291">
        <w:r>
          <w:rPr>
            <w:color w:val="0000FF"/>
            <w:sz w:val="24"/>
            <w:u w:val="single" w:color="0000FF"/>
          </w:rPr>
          <w:t>John Bistline, Neil Mehrotra, and Catherine Wolfram, “Economic Implications of the</w:t>
        </w:r>
      </w:hyperlink>
      <w:r>
        <w:rPr>
          <w:color w:val="0000FF"/>
          <w:sz w:val="24"/>
        </w:rPr>
        <w:t> </w:t>
      </w:r>
      <w:hyperlink r:id="rId291">
        <w:r>
          <w:rPr>
            <w:color w:val="0000FF"/>
            <w:sz w:val="24"/>
            <w:u w:val="single" w:color="0000FF"/>
          </w:rPr>
          <w:t>Climate</w:t>
        </w:r>
        <w:r>
          <w:rPr>
            <w:color w:val="0000FF"/>
            <w:spacing w:val="-7"/>
            <w:sz w:val="24"/>
            <w:u w:val="single" w:color="0000FF"/>
          </w:rPr>
          <w:t> </w:t>
        </w:r>
        <w:r>
          <w:rPr>
            <w:color w:val="0000FF"/>
            <w:sz w:val="24"/>
            <w:u w:val="single" w:color="0000FF"/>
          </w:rPr>
          <w:t>Provisions</w:t>
        </w:r>
        <w:r>
          <w:rPr>
            <w:color w:val="0000FF"/>
            <w:spacing w:val="-4"/>
            <w:sz w:val="24"/>
            <w:u w:val="single" w:color="0000FF"/>
          </w:rPr>
          <w:t> </w:t>
        </w:r>
        <w:r>
          <w:rPr>
            <w:color w:val="0000FF"/>
            <w:sz w:val="24"/>
            <w:u w:val="single" w:color="0000FF"/>
          </w:rPr>
          <w:t>of</w:t>
        </w:r>
        <w:r>
          <w:rPr>
            <w:color w:val="0000FF"/>
            <w:spacing w:val="-5"/>
            <w:sz w:val="24"/>
            <w:u w:val="single" w:color="0000FF"/>
          </w:rPr>
          <w:t> </w:t>
        </w:r>
        <w:r>
          <w:rPr>
            <w:color w:val="0000FF"/>
            <w:sz w:val="24"/>
            <w:u w:val="single" w:color="0000FF"/>
          </w:rPr>
          <w:t>the</w:t>
        </w:r>
        <w:r>
          <w:rPr>
            <w:color w:val="0000FF"/>
            <w:spacing w:val="-7"/>
            <w:sz w:val="24"/>
            <w:u w:val="single" w:color="0000FF"/>
          </w:rPr>
          <w:t> </w:t>
        </w:r>
        <w:r>
          <w:rPr>
            <w:color w:val="0000FF"/>
            <w:sz w:val="24"/>
            <w:u w:val="single" w:color="0000FF"/>
          </w:rPr>
          <w:t>Inflation</w:t>
        </w:r>
        <w:r>
          <w:rPr>
            <w:color w:val="0000FF"/>
            <w:spacing w:val="-5"/>
            <w:sz w:val="24"/>
            <w:u w:val="single" w:color="0000FF"/>
          </w:rPr>
          <w:t> </w:t>
        </w:r>
        <w:r>
          <w:rPr>
            <w:color w:val="0000FF"/>
            <w:sz w:val="24"/>
            <w:u w:val="single" w:color="0000FF"/>
          </w:rPr>
          <w:t>Reduction</w:t>
        </w:r>
        <w:r>
          <w:rPr>
            <w:color w:val="0000FF"/>
            <w:spacing w:val="-5"/>
            <w:sz w:val="24"/>
            <w:u w:val="single" w:color="0000FF"/>
          </w:rPr>
          <w:t> </w:t>
        </w:r>
        <w:r>
          <w:rPr>
            <w:color w:val="0000FF"/>
            <w:sz w:val="24"/>
            <w:u w:val="single" w:color="0000FF"/>
          </w:rPr>
          <w:t>Act,”</w:t>
        </w:r>
        <w:r>
          <w:rPr>
            <w:color w:val="0000FF"/>
            <w:spacing w:val="-2"/>
            <w:sz w:val="24"/>
            <w:u w:val="single" w:color="0000FF"/>
          </w:rPr>
          <w:t> </w:t>
        </w:r>
        <w:r>
          <w:rPr>
            <w:color w:val="0000FF"/>
            <w:sz w:val="24"/>
            <w:u w:val="single" w:color="0000FF"/>
          </w:rPr>
          <w:t>Working</w:t>
        </w:r>
        <w:r>
          <w:rPr>
            <w:color w:val="0000FF"/>
            <w:spacing w:val="-5"/>
            <w:sz w:val="24"/>
            <w:u w:val="single" w:color="0000FF"/>
          </w:rPr>
          <w:t> </w:t>
        </w:r>
        <w:r>
          <w:rPr>
            <w:color w:val="0000FF"/>
            <w:sz w:val="24"/>
            <w:u w:val="single" w:color="0000FF"/>
          </w:rPr>
          <w:t>Paper,</w:t>
        </w:r>
        <w:r>
          <w:rPr>
            <w:color w:val="0000FF"/>
            <w:spacing w:val="-5"/>
            <w:sz w:val="24"/>
            <w:u w:val="single" w:color="0000FF"/>
          </w:rPr>
          <w:t> </w:t>
        </w:r>
        <w:r>
          <w:rPr>
            <w:color w:val="0000FF"/>
            <w:sz w:val="24"/>
            <w:u w:val="single" w:color="0000FF"/>
          </w:rPr>
          <w:t>Working</w:t>
        </w:r>
        <w:r>
          <w:rPr>
            <w:color w:val="0000FF"/>
            <w:spacing w:val="-5"/>
            <w:sz w:val="24"/>
            <w:u w:val="single" w:color="0000FF"/>
          </w:rPr>
          <w:t> </w:t>
        </w:r>
        <w:r>
          <w:rPr>
            <w:color w:val="0000FF"/>
            <w:sz w:val="24"/>
            <w:u w:val="single" w:color="0000FF"/>
          </w:rPr>
          <w:t>Paper</w:t>
        </w:r>
        <w:r>
          <w:rPr>
            <w:color w:val="0000FF"/>
            <w:spacing w:val="-5"/>
            <w:sz w:val="24"/>
            <w:u w:val="single" w:color="0000FF"/>
          </w:rPr>
          <w:t> </w:t>
        </w:r>
        <w:r>
          <w:rPr>
            <w:color w:val="0000FF"/>
            <w:sz w:val="24"/>
            <w:u w:val="single" w:color="0000FF"/>
          </w:rPr>
          <w:t>Series</w:t>
        </w:r>
      </w:hyperlink>
      <w:r>
        <w:rPr>
          <w:color w:val="0000FF"/>
          <w:sz w:val="24"/>
        </w:rPr>
        <w:t> </w:t>
      </w:r>
      <w:hyperlink r:id="rId291">
        <w:r>
          <w:rPr>
            <w:color w:val="0000FF"/>
            <w:sz w:val="24"/>
            <w:u w:val="single" w:color="0000FF"/>
          </w:rPr>
          <w:t>(National Bureau of Economic Research, May 2023),</w:t>
        </w:r>
      </w:hyperlink>
      <w:r>
        <w:rPr>
          <w:color w:val="0000FF"/>
          <w:sz w:val="24"/>
          <w:u w:val="single" w:color="0000FF"/>
        </w:rPr>
        <w:t> </w:t>
      </w:r>
      <w:hyperlink r:id="rId292">
        <w:r>
          <w:rPr>
            <w:color w:val="1154CC"/>
            <w:sz w:val="24"/>
            <w:u w:val="single" w:color="1154CC"/>
          </w:rPr>
          <w:t>https://doi.org/10.3386/w31267</w:t>
        </w:r>
      </w:hyperlink>
      <w:hyperlink r:id="rId291">
        <w:r>
          <w:rPr>
            <w:color w:val="0000FF"/>
            <w:sz w:val="24"/>
          </w:rPr>
          <w:t>.</w:t>
        </w:r>
      </w:hyperlink>
    </w:p>
    <w:p>
      <w:pPr>
        <w:pStyle w:val="ListParagraph"/>
        <w:numPr>
          <w:ilvl w:val="0"/>
          <w:numId w:val="8"/>
        </w:numPr>
        <w:tabs>
          <w:tab w:pos="520" w:val="left" w:leader="none"/>
        </w:tabs>
        <w:spacing w:line="240" w:lineRule="auto" w:before="3" w:after="0"/>
        <w:ind w:left="100" w:right="278" w:firstLine="0"/>
        <w:jc w:val="left"/>
        <w:rPr>
          <w:sz w:val="24"/>
        </w:rPr>
      </w:pPr>
      <w:hyperlink r:id="rId293">
        <w:r>
          <w:rPr>
            <w:color w:val="0000FF"/>
            <w:sz w:val="24"/>
            <w:u w:val="single" w:color="0000FF"/>
          </w:rPr>
          <w:t>Amanda Levin and Jackie Ennis, “Clean Electricity Tax Credits in the Inflation Reduction</w:t>
        </w:r>
      </w:hyperlink>
      <w:r>
        <w:rPr>
          <w:color w:val="0000FF"/>
          <w:sz w:val="24"/>
        </w:rPr>
        <w:t> </w:t>
      </w:r>
      <w:hyperlink r:id="rId293">
        <w:r>
          <w:rPr>
            <w:color w:val="0000FF"/>
            <w:sz w:val="24"/>
            <w:u w:val="single" w:color="0000FF"/>
          </w:rPr>
          <w:t>Act Will Reduce Emissions, Grow Jobs, and Lower Bills,” September 2022</w:t>
        </w:r>
        <w:r>
          <w:rPr>
            <w:sz w:val="24"/>
          </w:rPr>
          <w:t>,</w:t>
        </w:r>
      </w:hyperlink>
      <w:r>
        <w:rPr>
          <w:sz w:val="24"/>
        </w:rPr>
        <w:t> </w:t>
      </w:r>
      <w:hyperlink r:id="rId294">
        <w:r>
          <w:rPr>
            <w:color w:val="1154CC"/>
            <w:spacing w:val="-2"/>
            <w:sz w:val="24"/>
            <w:u w:val="single" w:color="1154CC"/>
          </w:rPr>
          <w:t>https://www.nrdc.org/resources/clean-electricity-tax-credits-inflation-reduction-act-will-reduce-</w:t>
        </w:r>
      </w:hyperlink>
      <w:r>
        <w:rPr>
          <w:color w:val="1154CC"/>
          <w:spacing w:val="-2"/>
          <w:sz w:val="24"/>
        </w:rPr>
        <w:t> </w:t>
      </w:r>
      <w:hyperlink r:id="rId294">
        <w:r>
          <w:rPr>
            <w:color w:val="1154CC"/>
            <w:spacing w:val="-2"/>
            <w:sz w:val="24"/>
            <w:u w:val="single" w:color="1154CC"/>
          </w:rPr>
          <w:t>emissions-grow-jobs-and</w:t>
        </w:r>
      </w:hyperlink>
      <w:r>
        <w:rPr>
          <w:spacing w:val="-2"/>
          <w:sz w:val="24"/>
        </w:rPr>
        <w:t>.</w:t>
      </w:r>
    </w:p>
    <w:p>
      <w:pPr>
        <w:pStyle w:val="ListParagraph"/>
        <w:numPr>
          <w:ilvl w:val="0"/>
          <w:numId w:val="8"/>
        </w:numPr>
        <w:tabs>
          <w:tab w:pos="520" w:val="left" w:leader="none"/>
        </w:tabs>
        <w:spacing w:line="272" w:lineRule="exact" w:before="0" w:after="0"/>
        <w:ind w:left="520" w:right="0" w:hanging="420"/>
        <w:jc w:val="left"/>
        <w:rPr>
          <w:sz w:val="24"/>
        </w:rPr>
      </w:pPr>
      <w:hyperlink r:id="rId295">
        <w:r>
          <w:rPr>
            <w:color w:val="0000FF"/>
            <w:sz w:val="24"/>
            <w:u w:val="single" w:color="0000FF"/>
          </w:rPr>
          <w:t>Levin</w:t>
        </w:r>
        <w:r>
          <w:rPr>
            <w:color w:val="0000FF"/>
            <w:spacing w:val="-4"/>
            <w:sz w:val="24"/>
            <w:u w:val="single" w:color="0000FF"/>
          </w:rPr>
          <w:t> </w:t>
        </w:r>
        <w:r>
          <w:rPr>
            <w:color w:val="0000FF"/>
            <w:sz w:val="24"/>
            <w:u w:val="single" w:color="0000FF"/>
          </w:rPr>
          <w:t>and </w:t>
        </w:r>
        <w:r>
          <w:rPr>
            <w:color w:val="0000FF"/>
            <w:spacing w:val="-2"/>
            <w:sz w:val="24"/>
            <w:u w:val="single" w:color="0000FF"/>
          </w:rPr>
          <w:t>Ennis.</w:t>
        </w:r>
      </w:hyperlink>
    </w:p>
    <w:p>
      <w:pPr>
        <w:pStyle w:val="ListParagraph"/>
        <w:numPr>
          <w:ilvl w:val="0"/>
          <w:numId w:val="8"/>
        </w:numPr>
        <w:tabs>
          <w:tab w:pos="520" w:val="left" w:leader="none"/>
        </w:tabs>
        <w:spacing w:line="240" w:lineRule="auto" w:before="4" w:after="0"/>
        <w:ind w:left="100" w:right="895" w:firstLine="0"/>
        <w:jc w:val="left"/>
        <w:rPr>
          <w:sz w:val="24"/>
        </w:rPr>
      </w:pPr>
      <w:r>
        <w:rPr>
          <w:sz w:val="24"/>
        </w:rPr>
        <w:t>“Native American Lands | Ownership and Governance.” Accessed March 8, 2025. </w:t>
      </w:r>
      <w:hyperlink r:id="rId296">
        <w:r>
          <w:rPr>
            <w:color w:val="1154CC"/>
            <w:spacing w:val="-2"/>
            <w:sz w:val="24"/>
            <w:u w:val="single" w:color="1154CC"/>
          </w:rPr>
          <w:t>https://revenuedata.doi.gov/how-revenue-works/native-american-ownership-governance/</w:t>
        </w:r>
      </w:hyperlink>
      <w:r>
        <w:rPr>
          <w:spacing w:val="-2"/>
          <w:sz w:val="24"/>
        </w:rPr>
        <w:t>.</w:t>
      </w:r>
    </w:p>
    <w:p>
      <w:pPr>
        <w:pStyle w:val="ListParagraph"/>
        <w:numPr>
          <w:ilvl w:val="0"/>
          <w:numId w:val="8"/>
        </w:numPr>
        <w:tabs>
          <w:tab w:pos="460" w:val="left" w:leader="none"/>
        </w:tabs>
        <w:spacing w:line="274" w:lineRule="exact" w:before="0" w:after="0"/>
        <w:ind w:left="460" w:right="0" w:hanging="360"/>
        <w:jc w:val="left"/>
        <w:rPr>
          <w:sz w:val="24"/>
        </w:rPr>
      </w:pPr>
      <w:r>
        <w:rPr>
          <w:sz w:val="24"/>
        </w:rPr>
        <w:t>“Native</w:t>
      </w:r>
      <w:r>
        <w:rPr>
          <w:spacing w:val="-6"/>
          <w:sz w:val="24"/>
        </w:rPr>
        <w:t> </w:t>
      </w:r>
      <w:r>
        <w:rPr>
          <w:sz w:val="24"/>
        </w:rPr>
        <w:t>American Lands</w:t>
      </w:r>
      <w:r>
        <w:rPr>
          <w:spacing w:val="-2"/>
          <w:sz w:val="24"/>
        </w:rPr>
        <w:t> </w:t>
      </w:r>
      <w:r>
        <w:rPr>
          <w:sz w:val="24"/>
        </w:rPr>
        <w:t>|</w:t>
      </w:r>
      <w:r>
        <w:rPr>
          <w:spacing w:val="-6"/>
          <w:sz w:val="24"/>
        </w:rPr>
        <w:t> </w:t>
      </w:r>
      <w:r>
        <w:rPr>
          <w:sz w:val="24"/>
        </w:rPr>
        <w:t>Ownership</w:t>
      </w:r>
      <w:r>
        <w:rPr>
          <w:spacing w:val="-4"/>
          <w:sz w:val="24"/>
        </w:rPr>
        <w:t> </w:t>
      </w:r>
      <w:r>
        <w:rPr>
          <w:sz w:val="24"/>
        </w:rPr>
        <w:t>and</w:t>
      </w:r>
      <w:r>
        <w:rPr>
          <w:spacing w:val="1"/>
          <w:sz w:val="24"/>
        </w:rPr>
        <w:t> </w:t>
      </w:r>
      <w:r>
        <w:rPr>
          <w:spacing w:val="-2"/>
          <w:sz w:val="24"/>
        </w:rPr>
        <w:t>Governance.”</w:t>
      </w:r>
    </w:p>
    <w:p>
      <w:pPr>
        <w:pStyle w:val="ListParagraph"/>
        <w:numPr>
          <w:ilvl w:val="0"/>
          <w:numId w:val="8"/>
        </w:numPr>
        <w:tabs>
          <w:tab w:pos="460" w:val="left" w:leader="none"/>
        </w:tabs>
        <w:spacing w:line="275" w:lineRule="exact" w:before="0" w:after="0"/>
        <w:ind w:left="460" w:right="0" w:hanging="360"/>
        <w:jc w:val="left"/>
        <w:rPr>
          <w:sz w:val="24"/>
        </w:rPr>
      </w:pPr>
      <w:r>
        <w:rPr>
          <w:sz w:val="24"/>
        </w:rPr>
        <w:t>“Native</w:t>
      </w:r>
      <w:r>
        <w:rPr>
          <w:spacing w:val="-6"/>
          <w:sz w:val="24"/>
        </w:rPr>
        <w:t> </w:t>
      </w:r>
      <w:r>
        <w:rPr>
          <w:sz w:val="24"/>
        </w:rPr>
        <w:t>American Lands</w:t>
      </w:r>
      <w:r>
        <w:rPr>
          <w:spacing w:val="-2"/>
          <w:sz w:val="24"/>
        </w:rPr>
        <w:t> </w:t>
      </w:r>
      <w:r>
        <w:rPr>
          <w:sz w:val="24"/>
        </w:rPr>
        <w:t>|</w:t>
      </w:r>
      <w:r>
        <w:rPr>
          <w:spacing w:val="-6"/>
          <w:sz w:val="24"/>
        </w:rPr>
        <w:t> </w:t>
      </w:r>
      <w:r>
        <w:rPr>
          <w:sz w:val="24"/>
        </w:rPr>
        <w:t>Ownership</w:t>
      </w:r>
      <w:r>
        <w:rPr>
          <w:spacing w:val="-4"/>
          <w:sz w:val="24"/>
        </w:rPr>
        <w:t> </w:t>
      </w:r>
      <w:r>
        <w:rPr>
          <w:sz w:val="24"/>
        </w:rPr>
        <w:t>and</w:t>
      </w:r>
      <w:r>
        <w:rPr>
          <w:spacing w:val="1"/>
          <w:sz w:val="24"/>
        </w:rPr>
        <w:t> </w:t>
      </w:r>
      <w:r>
        <w:rPr>
          <w:spacing w:val="-2"/>
          <w:sz w:val="24"/>
        </w:rPr>
        <w:t>Governance.”</w:t>
      </w:r>
    </w:p>
    <w:p>
      <w:pPr>
        <w:pStyle w:val="ListParagraph"/>
        <w:numPr>
          <w:ilvl w:val="0"/>
          <w:numId w:val="8"/>
        </w:numPr>
        <w:tabs>
          <w:tab w:pos="460" w:val="left" w:leader="none"/>
        </w:tabs>
        <w:spacing w:line="275" w:lineRule="exact" w:before="0" w:after="0"/>
        <w:ind w:left="460" w:right="0" w:hanging="360"/>
        <w:jc w:val="left"/>
        <w:rPr>
          <w:sz w:val="24"/>
        </w:rPr>
      </w:pPr>
      <w:r>
        <w:rPr>
          <w:sz w:val="24"/>
        </w:rPr>
        <w:t>“Native</w:t>
      </w:r>
      <w:r>
        <w:rPr>
          <w:spacing w:val="-6"/>
          <w:sz w:val="24"/>
        </w:rPr>
        <w:t> </w:t>
      </w:r>
      <w:r>
        <w:rPr>
          <w:sz w:val="24"/>
        </w:rPr>
        <w:t>American Lands</w:t>
      </w:r>
      <w:r>
        <w:rPr>
          <w:spacing w:val="-2"/>
          <w:sz w:val="24"/>
        </w:rPr>
        <w:t> </w:t>
      </w:r>
      <w:r>
        <w:rPr>
          <w:sz w:val="24"/>
        </w:rPr>
        <w:t>|</w:t>
      </w:r>
      <w:r>
        <w:rPr>
          <w:spacing w:val="-6"/>
          <w:sz w:val="24"/>
        </w:rPr>
        <w:t> </w:t>
      </w:r>
      <w:r>
        <w:rPr>
          <w:sz w:val="24"/>
        </w:rPr>
        <w:t>Ownership</w:t>
      </w:r>
      <w:r>
        <w:rPr>
          <w:spacing w:val="-4"/>
          <w:sz w:val="24"/>
        </w:rPr>
        <w:t> </w:t>
      </w:r>
      <w:r>
        <w:rPr>
          <w:sz w:val="24"/>
        </w:rPr>
        <w:t>and</w:t>
      </w:r>
      <w:r>
        <w:rPr>
          <w:spacing w:val="1"/>
          <w:sz w:val="24"/>
        </w:rPr>
        <w:t> </w:t>
      </w:r>
      <w:r>
        <w:rPr>
          <w:spacing w:val="-2"/>
          <w:sz w:val="24"/>
        </w:rPr>
        <w:t>Governance.”</w:t>
      </w:r>
    </w:p>
    <w:p>
      <w:pPr>
        <w:pStyle w:val="ListParagraph"/>
        <w:numPr>
          <w:ilvl w:val="0"/>
          <w:numId w:val="8"/>
        </w:numPr>
        <w:tabs>
          <w:tab w:pos="520" w:val="left" w:leader="none"/>
        </w:tabs>
        <w:spacing w:line="240" w:lineRule="auto" w:before="4" w:after="0"/>
        <w:ind w:left="100" w:right="403" w:firstLine="0"/>
        <w:jc w:val="left"/>
        <w:rPr>
          <w:sz w:val="24"/>
        </w:rPr>
      </w:pPr>
      <w:r>
        <w:rPr/>
        <mc:AlternateContent>
          <mc:Choice Requires="wps">
            <w:drawing>
              <wp:anchor distT="0" distB="0" distL="0" distR="0" allowOverlap="1" layoutInCell="1" locked="0" behindDoc="0" simplePos="0" relativeHeight="15742464">
                <wp:simplePos x="0" y="0"/>
                <wp:positionH relativeFrom="page">
                  <wp:posOffset>914717</wp:posOffset>
                </wp:positionH>
                <wp:positionV relativeFrom="paragraph">
                  <wp:posOffset>684858</wp:posOffset>
                </wp:positionV>
                <wp:extent cx="2595245" cy="635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2595245" cy="6350"/>
                        </a:xfrm>
                        <a:custGeom>
                          <a:avLst/>
                          <a:gdLst/>
                          <a:ahLst/>
                          <a:cxnLst/>
                          <a:rect l="l" t="t" r="r" b="b"/>
                          <a:pathLst>
                            <a:path w="2595245" h="6350">
                              <a:moveTo>
                                <a:pt x="2595245" y="0"/>
                              </a:moveTo>
                              <a:lnTo>
                                <a:pt x="0" y="0"/>
                              </a:lnTo>
                              <a:lnTo>
                                <a:pt x="0" y="6350"/>
                              </a:lnTo>
                              <a:lnTo>
                                <a:pt x="2595245" y="6350"/>
                              </a:lnTo>
                              <a:lnTo>
                                <a:pt x="2595245"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72.025002pt;margin-top:53.925831pt;width:204.35pt;height:.5pt;mso-position-horizontal-relative:page;mso-position-vertical-relative:paragraph;z-index:15742464" id="docshape24" filled="true" fillcolor="#1154cc" stroked="false">
                <v:fill type="solid"/>
                <w10:wrap type="none"/>
              </v:rect>
            </w:pict>
          </mc:Fallback>
        </mc:AlternateContent>
      </w:r>
      <w:r>
        <w:rPr>
          <w:sz w:val="24"/>
        </w:rPr>
        <w:t>Raimi, Daniel, and Alana Davicino. “Securing Energy Sovereignty: A Review of Key Barriers</w:t>
      </w:r>
      <w:r>
        <w:rPr>
          <w:spacing w:val="-3"/>
          <w:sz w:val="24"/>
        </w:rPr>
        <w:t> </w:t>
      </w:r>
      <w:r>
        <w:rPr>
          <w:sz w:val="24"/>
        </w:rPr>
        <w:t>and</w:t>
      </w:r>
      <w:r>
        <w:rPr>
          <w:spacing w:val="-4"/>
          <w:sz w:val="24"/>
        </w:rPr>
        <w:t> </w:t>
      </w:r>
      <w:r>
        <w:rPr>
          <w:sz w:val="24"/>
        </w:rPr>
        <w:t>Opportunities</w:t>
      </w:r>
      <w:r>
        <w:rPr>
          <w:spacing w:val="-3"/>
          <w:sz w:val="24"/>
        </w:rPr>
        <w:t> </w:t>
      </w:r>
      <w:r>
        <w:rPr>
          <w:sz w:val="24"/>
        </w:rPr>
        <w:t>for</w:t>
      </w:r>
      <w:r>
        <w:rPr>
          <w:spacing w:val="-4"/>
          <w:sz w:val="24"/>
        </w:rPr>
        <w:t> </w:t>
      </w:r>
      <w:r>
        <w:rPr>
          <w:sz w:val="24"/>
        </w:rPr>
        <w:t>Energy-Producing</w:t>
      </w:r>
      <w:r>
        <w:rPr>
          <w:spacing w:val="-4"/>
          <w:sz w:val="24"/>
        </w:rPr>
        <w:t> </w:t>
      </w:r>
      <w:r>
        <w:rPr>
          <w:sz w:val="24"/>
        </w:rPr>
        <w:t>Native</w:t>
      </w:r>
      <w:r>
        <w:rPr>
          <w:spacing w:val="-6"/>
          <w:sz w:val="24"/>
        </w:rPr>
        <w:t> </w:t>
      </w:r>
      <w:r>
        <w:rPr>
          <w:sz w:val="24"/>
        </w:rPr>
        <w:t>Nations</w:t>
      </w:r>
      <w:r>
        <w:rPr>
          <w:spacing w:val="-3"/>
          <w:sz w:val="24"/>
        </w:rPr>
        <w:t> </w:t>
      </w:r>
      <w:r>
        <w:rPr>
          <w:sz w:val="24"/>
        </w:rPr>
        <w:t>in</w:t>
      </w:r>
      <w:r>
        <w:rPr>
          <w:spacing w:val="-4"/>
          <w:sz w:val="24"/>
        </w:rPr>
        <w:t> </w:t>
      </w:r>
      <w:r>
        <w:rPr>
          <w:sz w:val="24"/>
        </w:rPr>
        <w:t>the</w:t>
      </w:r>
      <w:r>
        <w:rPr>
          <w:spacing w:val="-6"/>
          <w:sz w:val="24"/>
        </w:rPr>
        <w:t> </w:t>
      </w:r>
      <w:r>
        <w:rPr>
          <w:sz w:val="24"/>
        </w:rPr>
        <w:t>United</w:t>
      </w:r>
      <w:r>
        <w:rPr>
          <w:spacing w:val="-4"/>
          <w:sz w:val="24"/>
        </w:rPr>
        <w:t> </w:t>
      </w:r>
      <w:r>
        <w:rPr>
          <w:sz w:val="24"/>
        </w:rPr>
        <w:t>States.”</w:t>
      </w:r>
      <w:r>
        <w:rPr>
          <w:spacing w:val="-1"/>
          <w:sz w:val="24"/>
        </w:rPr>
        <w:t> </w:t>
      </w:r>
      <w:r>
        <w:rPr>
          <w:i/>
          <w:sz w:val="24"/>
        </w:rPr>
        <w:t>Energy Research &amp; Social Science </w:t>
      </w:r>
      <w:r>
        <w:rPr>
          <w:sz w:val="24"/>
        </w:rPr>
        <w:t>107 (January 1, 2024): 103324. </w:t>
      </w:r>
      <w:hyperlink r:id="rId297">
        <w:r>
          <w:rPr>
            <w:color w:val="1154CC"/>
            <w:spacing w:val="-2"/>
            <w:sz w:val="24"/>
          </w:rPr>
          <w:t>https://doi.org/10.1016/j.erss.2023.103324</w:t>
        </w:r>
      </w:hyperlink>
      <w:r>
        <w:rPr>
          <w:spacing w:val="-2"/>
          <w:sz w:val="24"/>
        </w:rPr>
        <w:t>.</w:t>
      </w:r>
    </w:p>
    <w:p>
      <w:pPr>
        <w:pStyle w:val="ListParagraph"/>
        <w:numPr>
          <w:ilvl w:val="0"/>
          <w:numId w:val="8"/>
        </w:numPr>
        <w:tabs>
          <w:tab w:pos="520" w:val="left" w:leader="none"/>
        </w:tabs>
        <w:spacing w:line="242" w:lineRule="auto" w:before="0" w:after="0"/>
        <w:ind w:left="100" w:right="399" w:firstLine="0"/>
        <w:jc w:val="left"/>
        <w:rPr>
          <w:sz w:val="24"/>
        </w:rPr>
      </w:pPr>
      <w:r>
        <w:rPr/>
        <mc:AlternateContent>
          <mc:Choice Requires="wps">
            <w:drawing>
              <wp:anchor distT="0" distB="0" distL="0" distR="0" allowOverlap="1" layoutInCell="1" locked="0" behindDoc="0" simplePos="0" relativeHeight="15742976">
                <wp:simplePos x="0" y="0"/>
                <wp:positionH relativeFrom="page">
                  <wp:posOffset>3497326</wp:posOffset>
                </wp:positionH>
                <wp:positionV relativeFrom="paragraph">
                  <wp:posOffset>333762</wp:posOffset>
                </wp:positionV>
                <wp:extent cx="2639695" cy="635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2639695" cy="6350"/>
                        </a:xfrm>
                        <a:custGeom>
                          <a:avLst/>
                          <a:gdLst/>
                          <a:ahLst/>
                          <a:cxnLst/>
                          <a:rect l="l" t="t" r="r" b="b"/>
                          <a:pathLst>
                            <a:path w="2639695" h="6350">
                              <a:moveTo>
                                <a:pt x="2639441" y="0"/>
                              </a:moveTo>
                              <a:lnTo>
                                <a:pt x="0" y="0"/>
                              </a:lnTo>
                              <a:lnTo>
                                <a:pt x="0" y="6350"/>
                              </a:lnTo>
                              <a:lnTo>
                                <a:pt x="2639441" y="6350"/>
                              </a:lnTo>
                              <a:lnTo>
                                <a:pt x="2639441"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275.380005pt;margin-top:26.280518pt;width:207.83pt;height:.5pt;mso-position-horizontal-relative:page;mso-position-vertical-relative:paragraph;z-index:15742976" id="docshape25" filled="true" fillcolor="#1154cc" stroked="false">
                <v:fill type="solid"/>
                <w10:wrap type="none"/>
              </v:rect>
            </w:pict>
          </mc:Fallback>
        </mc:AlternateContent>
      </w:r>
      <w:r>
        <w:rPr>
          <w:sz w:val="24"/>
        </w:rPr>
        <w:t>“Native</w:t>
      </w:r>
      <w:r>
        <w:rPr>
          <w:spacing w:val="-6"/>
          <w:sz w:val="24"/>
        </w:rPr>
        <w:t> </w:t>
      </w:r>
      <w:r>
        <w:rPr>
          <w:sz w:val="24"/>
        </w:rPr>
        <w:t>American Lands</w:t>
      </w:r>
      <w:r>
        <w:rPr>
          <w:spacing w:val="-3"/>
          <w:sz w:val="24"/>
        </w:rPr>
        <w:t> </w:t>
      </w:r>
      <w:r>
        <w:rPr>
          <w:sz w:val="24"/>
        </w:rPr>
        <w:t>|</w:t>
      </w:r>
      <w:r>
        <w:rPr>
          <w:spacing w:val="-7"/>
          <w:sz w:val="24"/>
        </w:rPr>
        <w:t> </w:t>
      </w:r>
      <w:r>
        <w:rPr>
          <w:sz w:val="24"/>
        </w:rPr>
        <w:t>Revenue</w:t>
      </w:r>
      <w:r>
        <w:rPr>
          <w:spacing w:val="-1"/>
          <w:sz w:val="24"/>
        </w:rPr>
        <w:t> </w:t>
      </w:r>
      <w:r>
        <w:rPr>
          <w:sz w:val="24"/>
        </w:rPr>
        <w:t>|</w:t>
      </w:r>
      <w:r>
        <w:rPr>
          <w:spacing w:val="-8"/>
          <w:sz w:val="24"/>
        </w:rPr>
        <w:t> </w:t>
      </w:r>
      <w:r>
        <w:rPr>
          <w:sz w:val="24"/>
        </w:rPr>
        <w:t>Natural</w:t>
      </w:r>
      <w:r>
        <w:rPr>
          <w:spacing w:val="-6"/>
          <w:sz w:val="24"/>
        </w:rPr>
        <w:t> </w:t>
      </w:r>
      <w:r>
        <w:rPr>
          <w:sz w:val="24"/>
        </w:rPr>
        <w:t>Resources</w:t>
      </w:r>
      <w:r>
        <w:rPr>
          <w:spacing w:val="-3"/>
          <w:sz w:val="24"/>
        </w:rPr>
        <w:t> </w:t>
      </w:r>
      <w:r>
        <w:rPr>
          <w:sz w:val="24"/>
        </w:rPr>
        <w:t>Revenue</w:t>
      </w:r>
      <w:r>
        <w:rPr>
          <w:spacing w:val="-6"/>
          <w:sz w:val="24"/>
        </w:rPr>
        <w:t> </w:t>
      </w:r>
      <w:r>
        <w:rPr>
          <w:sz w:val="24"/>
        </w:rPr>
        <w:t>Data</w:t>
      </w:r>
      <w:r>
        <w:rPr>
          <w:spacing w:val="-1"/>
          <w:sz w:val="24"/>
        </w:rPr>
        <w:t> </w:t>
      </w:r>
      <w:r>
        <w:rPr>
          <w:sz w:val="24"/>
        </w:rPr>
        <w:t>|</w:t>
      </w:r>
      <w:r>
        <w:rPr>
          <w:spacing w:val="-8"/>
          <w:sz w:val="24"/>
        </w:rPr>
        <w:t> </w:t>
      </w:r>
      <w:r>
        <w:rPr>
          <w:sz w:val="24"/>
        </w:rPr>
        <w:t>Natural</w:t>
      </w:r>
      <w:r>
        <w:rPr>
          <w:spacing w:val="-6"/>
          <w:sz w:val="24"/>
        </w:rPr>
        <w:t> </w:t>
      </w:r>
      <w:r>
        <w:rPr>
          <w:sz w:val="24"/>
        </w:rPr>
        <w:t>Resources Revenue Data.” Accessed March 8, 2025. </w:t>
      </w:r>
      <w:hyperlink r:id="rId298">
        <w:r>
          <w:rPr>
            <w:color w:val="1154CC"/>
            <w:sz w:val="24"/>
          </w:rPr>
          <w:t>https://archive.revenuedata.doi.gov/how-it-</w:t>
        </w:r>
      </w:hyperlink>
      <w:r>
        <w:rPr>
          <w:color w:val="1154CC"/>
          <w:sz w:val="24"/>
        </w:rPr>
        <w:t> </w:t>
      </w:r>
      <w:hyperlink r:id="rId298">
        <w:r>
          <w:rPr>
            <w:color w:val="1154CC"/>
            <w:spacing w:val="-2"/>
            <w:sz w:val="24"/>
            <w:u w:val="single" w:color="1154CC"/>
          </w:rPr>
          <w:t>works/native-american-revenue/</w:t>
        </w:r>
        <w:r>
          <w:rPr>
            <w:spacing w:val="-2"/>
            <w:sz w:val="24"/>
          </w:rPr>
          <w:t>.</w:t>
        </w:r>
      </w:hyperlink>
    </w:p>
    <w:p>
      <w:pPr>
        <w:pStyle w:val="ListParagraph"/>
        <w:numPr>
          <w:ilvl w:val="0"/>
          <w:numId w:val="8"/>
        </w:numPr>
        <w:tabs>
          <w:tab w:pos="520" w:val="left" w:leader="none"/>
        </w:tabs>
        <w:spacing w:line="270" w:lineRule="exact" w:before="0" w:after="0"/>
        <w:ind w:left="520" w:right="0" w:hanging="420"/>
        <w:jc w:val="left"/>
        <w:rPr>
          <w:sz w:val="24"/>
        </w:rPr>
      </w:pPr>
      <w:r>
        <w:rPr>
          <w:sz w:val="24"/>
        </w:rPr>
        <w:t>“Native</w:t>
      </w:r>
      <w:r>
        <w:rPr>
          <w:spacing w:val="-7"/>
          <w:sz w:val="24"/>
        </w:rPr>
        <w:t> </w:t>
      </w:r>
      <w:r>
        <w:rPr>
          <w:sz w:val="24"/>
        </w:rPr>
        <w:t>American Lands</w:t>
      </w:r>
      <w:r>
        <w:rPr>
          <w:spacing w:val="-3"/>
          <w:sz w:val="24"/>
        </w:rPr>
        <w:t> </w:t>
      </w:r>
      <w:r>
        <w:rPr>
          <w:sz w:val="24"/>
        </w:rPr>
        <w:t>|</w:t>
      </w:r>
      <w:r>
        <w:rPr>
          <w:spacing w:val="-7"/>
          <w:sz w:val="24"/>
        </w:rPr>
        <w:t> </w:t>
      </w:r>
      <w:r>
        <w:rPr>
          <w:spacing w:val="-2"/>
          <w:sz w:val="24"/>
        </w:rPr>
        <w:t>Revenue.”</w:t>
      </w:r>
    </w:p>
    <w:p>
      <w:pPr>
        <w:pStyle w:val="ListParagraph"/>
        <w:numPr>
          <w:ilvl w:val="0"/>
          <w:numId w:val="8"/>
        </w:numPr>
        <w:tabs>
          <w:tab w:pos="520" w:val="left" w:leader="none"/>
        </w:tabs>
        <w:spacing w:line="240" w:lineRule="auto" w:before="0" w:after="0"/>
        <w:ind w:left="100" w:right="296" w:firstLine="0"/>
        <w:jc w:val="left"/>
        <w:rPr>
          <w:sz w:val="24"/>
        </w:rPr>
      </w:pPr>
      <w:r>
        <w:rPr>
          <w:sz w:val="24"/>
        </w:rPr>
        <w:t>Slanger,</w:t>
      </w:r>
      <w:r>
        <w:rPr>
          <w:spacing w:val="-4"/>
          <w:sz w:val="24"/>
        </w:rPr>
        <w:t> </w:t>
      </w:r>
      <w:r>
        <w:rPr>
          <w:sz w:val="24"/>
        </w:rPr>
        <w:t>Dan.</w:t>
      </w:r>
      <w:r>
        <w:rPr>
          <w:spacing w:val="-4"/>
          <w:sz w:val="24"/>
        </w:rPr>
        <w:t> </w:t>
      </w:r>
      <w:r>
        <w:rPr>
          <w:sz w:val="24"/>
        </w:rPr>
        <w:t>“Native</w:t>
      </w:r>
      <w:r>
        <w:rPr>
          <w:spacing w:val="-6"/>
          <w:sz w:val="24"/>
        </w:rPr>
        <w:t> </w:t>
      </w:r>
      <w:r>
        <w:rPr>
          <w:sz w:val="24"/>
        </w:rPr>
        <w:t>Energy:</w:t>
      </w:r>
      <w:r>
        <w:rPr>
          <w:spacing w:val="-6"/>
          <w:sz w:val="24"/>
        </w:rPr>
        <w:t> </w:t>
      </w:r>
      <w:r>
        <w:rPr>
          <w:sz w:val="24"/>
        </w:rPr>
        <w:t>From</w:t>
      </w:r>
      <w:r>
        <w:rPr>
          <w:spacing w:val="-1"/>
          <w:sz w:val="24"/>
        </w:rPr>
        <w:t> </w:t>
      </w:r>
      <w:r>
        <w:rPr>
          <w:sz w:val="24"/>
        </w:rPr>
        <w:t>Fossil</w:t>
      </w:r>
      <w:r>
        <w:rPr>
          <w:spacing w:val="-6"/>
          <w:sz w:val="24"/>
        </w:rPr>
        <w:t> </w:t>
      </w:r>
      <w:r>
        <w:rPr>
          <w:sz w:val="24"/>
        </w:rPr>
        <w:t>Fuels</w:t>
      </w:r>
      <w:r>
        <w:rPr>
          <w:spacing w:val="-3"/>
          <w:sz w:val="24"/>
        </w:rPr>
        <w:t> </w:t>
      </w:r>
      <w:r>
        <w:rPr>
          <w:sz w:val="24"/>
        </w:rPr>
        <w:t>Below</w:t>
      </w:r>
      <w:r>
        <w:rPr>
          <w:spacing w:val="-3"/>
          <w:sz w:val="24"/>
        </w:rPr>
        <w:t> </w:t>
      </w:r>
      <w:r>
        <w:rPr>
          <w:sz w:val="24"/>
        </w:rPr>
        <w:t>to</w:t>
      </w:r>
      <w:r>
        <w:rPr>
          <w:spacing w:val="-4"/>
          <w:sz w:val="24"/>
        </w:rPr>
        <w:t> </w:t>
      </w:r>
      <w:r>
        <w:rPr>
          <w:sz w:val="24"/>
        </w:rPr>
        <w:t>Renewables</w:t>
      </w:r>
      <w:r>
        <w:rPr>
          <w:spacing w:val="-3"/>
          <w:sz w:val="24"/>
        </w:rPr>
        <w:t> </w:t>
      </w:r>
      <w:r>
        <w:rPr>
          <w:sz w:val="24"/>
        </w:rPr>
        <w:t>Above.”</w:t>
      </w:r>
      <w:r>
        <w:rPr>
          <w:spacing w:val="-6"/>
          <w:sz w:val="24"/>
        </w:rPr>
        <w:t> </w:t>
      </w:r>
      <w:r>
        <w:rPr>
          <w:sz w:val="24"/>
        </w:rPr>
        <w:t>RMI,</w:t>
      </w:r>
      <w:r>
        <w:rPr>
          <w:spacing w:val="-4"/>
          <w:sz w:val="24"/>
        </w:rPr>
        <w:t> </w:t>
      </w:r>
      <w:r>
        <w:rPr>
          <w:sz w:val="24"/>
        </w:rPr>
        <w:t>July 23, 2014. </w:t>
      </w:r>
      <w:hyperlink r:id="rId299">
        <w:r>
          <w:rPr>
            <w:color w:val="1154CC"/>
            <w:sz w:val="24"/>
            <w:u w:val="single" w:color="1154CC"/>
          </w:rPr>
          <w:t>https://rmi.org/native-energy-fossil-fuels-renewables/</w:t>
        </w:r>
        <w:r>
          <w:rPr>
            <w:sz w:val="24"/>
          </w:rPr>
          <w:t>.</w:t>
        </w:r>
      </w:hyperlink>
    </w:p>
    <w:p>
      <w:pPr>
        <w:pStyle w:val="ListParagraph"/>
        <w:numPr>
          <w:ilvl w:val="0"/>
          <w:numId w:val="8"/>
        </w:numPr>
        <w:tabs>
          <w:tab w:pos="520" w:val="left" w:leader="none"/>
        </w:tabs>
        <w:spacing w:line="274" w:lineRule="exact" w:before="0" w:after="0"/>
        <w:ind w:left="520" w:right="0" w:hanging="420"/>
        <w:jc w:val="left"/>
        <w:rPr>
          <w:sz w:val="24"/>
        </w:rPr>
      </w:pPr>
      <w:r>
        <w:rPr>
          <w:sz w:val="24"/>
        </w:rPr>
        <w:t>“Native</w:t>
      </w:r>
      <w:r>
        <w:rPr>
          <w:spacing w:val="-7"/>
          <w:sz w:val="24"/>
        </w:rPr>
        <w:t> </w:t>
      </w:r>
      <w:r>
        <w:rPr>
          <w:sz w:val="24"/>
        </w:rPr>
        <w:t>American Lands</w:t>
      </w:r>
      <w:r>
        <w:rPr>
          <w:spacing w:val="-3"/>
          <w:sz w:val="24"/>
        </w:rPr>
        <w:t> </w:t>
      </w:r>
      <w:r>
        <w:rPr>
          <w:sz w:val="24"/>
        </w:rPr>
        <w:t>|</w:t>
      </w:r>
      <w:r>
        <w:rPr>
          <w:spacing w:val="-7"/>
          <w:sz w:val="24"/>
        </w:rPr>
        <w:t> </w:t>
      </w:r>
      <w:r>
        <w:rPr>
          <w:spacing w:val="-2"/>
          <w:sz w:val="24"/>
        </w:rPr>
        <w:t>Revenue.”</w:t>
      </w:r>
    </w:p>
    <w:p>
      <w:pPr>
        <w:pStyle w:val="ListParagraph"/>
        <w:numPr>
          <w:ilvl w:val="0"/>
          <w:numId w:val="8"/>
        </w:numPr>
        <w:tabs>
          <w:tab w:pos="580" w:val="left" w:leader="none"/>
        </w:tabs>
        <w:spacing w:line="240" w:lineRule="auto" w:before="0" w:after="0"/>
        <w:ind w:left="100" w:right="881" w:firstLine="0"/>
        <w:jc w:val="left"/>
        <w:rPr>
          <w:sz w:val="24"/>
        </w:rPr>
      </w:pPr>
      <w:r>
        <w:rPr>
          <w:sz w:val="24"/>
        </w:rPr>
        <w:t>“Native</w:t>
      </w:r>
      <w:r>
        <w:rPr>
          <w:spacing w:val="-7"/>
          <w:sz w:val="24"/>
        </w:rPr>
        <w:t> </w:t>
      </w:r>
      <w:r>
        <w:rPr>
          <w:sz w:val="24"/>
        </w:rPr>
        <w:t>American</w:t>
      </w:r>
      <w:r>
        <w:rPr>
          <w:spacing w:val="-2"/>
          <w:sz w:val="24"/>
        </w:rPr>
        <w:t> </w:t>
      </w:r>
      <w:r>
        <w:rPr>
          <w:sz w:val="24"/>
        </w:rPr>
        <w:t>Energy</w:t>
      </w:r>
      <w:r>
        <w:rPr>
          <w:spacing w:val="-5"/>
          <w:sz w:val="24"/>
        </w:rPr>
        <w:t> </w:t>
      </w:r>
      <w:r>
        <w:rPr>
          <w:sz w:val="24"/>
        </w:rPr>
        <w:t>Sovereignty</w:t>
      </w:r>
      <w:r>
        <w:rPr>
          <w:spacing w:val="-5"/>
          <w:sz w:val="24"/>
        </w:rPr>
        <w:t> </w:t>
      </w:r>
      <w:r>
        <w:rPr>
          <w:sz w:val="24"/>
        </w:rPr>
        <w:t>Is</w:t>
      </w:r>
      <w:r>
        <w:rPr>
          <w:spacing w:val="-4"/>
          <w:sz w:val="24"/>
        </w:rPr>
        <w:t> </w:t>
      </w:r>
      <w:r>
        <w:rPr>
          <w:sz w:val="24"/>
        </w:rPr>
        <w:t>Key</w:t>
      </w:r>
      <w:r>
        <w:rPr>
          <w:spacing w:val="-5"/>
          <w:sz w:val="24"/>
        </w:rPr>
        <w:t> </w:t>
      </w:r>
      <w:r>
        <w:rPr>
          <w:sz w:val="24"/>
        </w:rPr>
        <w:t>to</w:t>
      </w:r>
      <w:r>
        <w:rPr>
          <w:spacing w:val="-5"/>
          <w:sz w:val="24"/>
        </w:rPr>
        <w:t> </w:t>
      </w:r>
      <w:r>
        <w:rPr>
          <w:sz w:val="24"/>
        </w:rPr>
        <w:t>American</w:t>
      </w:r>
      <w:r>
        <w:rPr>
          <w:spacing w:val="-2"/>
          <w:sz w:val="24"/>
        </w:rPr>
        <w:t> </w:t>
      </w:r>
      <w:r>
        <w:rPr>
          <w:sz w:val="24"/>
        </w:rPr>
        <w:t>Energy</w:t>
      </w:r>
      <w:r>
        <w:rPr>
          <w:spacing w:val="-5"/>
          <w:sz w:val="24"/>
        </w:rPr>
        <w:t> </w:t>
      </w:r>
      <w:r>
        <w:rPr>
          <w:sz w:val="24"/>
        </w:rPr>
        <w:t>Security</w:t>
      </w:r>
      <w:r>
        <w:rPr>
          <w:spacing w:val="-5"/>
          <w:sz w:val="24"/>
        </w:rPr>
        <w:t> </w:t>
      </w:r>
      <w:r>
        <w:rPr>
          <w:sz w:val="24"/>
        </w:rPr>
        <w:t>|</w:t>
      </w:r>
      <w:r>
        <w:rPr>
          <w:spacing w:val="-4"/>
          <w:sz w:val="24"/>
        </w:rPr>
        <w:t> </w:t>
      </w:r>
      <w:r>
        <w:rPr>
          <w:sz w:val="24"/>
        </w:rPr>
        <w:t>Wilson Center,” March 10, 2025. </w:t>
      </w:r>
      <w:hyperlink r:id="rId300">
        <w:r>
          <w:rPr>
            <w:color w:val="1154CC"/>
            <w:sz w:val="24"/>
            <w:u w:val="single" w:color="1154CC"/>
          </w:rPr>
          <w:t>https://www.wilsoncenter.org/article/native-american-energy-</w:t>
        </w:r>
      </w:hyperlink>
      <w:r>
        <w:rPr>
          <w:color w:val="1154CC"/>
          <w:sz w:val="24"/>
        </w:rPr>
        <w:t> </w:t>
      </w:r>
      <w:hyperlink r:id="rId300">
        <w:r>
          <w:rPr>
            <w:color w:val="1154CC"/>
            <w:spacing w:val="-2"/>
            <w:sz w:val="24"/>
            <w:u w:val="single" w:color="1154CC"/>
          </w:rPr>
          <w:t>sovereignty-key-american-energy-security</w:t>
        </w:r>
        <w:r>
          <w:rPr>
            <w:spacing w:val="-2"/>
            <w:sz w:val="24"/>
          </w:rPr>
          <w:t>.</w:t>
        </w:r>
      </w:hyperlink>
    </w:p>
    <w:p>
      <w:pPr>
        <w:pStyle w:val="ListParagraph"/>
        <w:numPr>
          <w:ilvl w:val="0"/>
          <w:numId w:val="8"/>
        </w:numPr>
        <w:tabs>
          <w:tab w:pos="520" w:val="left" w:leader="none"/>
        </w:tabs>
        <w:spacing w:line="240" w:lineRule="auto" w:before="0" w:after="0"/>
        <w:ind w:left="100" w:right="563" w:firstLine="0"/>
        <w:jc w:val="left"/>
        <w:rPr>
          <w:sz w:val="24"/>
        </w:rPr>
      </w:pPr>
      <w:r>
        <w:rPr>
          <w:sz w:val="24"/>
        </w:rPr>
        <w:t>Resources</w:t>
      </w:r>
      <w:r>
        <w:rPr>
          <w:spacing w:val="-2"/>
          <w:sz w:val="24"/>
        </w:rPr>
        <w:t> </w:t>
      </w:r>
      <w:r>
        <w:rPr>
          <w:sz w:val="24"/>
        </w:rPr>
        <w:t>for</w:t>
      </w:r>
      <w:r>
        <w:rPr>
          <w:spacing w:val="-3"/>
          <w:sz w:val="24"/>
        </w:rPr>
        <w:t> </w:t>
      </w:r>
      <w:r>
        <w:rPr>
          <w:sz w:val="24"/>
        </w:rPr>
        <w:t>the Future. “Native</w:t>
      </w:r>
      <w:r>
        <w:rPr>
          <w:spacing w:val="-5"/>
          <w:sz w:val="24"/>
        </w:rPr>
        <w:t> </w:t>
      </w:r>
      <w:r>
        <w:rPr>
          <w:sz w:val="24"/>
        </w:rPr>
        <w:t>Nations</w:t>
      </w:r>
      <w:r>
        <w:rPr>
          <w:spacing w:val="-2"/>
          <w:sz w:val="24"/>
        </w:rPr>
        <w:t> </w:t>
      </w:r>
      <w:r>
        <w:rPr>
          <w:sz w:val="24"/>
        </w:rPr>
        <w:t>in</w:t>
      </w:r>
      <w:r>
        <w:rPr>
          <w:spacing w:val="-3"/>
          <w:sz w:val="24"/>
        </w:rPr>
        <w:t> </w:t>
      </w:r>
      <w:r>
        <w:rPr>
          <w:sz w:val="24"/>
        </w:rPr>
        <w:t>the Energy</w:t>
      </w:r>
      <w:r>
        <w:rPr>
          <w:spacing w:val="-3"/>
          <w:sz w:val="24"/>
        </w:rPr>
        <w:t> </w:t>
      </w:r>
      <w:r>
        <w:rPr>
          <w:sz w:val="24"/>
        </w:rPr>
        <w:t>Transition.”</w:t>
      </w:r>
      <w:r>
        <w:rPr>
          <w:spacing w:val="-5"/>
          <w:sz w:val="24"/>
        </w:rPr>
        <w:t> </w:t>
      </w:r>
      <w:r>
        <w:rPr>
          <w:sz w:val="24"/>
        </w:rPr>
        <w:t>Accessed</w:t>
      </w:r>
      <w:r>
        <w:rPr>
          <w:spacing w:val="-3"/>
          <w:sz w:val="24"/>
        </w:rPr>
        <w:t> </w:t>
      </w:r>
      <w:r>
        <w:rPr>
          <w:sz w:val="24"/>
        </w:rPr>
        <w:t>March</w:t>
      </w:r>
      <w:r>
        <w:rPr>
          <w:spacing w:val="-3"/>
          <w:sz w:val="24"/>
        </w:rPr>
        <w:t> </w:t>
      </w:r>
      <w:r>
        <w:rPr>
          <w:sz w:val="24"/>
        </w:rPr>
        <w:t>8, 2025.</w:t>
      </w:r>
      <w:r>
        <w:rPr>
          <w:spacing w:val="-15"/>
          <w:sz w:val="24"/>
        </w:rPr>
        <w:t> </w:t>
      </w:r>
      <w:hyperlink r:id="rId301">
        <w:r>
          <w:rPr>
            <w:color w:val="1154CC"/>
            <w:sz w:val="24"/>
            <w:u w:val="single" w:color="1154CC"/>
          </w:rPr>
          <w:t>https://www.resources.org/common-resources/native-nations-in-the-energy-transition/</w:t>
        </w:r>
        <w:r>
          <w:rPr>
            <w:sz w:val="24"/>
          </w:rPr>
          <w:t>.</w:t>
        </w:r>
      </w:hyperlink>
    </w:p>
    <w:p>
      <w:pPr>
        <w:pStyle w:val="ListParagraph"/>
        <w:numPr>
          <w:ilvl w:val="0"/>
          <w:numId w:val="8"/>
        </w:numPr>
        <w:tabs>
          <w:tab w:pos="520" w:val="left" w:leader="none"/>
        </w:tabs>
        <w:spacing w:line="275" w:lineRule="exact" w:before="1" w:after="0"/>
        <w:ind w:left="520" w:right="0" w:hanging="420"/>
        <w:jc w:val="left"/>
        <w:rPr>
          <w:sz w:val="24"/>
        </w:rPr>
      </w:pPr>
      <w:r>
        <w:rPr>
          <w:sz w:val="24"/>
        </w:rPr>
        <w:t>“Renewable</w:t>
      </w:r>
      <w:r>
        <w:rPr>
          <w:spacing w:val="-5"/>
          <w:sz w:val="24"/>
        </w:rPr>
        <w:t> </w:t>
      </w:r>
      <w:r>
        <w:rPr>
          <w:sz w:val="24"/>
        </w:rPr>
        <w:t>Energy</w:t>
      </w:r>
      <w:r>
        <w:rPr>
          <w:spacing w:val="-3"/>
          <w:sz w:val="24"/>
        </w:rPr>
        <w:t> </w:t>
      </w:r>
      <w:r>
        <w:rPr>
          <w:sz w:val="24"/>
        </w:rPr>
        <w:t>Unlocks</w:t>
      </w:r>
      <w:r>
        <w:rPr>
          <w:spacing w:val="-2"/>
          <w:sz w:val="24"/>
        </w:rPr>
        <w:t> </w:t>
      </w:r>
      <w:r>
        <w:rPr>
          <w:sz w:val="24"/>
        </w:rPr>
        <w:t>Energy</w:t>
      </w:r>
      <w:r>
        <w:rPr>
          <w:spacing w:val="-3"/>
          <w:sz w:val="24"/>
        </w:rPr>
        <w:t> </w:t>
      </w:r>
      <w:r>
        <w:rPr>
          <w:spacing w:val="-2"/>
          <w:sz w:val="24"/>
        </w:rPr>
        <w:t>Sovereignty.”</w:t>
      </w:r>
    </w:p>
    <w:p>
      <w:pPr>
        <w:pStyle w:val="ListParagraph"/>
        <w:numPr>
          <w:ilvl w:val="0"/>
          <w:numId w:val="8"/>
        </w:numPr>
        <w:tabs>
          <w:tab w:pos="520" w:val="left" w:leader="none"/>
        </w:tabs>
        <w:spacing w:line="275" w:lineRule="exact" w:before="0" w:after="0"/>
        <w:ind w:left="520" w:right="0" w:hanging="420"/>
        <w:jc w:val="left"/>
        <w:rPr>
          <w:sz w:val="24"/>
        </w:rPr>
      </w:pPr>
      <w:r>
        <w:rPr>
          <w:sz w:val="24"/>
        </w:rPr>
        <w:t>“Native</w:t>
      </w:r>
      <w:r>
        <w:rPr>
          <w:spacing w:val="-7"/>
          <w:sz w:val="24"/>
        </w:rPr>
        <w:t> </w:t>
      </w:r>
      <w:r>
        <w:rPr>
          <w:sz w:val="24"/>
        </w:rPr>
        <w:t>American</w:t>
      </w:r>
      <w:r>
        <w:rPr>
          <w:spacing w:val="-2"/>
          <w:sz w:val="24"/>
        </w:rPr>
        <w:t> </w:t>
      </w:r>
      <w:r>
        <w:rPr>
          <w:sz w:val="24"/>
        </w:rPr>
        <w:t>Energy</w:t>
      </w:r>
      <w:r>
        <w:rPr>
          <w:spacing w:val="-4"/>
          <w:sz w:val="24"/>
        </w:rPr>
        <w:t> </w:t>
      </w:r>
      <w:r>
        <w:rPr>
          <w:spacing w:val="-2"/>
          <w:sz w:val="24"/>
        </w:rPr>
        <w:t>Sovereignty.”</w:t>
      </w:r>
    </w:p>
    <w:p>
      <w:pPr>
        <w:pStyle w:val="ListParagraph"/>
        <w:numPr>
          <w:ilvl w:val="0"/>
          <w:numId w:val="8"/>
        </w:numPr>
        <w:tabs>
          <w:tab w:pos="460" w:val="left" w:leader="none"/>
        </w:tabs>
        <w:spacing w:line="275" w:lineRule="exact" w:before="0" w:after="0"/>
        <w:ind w:left="460" w:right="0" w:hanging="360"/>
        <w:jc w:val="left"/>
        <w:rPr>
          <w:sz w:val="24"/>
        </w:rPr>
      </w:pPr>
      <w:r>
        <w:rPr>
          <w:sz w:val="24"/>
        </w:rPr>
        <w:t>“Renewable</w:t>
      </w:r>
      <w:r>
        <w:rPr>
          <w:spacing w:val="-5"/>
          <w:sz w:val="24"/>
        </w:rPr>
        <w:t> </w:t>
      </w:r>
      <w:r>
        <w:rPr>
          <w:sz w:val="24"/>
        </w:rPr>
        <w:t>Energy</w:t>
      </w:r>
      <w:r>
        <w:rPr>
          <w:spacing w:val="-3"/>
          <w:sz w:val="24"/>
        </w:rPr>
        <w:t> </w:t>
      </w:r>
      <w:r>
        <w:rPr>
          <w:sz w:val="24"/>
        </w:rPr>
        <w:t>Unlocks</w:t>
      </w:r>
      <w:r>
        <w:rPr>
          <w:spacing w:val="-2"/>
          <w:sz w:val="24"/>
        </w:rPr>
        <w:t> </w:t>
      </w:r>
      <w:r>
        <w:rPr>
          <w:sz w:val="24"/>
        </w:rPr>
        <w:t>Energy</w:t>
      </w:r>
      <w:r>
        <w:rPr>
          <w:spacing w:val="-3"/>
          <w:sz w:val="24"/>
        </w:rPr>
        <w:t> </w:t>
      </w:r>
      <w:r>
        <w:rPr>
          <w:spacing w:val="-2"/>
          <w:sz w:val="24"/>
        </w:rPr>
        <w:t>Sovereignty.”</w:t>
      </w:r>
    </w:p>
    <w:p>
      <w:pPr>
        <w:pStyle w:val="ListParagraph"/>
        <w:numPr>
          <w:ilvl w:val="0"/>
          <w:numId w:val="8"/>
        </w:numPr>
        <w:tabs>
          <w:tab w:pos="460" w:val="left" w:leader="none"/>
        </w:tabs>
        <w:spacing w:line="275" w:lineRule="exact" w:before="0" w:after="0"/>
        <w:ind w:left="460" w:right="0" w:hanging="360"/>
        <w:jc w:val="left"/>
        <w:rPr>
          <w:sz w:val="24"/>
        </w:rPr>
      </w:pPr>
      <w:r>
        <w:rPr>
          <w:sz w:val="24"/>
        </w:rPr>
        <w:t>“Native</w:t>
      </w:r>
      <w:r>
        <w:rPr>
          <w:spacing w:val="-7"/>
          <w:sz w:val="24"/>
        </w:rPr>
        <w:t> </w:t>
      </w:r>
      <w:r>
        <w:rPr>
          <w:sz w:val="24"/>
        </w:rPr>
        <w:t>American</w:t>
      </w:r>
      <w:r>
        <w:rPr>
          <w:spacing w:val="-2"/>
          <w:sz w:val="24"/>
        </w:rPr>
        <w:t> </w:t>
      </w:r>
      <w:r>
        <w:rPr>
          <w:sz w:val="24"/>
        </w:rPr>
        <w:t>Energy</w:t>
      </w:r>
      <w:r>
        <w:rPr>
          <w:spacing w:val="-4"/>
          <w:sz w:val="24"/>
        </w:rPr>
        <w:t> </w:t>
      </w:r>
      <w:r>
        <w:rPr>
          <w:spacing w:val="-2"/>
          <w:sz w:val="24"/>
        </w:rPr>
        <w:t>Sovereignty.”</w:t>
      </w:r>
    </w:p>
    <w:p>
      <w:pPr>
        <w:pStyle w:val="ListParagraph"/>
        <w:numPr>
          <w:ilvl w:val="0"/>
          <w:numId w:val="8"/>
        </w:numPr>
        <w:tabs>
          <w:tab w:pos="520" w:val="left" w:leader="none"/>
        </w:tabs>
        <w:spacing w:line="275" w:lineRule="exact" w:before="0" w:after="0"/>
        <w:ind w:left="520" w:right="0" w:hanging="420"/>
        <w:jc w:val="left"/>
        <w:rPr>
          <w:sz w:val="24"/>
        </w:rPr>
      </w:pPr>
      <w:r>
        <w:rPr>
          <w:sz w:val="24"/>
        </w:rPr>
        <w:t>“Native</w:t>
      </w:r>
      <w:r>
        <w:rPr>
          <w:spacing w:val="-7"/>
          <w:sz w:val="24"/>
        </w:rPr>
        <w:t> </w:t>
      </w:r>
      <w:r>
        <w:rPr>
          <w:sz w:val="24"/>
        </w:rPr>
        <w:t>American</w:t>
      </w:r>
      <w:r>
        <w:rPr>
          <w:spacing w:val="-2"/>
          <w:sz w:val="24"/>
        </w:rPr>
        <w:t> </w:t>
      </w:r>
      <w:r>
        <w:rPr>
          <w:sz w:val="24"/>
        </w:rPr>
        <w:t>Energy</w:t>
      </w:r>
      <w:r>
        <w:rPr>
          <w:spacing w:val="-4"/>
          <w:sz w:val="24"/>
        </w:rPr>
        <w:t> </w:t>
      </w:r>
      <w:r>
        <w:rPr>
          <w:spacing w:val="-2"/>
          <w:sz w:val="24"/>
        </w:rPr>
        <w:t>Sovereignty.”</w:t>
      </w:r>
    </w:p>
    <w:p>
      <w:pPr>
        <w:pStyle w:val="ListParagraph"/>
        <w:numPr>
          <w:ilvl w:val="0"/>
          <w:numId w:val="8"/>
        </w:numPr>
        <w:tabs>
          <w:tab w:pos="520" w:val="left" w:leader="none"/>
        </w:tabs>
        <w:spacing w:line="275" w:lineRule="exact" w:before="4" w:after="0"/>
        <w:ind w:left="520" w:right="0" w:hanging="420"/>
        <w:jc w:val="left"/>
        <w:rPr>
          <w:sz w:val="24"/>
        </w:rPr>
      </w:pPr>
      <w:r>
        <w:rPr>
          <w:sz w:val="24"/>
        </w:rPr>
        <w:t>“Native</w:t>
      </w:r>
      <w:r>
        <w:rPr>
          <w:spacing w:val="-7"/>
          <w:sz w:val="24"/>
        </w:rPr>
        <w:t> </w:t>
      </w:r>
      <w:r>
        <w:rPr>
          <w:sz w:val="24"/>
        </w:rPr>
        <w:t>American</w:t>
      </w:r>
      <w:r>
        <w:rPr>
          <w:spacing w:val="-2"/>
          <w:sz w:val="24"/>
        </w:rPr>
        <w:t> </w:t>
      </w:r>
      <w:r>
        <w:rPr>
          <w:sz w:val="24"/>
        </w:rPr>
        <w:t>Energy</w:t>
      </w:r>
      <w:r>
        <w:rPr>
          <w:spacing w:val="-4"/>
          <w:sz w:val="24"/>
        </w:rPr>
        <w:t> </w:t>
      </w:r>
      <w:r>
        <w:rPr>
          <w:spacing w:val="-2"/>
          <w:sz w:val="24"/>
        </w:rPr>
        <w:t>Sovereignty.”</w:t>
      </w:r>
    </w:p>
    <w:p>
      <w:pPr>
        <w:pStyle w:val="ListParagraph"/>
        <w:numPr>
          <w:ilvl w:val="0"/>
          <w:numId w:val="8"/>
        </w:numPr>
        <w:tabs>
          <w:tab w:pos="520" w:val="left" w:leader="none"/>
        </w:tabs>
        <w:spacing w:line="240" w:lineRule="auto" w:before="0" w:after="0"/>
        <w:ind w:left="100" w:right="473" w:firstLine="0"/>
        <w:jc w:val="left"/>
        <w:rPr>
          <w:sz w:val="24"/>
        </w:rPr>
      </w:pPr>
      <w:r>
        <w:rPr>
          <w:sz w:val="24"/>
        </w:rPr>
        <w:t>Plautz, Jason. “‘We Have Real Lives at Stake’: Trump Impedes Arizona Tribe’s Energy Lifeline.”</w:t>
      </w:r>
      <w:r>
        <w:rPr>
          <w:spacing w:val="-3"/>
          <w:sz w:val="24"/>
        </w:rPr>
        <w:t> </w:t>
      </w:r>
      <w:r>
        <w:rPr>
          <w:sz w:val="24"/>
        </w:rPr>
        <w:t>E&amp;E</w:t>
      </w:r>
      <w:r>
        <w:rPr>
          <w:spacing w:val="-8"/>
          <w:sz w:val="24"/>
        </w:rPr>
        <w:t> </w:t>
      </w:r>
      <w:r>
        <w:rPr>
          <w:sz w:val="24"/>
        </w:rPr>
        <w:t>News</w:t>
      </w:r>
      <w:r>
        <w:rPr>
          <w:spacing w:val="-5"/>
          <w:sz w:val="24"/>
        </w:rPr>
        <w:t> </w:t>
      </w:r>
      <w:r>
        <w:rPr>
          <w:sz w:val="24"/>
        </w:rPr>
        <w:t>by</w:t>
      </w:r>
      <w:r>
        <w:rPr>
          <w:spacing w:val="-6"/>
          <w:sz w:val="24"/>
        </w:rPr>
        <w:t> </w:t>
      </w:r>
      <w:r>
        <w:rPr>
          <w:sz w:val="24"/>
        </w:rPr>
        <w:t>POLITICO,</w:t>
      </w:r>
      <w:r>
        <w:rPr>
          <w:spacing w:val="-6"/>
          <w:sz w:val="24"/>
        </w:rPr>
        <w:t> </w:t>
      </w:r>
      <w:r>
        <w:rPr>
          <w:sz w:val="24"/>
        </w:rPr>
        <w:t>February</w:t>
      </w:r>
      <w:r>
        <w:rPr>
          <w:spacing w:val="-6"/>
          <w:sz w:val="24"/>
        </w:rPr>
        <w:t> </w:t>
      </w:r>
      <w:r>
        <w:rPr>
          <w:sz w:val="24"/>
        </w:rPr>
        <w:t>14,</w:t>
      </w:r>
      <w:r>
        <w:rPr>
          <w:spacing w:val="-6"/>
          <w:sz w:val="24"/>
        </w:rPr>
        <w:t> </w:t>
      </w:r>
      <w:r>
        <w:rPr>
          <w:sz w:val="24"/>
        </w:rPr>
        <w:t>2025.</w:t>
      </w:r>
      <w:r>
        <w:rPr>
          <w:spacing w:val="-2"/>
          <w:sz w:val="24"/>
        </w:rPr>
        <w:t> </w:t>
      </w:r>
      <w:hyperlink r:id="rId302">
        <w:r>
          <w:rPr>
            <w:color w:val="1154CC"/>
            <w:sz w:val="24"/>
            <w:u w:val="single" w:color="1154CC"/>
          </w:rPr>
          <w:t>https://www.eenews.net/articles/we-</w:t>
        </w:r>
      </w:hyperlink>
      <w:r>
        <w:rPr>
          <w:color w:val="1154CC"/>
          <w:sz w:val="24"/>
        </w:rPr>
        <w:t> </w:t>
      </w:r>
      <w:hyperlink r:id="rId302">
        <w:r>
          <w:rPr>
            <w:color w:val="1154CC"/>
            <w:spacing w:val="-2"/>
            <w:sz w:val="24"/>
            <w:u w:val="single" w:color="1154CC"/>
          </w:rPr>
          <w:t>have-real-lives-at-stake-trump-impedes-arizona-tribes-energy-lifeline/</w:t>
        </w:r>
      </w:hyperlink>
      <w:r>
        <w:rPr>
          <w:spacing w:val="-2"/>
          <w:sz w:val="24"/>
        </w:rPr>
        <w:t>.</w:t>
      </w:r>
    </w:p>
    <w:p>
      <w:pPr>
        <w:pStyle w:val="ListParagraph"/>
        <w:numPr>
          <w:ilvl w:val="0"/>
          <w:numId w:val="8"/>
        </w:numPr>
        <w:tabs>
          <w:tab w:pos="520" w:val="left" w:leader="none"/>
        </w:tabs>
        <w:spacing w:line="242" w:lineRule="auto" w:before="0" w:after="0"/>
        <w:ind w:left="100" w:right="509" w:firstLine="0"/>
        <w:jc w:val="left"/>
        <w:rPr>
          <w:sz w:val="24"/>
        </w:rPr>
      </w:pPr>
      <w:r>
        <w:rPr>
          <w:sz w:val="24"/>
        </w:rPr>
        <w:t>Grist.</w:t>
      </w:r>
      <w:r>
        <w:rPr>
          <w:spacing w:val="-4"/>
          <w:sz w:val="24"/>
        </w:rPr>
        <w:t> </w:t>
      </w:r>
      <w:r>
        <w:rPr>
          <w:sz w:val="24"/>
        </w:rPr>
        <w:t>“‘It’s</w:t>
      </w:r>
      <w:r>
        <w:rPr>
          <w:spacing w:val="-3"/>
          <w:sz w:val="24"/>
        </w:rPr>
        <w:t> </w:t>
      </w:r>
      <w:r>
        <w:rPr>
          <w:sz w:val="24"/>
        </w:rPr>
        <w:t>Demoralizing’:</w:t>
      </w:r>
      <w:r>
        <w:rPr>
          <w:spacing w:val="-6"/>
          <w:sz w:val="24"/>
        </w:rPr>
        <w:t> </w:t>
      </w:r>
      <w:r>
        <w:rPr>
          <w:sz w:val="24"/>
        </w:rPr>
        <w:t>Trump’s</w:t>
      </w:r>
      <w:r>
        <w:rPr>
          <w:spacing w:val="-3"/>
          <w:sz w:val="24"/>
        </w:rPr>
        <w:t> </w:t>
      </w:r>
      <w:r>
        <w:rPr>
          <w:sz w:val="24"/>
        </w:rPr>
        <w:t>Climate</w:t>
      </w:r>
      <w:r>
        <w:rPr>
          <w:spacing w:val="-6"/>
          <w:sz w:val="24"/>
        </w:rPr>
        <w:t> </w:t>
      </w:r>
      <w:r>
        <w:rPr>
          <w:sz w:val="24"/>
        </w:rPr>
        <w:t>Funding</w:t>
      </w:r>
      <w:r>
        <w:rPr>
          <w:spacing w:val="-4"/>
          <w:sz w:val="24"/>
        </w:rPr>
        <w:t> </w:t>
      </w:r>
      <w:r>
        <w:rPr>
          <w:sz w:val="24"/>
        </w:rPr>
        <w:t>Freeze</w:t>
      </w:r>
      <w:r>
        <w:rPr>
          <w:spacing w:val="-6"/>
          <w:sz w:val="24"/>
        </w:rPr>
        <w:t> </w:t>
      </w:r>
      <w:r>
        <w:rPr>
          <w:sz w:val="24"/>
        </w:rPr>
        <w:t>Has</w:t>
      </w:r>
      <w:r>
        <w:rPr>
          <w:spacing w:val="-3"/>
          <w:sz w:val="24"/>
        </w:rPr>
        <w:t> </w:t>
      </w:r>
      <w:r>
        <w:rPr>
          <w:sz w:val="24"/>
        </w:rPr>
        <w:t>Left</w:t>
      </w:r>
      <w:r>
        <w:rPr>
          <w:spacing w:val="-6"/>
          <w:sz w:val="24"/>
        </w:rPr>
        <w:t> </w:t>
      </w:r>
      <w:r>
        <w:rPr>
          <w:sz w:val="24"/>
        </w:rPr>
        <w:t>Tribes</w:t>
      </w:r>
      <w:r>
        <w:rPr>
          <w:spacing w:val="-3"/>
          <w:sz w:val="24"/>
        </w:rPr>
        <w:t> </w:t>
      </w:r>
      <w:r>
        <w:rPr>
          <w:sz w:val="24"/>
        </w:rPr>
        <w:t>in</w:t>
      </w:r>
      <w:r>
        <w:rPr>
          <w:spacing w:val="-4"/>
          <w:sz w:val="24"/>
        </w:rPr>
        <w:t> </w:t>
      </w:r>
      <w:r>
        <w:rPr>
          <w:sz w:val="24"/>
        </w:rPr>
        <w:t>Limbo.” ICT News, February 17, 2025. </w:t>
      </w:r>
      <w:hyperlink r:id="rId303">
        <w:r>
          <w:rPr>
            <w:color w:val="1154CC"/>
            <w:sz w:val="24"/>
            <w:u w:val="single" w:color="1154CC"/>
          </w:rPr>
          <w:t>https://ictnews.org/news/its-demoralizing-trumps-climate-</w:t>
        </w:r>
      </w:hyperlink>
      <w:r>
        <w:rPr>
          <w:color w:val="1154CC"/>
          <w:sz w:val="24"/>
        </w:rPr>
        <w:t> </w:t>
      </w:r>
      <w:hyperlink r:id="rId303">
        <w:r>
          <w:rPr>
            <w:color w:val="1154CC"/>
            <w:spacing w:val="-2"/>
            <w:sz w:val="24"/>
            <w:u w:val="single" w:color="1154CC"/>
          </w:rPr>
          <w:t>funding-freeze-has-left-tribes-in-limbo</w:t>
        </w:r>
        <w:r>
          <w:rPr>
            <w:spacing w:val="-2"/>
            <w:sz w:val="24"/>
          </w:rPr>
          <w:t>.</w:t>
        </w:r>
      </w:hyperlink>
    </w:p>
    <w:p>
      <w:pPr>
        <w:pStyle w:val="ListParagraph"/>
        <w:numPr>
          <w:ilvl w:val="0"/>
          <w:numId w:val="8"/>
        </w:numPr>
        <w:tabs>
          <w:tab w:pos="520" w:val="left" w:leader="none"/>
        </w:tabs>
        <w:spacing w:line="240" w:lineRule="auto" w:before="0" w:after="0"/>
        <w:ind w:left="100" w:right="316" w:firstLine="0"/>
        <w:jc w:val="left"/>
        <w:rPr>
          <w:sz w:val="24"/>
        </w:rPr>
      </w:pPr>
      <w:r>
        <w:rPr>
          <w:sz w:val="24"/>
        </w:rPr>
        <w:t>Center</w:t>
      </w:r>
      <w:r>
        <w:rPr>
          <w:spacing w:val="-4"/>
          <w:sz w:val="24"/>
        </w:rPr>
        <w:t> </w:t>
      </w:r>
      <w:r>
        <w:rPr>
          <w:sz w:val="24"/>
        </w:rPr>
        <w:t>for</w:t>
      </w:r>
      <w:r>
        <w:rPr>
          <w:spacing w:val="-4"/>
          <w:sz w:val="24"/>
        </w:rPr>
        <w:t> </w:t>
      </w:r>
      <w:r>
        <w:rPr>
          <w:sz w:val="24"/>
        </w:rPr>
        <w:t>American</w:t>
      </w:r>
      <w:r>
        <w:rPr>
          <w:spacing w:val="-4"/>
          <w:sz w:val="24"/>
        </w:rPr>
        <w:t> </w:t>
      </w:r>
      <w:r>
        <w:rPr>
          <w:sz w:val="24"/>
        </w:rPr>
        <w:t>Progress.</w:t>
      </w:r>
      <w:r>
        <w:rPr>
          <w:spacing w:val="-4"/>
          <w:sz w:val="24"/>
        </w:rPr>
        <w:t> </w:t>
      </w:r>
      <w:r>
        <w:rPr>
          <w:sz w:val="24"/>
        </w:rPr>
        <w:t>“State</w:t>
      </w:r>
      <w:r>
        <w:rPr>
          <w:spacing w:val="-6"/>
          <w:sz w:val="24"/>
        </w:rPr>
        <w:t> </w:t>
      </w:r>
      <w:r>
        <w:rPr>
          <w:sz w:val="24"/>
        </w:rPr>
        <w:t>Budgets</w:t>
      </w:r>
      <w:r>
        <w:rPr>
          <w:spacing w:val="-3"/>
          <w:sz w:val="24"/>
        </w:rPr>
        <w:t> </w:t>
      </w:r>
      <w:r>
        <w:rPr>
          <w:sz w:val="24"/>
        </w:rPr>
        <w:t>Tied</w:t>
      </w:r>
      <w:r>
        <w:rPr>
          <w:spacing w:val="-4"/>
          <w:sz w:val="24"/>
        </w:rPr>
        <w:t> </w:t>
      </w:r>
      <w:r>
        <w:rPr>
          <w:sz w:val="24"/>
        </w:rPr>
        <w:t>to</w:t>
      </w:r>
      <w:r>
        <w:rPr>
          <w:spacing w:val="-1"/>
          <w:sz w:val="24"/>
        </w:rPr>
        <w:t> </w:t>
      </w:r>
      <w:r>
        <w:rPr>
          <w:sz w:val="24"/>
        </w:rPr>
        <w:t>Fossil</w:t>
      </w:r>
      <w:r>
        <w:rPr>
          <w:spacing w:val="-6"/>
          <w:sz w:val="24"/>
        </w:rPr>
        <w:t> </w:t>
      </w:r>
      <w:r>
        <w:rPr>
          <w:sz w:val="24"/>
        </w:rPr>
        <w:t>Fuels</w:t>
      </w:r>
      <w:r>
        <w:rPr>
          <w:spacing w:val="-3"/>
          <w:sz w:val="24"/>
        </w:rPr>
        <w:t> </w:t>
      </w:r>
      <w:r>
        <w:rPr>
          <w:sz w:val="24"/>
        </w:rPr>
        <w:t>Are</w:t>
      </w:r>
      <w:r>
        <w:rPr>
          <w:spacing w:val="-6"/>
          <w:sz w:val="24"/>
        </w:rPr>
        <w:t> </w:t>
      </w:r>
      <w:r>
        <w:rPr>
          <w:sz w:val="24"/>
        </w:rPr>
        <w:t>Slowing</w:t>
      </w:r>
      <w:r>
        <w:rPr>
          <w:spacing w:val="-4"/>
          <w:sz w:val="24"/>
        </w:rPr>
        <w:t> </w:t>
      </w:r>
      <w:r>
        <w:rPr>
          <w:sz w:val="24"/>
        </w:rPr>
        <w:t>the</w:t>
      </w:r>
      <w:r>
        <w:rPr>
          <w:spacing w:val="-2"/>
          <w:sz w:val="24"/>
        </w:rPr>
        <w:t> </w:t>
      </w:r>
      <w:r>
        <w:rPr>
          <w:sz w:val="24"/>
        </w:rPr>
        <w:t>Energy Transition and Leaving Workers and Communities Behind,” December 7, 2021. </w:t>
      </w:r>
      <w:hyperlink r:id="rId304">
        <w:r>
          <w:rPr>
            <w:color w:val="1154CC"/>
            <w:spacing w:val="-2"/>
            <w:sz w:val="24"/>
            <w:u w:val="single" w:color="1154CC"/>
          </w:rPr>
          <w:t>https://www.americanprogress.org/article/state-budgets-tied-to-fossil-fuels-are-slowing-the-</w:t>
        </w:r>
      </w:hyperlink>
      <w:r>
        <w:rPr>
          <w:color w:val="1154CC"/>
          <w:spacing w:val="-2"/>
          <w:sz w:val="24"/>
        </w:rPr>
        <w:t> </w:t>
      </w:r>
      <w:hyperlink r:id="rId304">
        <w:r>
          <w:rPr>
            <w:color w:val="1154CC"/>
            <w:spacing w:val="-2"/>
            <w:sz w:val="24"/>
            <w:u w:val="single" w:color="1154CC"/>
          </w:rPr>
          <w:t>energy-transition-and-leaving-workers-and-communities-behind/</w:t>
        </w:r>
        <w:r>
          <w:rPr>
            <w:spacing w:val="-2"/>
            <w:sz w:val="24"/>
          </w:rPr>
          <w:t>.</w:t>
        </w:r>
      </w:hyperlink>
    </w:p>
    <w:p>
      <w:pPr>
        <w:spacing w:after="0" w:line="240" w:lineRule="auto"/>
        <w:jc w:val="left"/>
        <w:rPr>
          <w:sz w:val="24"/>
        </w:rPr>
        <w:sectPr>
          <w:pgSz w:w="12240" w:h="15840"/>
          <w:pgMar w:header="0" w:footer="794" w:top="1380" w:bottom="980" w:left="1340" w:right="1300"/>
        </w:sectPr>
      </w:pPr>
    </w:p>
    <w:p>
      <w:pPr>
        <w:pStyle w:val="ListParagraph"/>
        <w:numPr>
          <w:ilvl w:val="0"/>
          <w:numId w:val="8"/>
        </w:numPr>
        <w:tabs>
          <w:tab w:pos="485" w:val="left" w:leader="none"/>
        </w:tabs>
        <w:spacing w:line="240" w:lineRule="auto" w:before="61" w:after="0"/>
        <w:ind w:left="100" w:right="157" w:firstLine="0"/>
        <w:jc w:val="both"/>
        <w:rPr>
          <w:sz w:val="24"/>
        </w:rPr>
      </w:pPr>
      <w:r>
        <w:rPr/>
        <mc:AlternateContent>
          <mc:Choice Requires="wps">
            <w:drawing>
              <wp:anchor distT="0" distB="0" distL="0" distR="0" allowOverlap="1" layoutInCell="1" locked="0" behindDoc="0" simplePos="0" relativeHeight="15743488">
                <wp:simplePos x="0" y="0"/>
                <wp:positionH relativeFrom="page">
                  <wp:posOffset>6616445</wp:posOffset>
                </wp:positionH>
                <wp:positionV relativeFrom="paragraph">
                  <wp:posOffset>371856</wp:posOffset>
                </wp:positionV>
                <wp:extent cx="38100" cy="635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CC2936"/>
                        </a:solidFill>
                      </wps:spPr>
                      <wps:bodyPr wrap="square" lIns="0" tIns="0" rIns="0" bIns="0" rtlCol="0">
                        <a:prstTxWarp prst="textNoShape">
                          <a:avLst/>
                        </a:prstTxWarp>
                        <a:noAutofit/>
                      </wps:bodyPr>
                    </wps:wsp>
                  </a:graphicData>
                </a:graphic>
              </wp:anchor>
            </w:drawing>
          </mc:Choice>
          <mc:Fallback>
            <w:pict>
              <v:rect style="position:absolute;margin-left:520.979980pt;margin-top:29.280001pt;width:3pt;height:.5pt;mso-position-horizontal-relative:page;mso-position-vertical-relative:paragraph;z-index:15743488" id="docshape26" filled="true" fillcolor="#cc2936" stroked="false">
                <v:fill type="solid"/>
                <w10:wrap type="none"/>
              </v:rect>
            </w:pict>
          </mc:Fallback>
        </mc:AlternateContent>
      </w:r>
      <w:hyperlink r:id="rId305">
        <w:r>
          <w:rPr>
            <w:color w:val="CC2936"/>
            <w:sz w:val="24"/>
            <w:u w:val="single" w:color="CC2936"/>
          </w:rPr>
          <w:t>“</w:t>
        </w:r>
        <w:r>
          <w:rPr>
            <w:sz w:val="24"/>
            <w:u w:val="single"/>
          </w:rPr>
          <w:t>How</w:t>
        </w:r>
        <w:r>
          <w:rPr>
            <w:spacing w:val="-3"/>
            <w:sz w:val="24"/>
            <w:u w:val="single"/>
          </w:rPr>
          <w:t> </w:t>
        </w:r>
        <w:r>
          <w:rPr>
            <w:sz w:val="24"/>
            <w:u w:val="single"/>
          </w:rPr>
          <w:t>Do</w:t>
        </w:r>
        <w:r>
          <w:rPr>
            <w:spacing w:val="-9"/>
            <w:sz w:val="24"/>
            <w:u w:val="single"/>
          </w:rPr>
          <w:t> </w:t>
        </w:r>
        <w:r>
          <w:rPr>
            <w:sz w:val="24"/>
            <w:u w:val="single"/>
          </w:rPr>
          <w:t>State</w:t>
        </w:r>
        <w:r>
          <w:rPr>
            <w:spacing w:val="-6"/>
            <w:sz w:val="24"/>
            <w:u w:val="single"/>
          </w:rPr>
          <w:t> </w:t>
        </w:r>
        <w:r>
          <w:rPr>
            <w:sz w:val="24"/>
            <w:u w:val="single"/>
          </w:rPr>
          <w:t>and</w:t>
        </w:r>
        <w:r>
          <w:rPr>
            <w:spacing w:val="-4"/>
            <w:sz w:val="24"/>
            <w:u w:val="single"/>
          </w:rPr>
          <w:t> </w:t>
        </w:r>
        <w:r>
          <w:rPr>
            <w:sz w:val="24"/>
            <w:u w:val="single"/>
          </w:rPr>
          <w:t>Local</w:t>
        </w:r>
        <w:r>
          <w:rPr>
            <w:spacing w:val="-6"/>
            <w:sz w:val="24"/>
            <w:u w:val="single"/>
          </w:rPr>
          <w:t> </w:t>
        </w:r>
        <w:r>
          <w:rPr>
            <w:sz w:val="24"/>
            <w:u w:val="single"/>
          </w:rPr>
          <w:t>Severance</w:t>
        </w:r>
        <w:r>
          <w:rPr>
            <w:spacing w:val="-6"/>
            <w:sz w:val="24"/>
            <w:u w:val="single"/>
          </w:rPr>
          <w:t> </w:t>
        </w:r>
        <w:r>
          <w:rPr>
            <w:sz w:val="24"/>
            <w:u w:val="single"/>
          </w:rPr>
          <w:t>Taxes</w:t>
        </w:r>
        <w:r>
          <w:rPr>
            <w:spacing w:val="-3"/>
            <w:sz w:val="24"/>
            <w:u w:val="single"/>
          </w:rPr>
          <w:t> </w:t>
        </w:r>
        <w:r>
          <w:rPr>
            <w:sz w:val="24"/>
            <w:u w:val="single"/>
          </w:rPr>
          <w:t>Work?,”</w:t>
        </w:r>
        <w:r>
          <w:rPr>
            <w:spacing w:val="-6"/>
            <w:sz w:val="24"/>
            <w:u w:val="single"/>
          </w:rPr>
          <w:t> </w:t>
        </w:r>
        <w:r>
          <w:rPr>
            <w:sz w:val="24"/>
            <w:u w:val="single"/>
          </w:rPr>
          <w:t>Tax</w:t>
        </w:r>
        <w:r>
          <w:rPr>
            <w:spacing w:val="-4"/>
            <w:sz w:val="24"/>
            <w:u w:val="single"/>
          </w:rPr>
          <w:t> </w:t>
        </w:r>
        <w:r>
          <w:rPr>
            <w:sz w:val="24"/>
            <w:u w:val="single"/>
          </w:rPr>
          <w:t>Policy</w:t>
        </w:r>
        <w:r>
          <w:rPr>
            <w:spacing w:val="-4"/>
            <w:sz w:val="24"/>
            <w:u w:val="single"/>
          </w:rPr>
          <w:t> </w:t>
        </w:r>
        <w:r>
          <w:rPr>
            <w:sz w:val="24"/>
            <w:u w:val="single"/>
          </w:rPr>
          <w:t>Center,</w:t>
        </w:r>
        <w:r>
          <w:rPr>
            <w:spacing w:val="-4"/>
            <w:sz w:val="24"/>
            <w:u w:val="single"/>
          </w:rPr>
          <w:t> </w:t>
        </w:r>
        <w:r>
          <w:rPr>
            <w:sz w:val="24"/>
            <w:u w:val="single"/>
          </w:rPr>
          <w:t>accessed</w:t>
        </w:r>
        <w:r>
          <w:rPr>
            <w:spacing w:val="-4"/>
            <w:sz w:val="24"/>
            <w:u w:val="single"/>
          </w:rPr>
          <w:t> </w:t>
        </w:r>
        <w:r>
          <w:rPr>
            <w:sz w:val="24"/>
            <w:u w:val="single"/>
          </w:rPr>
          <w:t>February</w:t>
        </w:r>
        <w:r>
          <w:rPr>
            <w:spacing w:val="-4"/>
            <w:sz w:val="24"/>
            <w:u w:val="single"/>
          </w:rPr>
          <w:t> </w:t>
        </w:r>
        <w:r>
          <w:rPr>
            <w:sz w:val="24"/>
            <w:u w:val="single"/>
          </w:rPr>
          <w:t>6,</w:t>
        </w:r>
      </w:hyperlink>
      <w:r>
        <w:rPr>
          <w:sz w:val="24"/>
        </w:rPr>
        <w:t> </w:t>
      </w:r>
      <w:hyperlink r:id="rId305">
        <w:r>
          <w:rPr>
            <w:sz w:val="24"/>
            <w:u w:val="single"/>
          </w:rPr>
          <w:t>2025,</w:t>
        </w:r>
      </w:hyperlink>
      <w:r>
        <w:rPr>
          <w:sz w:val="24"/>
          <w:u w:val="single"/>
        </w:rPr>
        <w:t> </w:t>
      </w:r>
      <w:hyperlink r:id="rId306">
        <w:r>
          <w:rPr>
            <w:color w:val="1154CC"/>
            <w:sz w:val="24"/>
            <w:u w:val="single" w:color="1154CC"/>
          </w:rPr>
          <w:t>https://taxpolicycenter.org/briefing-book/how-do-state-and-local-severance-taxes-work</w:t>
        </w:r>
      </w:hyperlink>
      <w:hyperlink r:id="rId307">
        <w:r>
          <w:rPr>
            <w:color w:val="CC2936"/>
            <w:sz w:val="24"/>
          </w:rPr>
          <w:t>.</w:t>
        </w:r>
      </w:hyperlink>
    </w:p>
    <w:p>
      <w:pPr>
        <w:pStyle w:val="BodyText"/>
        <w:spacing w:line="274" w:lineRule="exact"/>
        <w:jc w:val="both"/>
      </w:pPr>
      <w:r>
        <w:rPr>
          <w:position w:val="5"/>
          <w:sz w:val="9"/>
        </w:rPr>
        <w:t>48.</w:t>
      </w:r>
      <w:r>
        <w:rPr>
          <w:spacing w:val="74"/>
          <w:w w:val="150"/>
          <w:position w:val="5"/>
          <w:sz w:val="9"/>
        </w:rPr>
        <w:t> </w:t>
      </w:r>
      <w:hyperlink r:id="rId308">
        <w:r>
          <w:rPr>
            <w:u w:val="single"/>
          </w:rPr>
          <w:t>“How</w:t>
        </w:r>
        <w:r>
          <w:rPr>
            <w:spacing w:val="-1"/>
            <w:u w:val="single"/>
          </w:rPr>
          <w:t> </w:t>
        </w:r>
        <w:r>
          <w:rPr>
            <w:u w:val="single"/>
          </w:rPr>
          <w:t>Do</w:t>
        </w:r>
        <w:r>
          <w:rPr>
            <w:spacing w:val="-8"/>
            <w:u w:val="single"/>
          </w:rPr>
          <w:t> </w:t>
        </w:r>
        <w:r>
          <w:rPr>
            <w:u w:val="single"/>
          </w:rPr>
          <w:t>State</w:t>
        </w:r>
        <w:r>
          <w:rPr>
            <w:spacing w:val="-4"/>
            <w:u w:val="single"/>
          </w:rPr>
          <w:t> </w:t>
        </w:r>
        <w:r>
          <w:rPr>
            <w:u w:val="single"/>
          </w:rPr>
          <w:t>and</w:t>
        </w:r>
        <w:r>
          <w:rPr>
            <w:spacing w:val="-2"/>
            <w:u w:val="single"/>
          </w:rPr>
          <w:t> </w:t>
        </w:r>
        <w:r>
          <w:rPr>
            <w:u w:val="single"/>
          </w:rPr>
          <w:t>Local</w:t>
        </w:r>
        <w:r>
          <w:rPr>
            <w:spacing w:val="-4"/>
            <w:u w:val="single"/>
          </w:rPr>
          <w:t> </w:t>
        </w:r>
        <w:r>
          <w:rPr>
            <w:u w:val="single"/>
          </w:rPr>
          <w:t>Severance</w:t>
        </w:r>
        <w:r>
          <w:rPr>
            <w:spacing w:val="-5"/>
            <w:u w:val="single"/>
          </w:rPr>
          <w:t> </w:t>
        </w:r>
        <w:r>
          <w:rPr>
            <w:u w:val="single"/>
          </w:rPr>
          <w:t>Taxes</w:t>
        </w:r>
        <w:r>
          <w:rPr>
            <w:spacing w:val="-1"/>
            <w:u w:val="single"/>
          </w:rPr>
          <w:t> </w:t>
        </w:r>
        <w:r>
          <w:rPr>
            <w:spacing w:val="-2"/>
            <w:u w:val="single"/>
          </w:rPr>
          <w:t>Work?”</w:t>
        </w:r>
      </w:hyperlink>
    </w:p>
    <w:p>
      <w:pPr>
        <w:pStyle w:val="BodyText"/>
        <w:spacing w:before="5"/>
        <w:ind w:right="593"/>
        <w:jc w:val="both"/>
      </w:pPr>
      <w:r>
        <w:rPr>
          <w:position w:val="5"/>
          <w:sz w:val="9"/>
        </w:rPr>
        <w:t>49.</w:t>
      </w:r>
      <w:r>
        <w:rPr>
          <w:spacing w:val="40"/>
          <w:position w:val="5"/>
          <w:sz w:val="9"/>
        </w:rPr>
        <w:t> </w:t>
      </w:r>
      <w:r>
        <w:rPr/>
        <w:t>Inc, US Legal. “Gas and Oil</w:t>
      </w:r>
      <w:r>
        <w:rPr>
          <w:spacing w:val="-3"/>
        </w:rPr>
        <w:t> </w:t>
      </w:r>
      <w:r>
        <w:rPr/>
        <w:t>Rights in State</w:t>
      </w:r>
      <w:r>
        <w:rPr>
          <w:spacing w:val="-3"/>
        </w:rPr>
        <w:t> </w:t>
      </w:r>
      <w:r>
        <w:rPr/>
        <w:t>and Local Government</w:t>
      </w:r>
      <w:r>
        <w:rPr>
          <w:spacing w:val="-2"/>
        </w:rPr>
        <w:t> </w:t>
      </w:r>
      <w:r>
        <w:rPr/>
        <w:t>Lands – Oil</w:t>
      </w:r>
      <w:r>
        <w:rPr>
          <w:spacing w:val="-3"/>
        </w:rPr>
        <w:t> </w:t>
      </w:r>
      <w:r>
        <w:rPr/>
        <w:t>and Gas.” Accessed</w:t>
      </w:r>
      <w:r>
        <w:rPr>
          <w:spacing w:val="-10"/>
        </w:rPr>
        <w:t> </w:t>
      </w:r>
      <w:r>
        <w:rPr/>
        <w:t>March</w:t>
      </w:r>
      <w:r>
        <w:rPr>
          <w:spacing w:val="-10"/>
        </w:rPr>
        <w:t> </w:t>
      </w:r>
      <w:r>
        <w:rPr/>
        <w:t>9,</w:t>
      </w:r>
      <w:r>
        <w:rPr>
          <w:spacing w:val="-10"/>
        </w:rPr>
        <w:t> </w:t>
      </w:r>
      <w:r>
        <w:rPr/>
        <w:t>2025.</w:t>
      </w:r>
      <w:r>
        <w:rPr>
          <w:spacing w:val="-9"/>
        </w:rPr>
        <w:t> </w:t>
      </w:r>
      <w:hyperlink r:id="rId278">
        <w:r>
          <w:rPr>
            <w:color w:val="1154CC"/>
            <w:u w:val="single" w:color="1154CC"/>
          </w:rPr>
          <w:t>https://oilandgas.uslegal.com/gas-and-oil-rights-in-state-and-local-</w:t>
        </w:r>
      </w:hyperlink>
      <w:r>
        <w:rPr>
          <w:color w:val="1154CC"/>
        </w:rPr>
        <w:t> </w:t>
      </w:r>
      <w:hyperlink r:id="rId278">
        <w:r>
          <w:rPr>
            <w:color w:val="1154CC"/>
            <w:spacing w:val="-2"/>
            <w:u w:val="single" w:color="1154CC"/>
          </w:rPr>
          <w:t>government/</w:t>
        </w:r>
        <w:r>
          <w:rPr>
            <w:spacing w:val="-2"/>
          </w:rPr>
          <w:t>.</w:t>
        </w:r>
      </w:hyperlink>
    </w:p>
    <w:p>
      <w:pPr>
        <w:pStyle w:val="BodyText"/>
        <w:ind w:right="223"/>
      </w:pPr>
      <w:r>
        <w:rPr/>
        <w:t>50.</w:t>
      </w:r>
      <w:r>
        <w:rPr>
          <w:spacing w:val="40"/>
        </w:rPr>
        <w:t> </w:t>
      </w:r>
      <w:r>
        <w:rPr/>
        <w:t>Raimi,</w:t>
      </w:r>
      <w:r>
        <w:rPr>
          <w:spacing w:val="-4"/>
        </w:rPr>
        <w:t> </w:t>
      </w:r>
      <w:r>
        <w:rPr/>
        <w:t>Daniel,</w:t>
      </w:r>
      <w:r>
        <w:rPr>
          <w:spacing w:val="-1"/>
        </w:rPr>
        <w:t> </w:t>
      </w:r>
      <w:r>
        <w:rPr/>
        <w:t>Emily</w:t>
      </w:r>
      <w:r>
        <w:rPr>
          <w:spacing w:val="-4"/>
        </w:rPr>
        <w:t> </w:t>
      </w:r>
      <w:r>
        <w:rPr/>
        <w:t>Grubert,</w:t>
      </w:r>
      <w:r>
        <w:rPr>
          <w:spacing w:val="-4"/>
        </w:rPr>
        <w:t> </w:t>
      </w:r>
      <w:r>
        <w:rPr/>
        <w:t>Jake</w:t>
      </w:r>
      <w:r>
        <w:rPr>
          <w:spacing w:val="-6"/>
        </w:rPr>
        <w:t> </w:t>
      </w:r>
      <w:r>
        <w:rPr/>
        <w:t>Higdon,</w:t>
      </w:r>
      <w:r>
        <w:rPr>
          <w:spacing w:val="-1"/>
        </w:rPr>
        <w:t> </w:t>
      </w:r>
      <w:r>
        <w:rPr/>
        <w:t>Gilbert</w:t>
      </w:r>
      <w:r>
        <w:rPr>
          <w:spacing w:val="-6"/>
        </w:rPr>
        <w:t> </w:t>
      </w:r>
      <w:r>
        <w:rPr/>
        <w:t>Metcalf,</w:t>
      </w:r>
      <w:r>
        <w:rPr>
          <w:spacing w:val="-4"/>
        </w:rPr>
        <w:t> </w:t>
      </w:r>
      <w:r>
        <w:rPr/>
        <w:t>Sophie</w:t>
      </w:r>
      <w:r>
        <w:rPr>
          <w:spacing w:val="-6"/>
        </w:rPr>
        <w:t> </w:t>
      </w:r>
      <w:r>
        <w:rPr/>
        <w:t>Pesek,</w:t>
      </w:r>
      <w:r>
        <w:rPr>
          <w:spacing w:val="-1"/>
        </w:rPr>
        <w:t> </w:t>
      </w:r>
      <w:r>
        <w:rPr/>
        <w:t>and</w:t>
      </w:r>
      <w:r>
        <w:rPr>
          <w:spacing w:val="-4"/>
        </w:rPr>
        <w:t> </w:t>
      </w:r>
      <w:r>
        <w:rPr/>
        <w:t>Devyani Singh. “The Fiscal Implications of the US Transition Away from Fossil Fuels.” </w:t>
      </w:r>
      <w:r>
        <w:rPr>
          <w:i/>
        </w:rPr>
        <w:t>Review of Environmental Economics and Policy </w:t>
      </w:r>
      <w:r>
        <w:rPr/>
        <w:t>17, no. 2 (June 1, 2023): 295–315. </w:t>
      </w:r>
      <w:hyperlink r:id="rId263">
        <w:r>
          <w:rPr>
            <w:color w:val="1154CC"/>
            <w:spacing w:val="-2"/>
            <w:u w:val="single" w:color="1154CC"/>
          </w:rPr>
          <w:t>https://doi.org/10.1086/725250</w:t>
        </w:r>
        <w:r>
          <w:rPr>
            <w:spacing w:val="-2"/>
          </w:rPr>
          <w:t>.</w:t>
        </w:r>
      </w:hyperlink>
    </w:p>
    <w:p>
      <w:pPr>
        <w:pStyle w:val="BodyText"/>
        <w:ind w:right="224"/>
      </w:pPr>
      <w:r>
        <w:rPr/>
        <mc:AlternateContent>
          <mc:Choice Requires="wps">
            <w:drawing>
              <wp:anchor distT="0" distB="0" distL="0" distR="0" allowOverlap="1" layoutInCell="1" locked="0" behindDoc="0" simplePos="0" relativeHeight="15744000">
                <wp:simplePos x="0" y="0"/>
                <wp:positionH relativeFrom="page">
                  <wp:posOffset>4589779</wp:posOffset>
                </wp:positionH>
                <wp:positionV relativeFrom="paragraph">
                  <wp:posOffset>506595</wp:posOffset>
                </wp:positionV>
                <wp:extent cx="38100" cy="635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CC2936"/>
                        </a:solidFill>
                      </wps:spPr>
                      <wps:bodyPr wrap="square" lIns="0" tIns="0" rIns="0" bIns="0" rtlCol="0">
                        <a:prstTxWarp prst="textNoShape">
                          <a:avLst/>
                        </a:prstTxWarp>
                        <a:noAutofit/>
                      </wps:bodyPr>
                    </wps:wsp>
                  </a:graphicData>
                </a:graphic>
              </wp:anchor>
            </w:drawing>
          </mc:Choice>
          <mc:Fallback>
            <w:pict>
              <v:rect style="position:absolute;margin-left:361.399994pt;margin-top:39.889374pt;width:3pt;height:.5pt;mso-position-horizontal-relative:page;mso-position-vertical-relative:paragraph;z-index:15744000" id="docshape27" filled="true" fillcolor="#cc2936" stroked="false">
                <v:fill type="solid"/>
                <w10:wrap type="none"/>
              </v:rect>
            </w:pict>
          </mc:Fallback>
        </mc:AlternateContent>
      </w:r>
      <w:r>
        <w:rPr/>
        <w:t>51.</w:t>
      </w:r>
      <w:r>
        <w:rPr>
          <w:spacing w:val="44"/>
        </w:rPr>
        <w:t> </w:t>
      </w:r>
      <w:hyperlink r:id="rId309">
        <w:r>
          <w:rPr>
            <w:u w:val="single"/>
          </w:rPr>
          <w:t>Leah</w:t>
        </w:r>
        <w:r>
          <w:rPr>
            <w:spacing w:val="-3"/>
            <w:u w:val="single"/>
          </w:rPr>
          <w:t> </w:t>
        </w:r>
        <w:r>
          <w:rPr>
            <w:u w:val="single"/>
          </w:rPr>
          <w:t>Sarnoff,</w:t>
        </w:r>
        <w:r>
          <w:rPr>
            <w:spacing w:val="-3"/>
            <w:u w:val="single"/>
          </w:rPr>
          <w:t> </w:t>
        </w:r>
        <w:r>
          <w:rPr>
            <w:u w:val="single"/>
          </w:rPr>
          <w:t>“Vermont</w:t>
        </w:r>
        <w:r>
          <w:rPr>
            <w:spacing w:val="-5"/>
            <w:u w:val="single"/>
          </w:rPr>
          <w:t> </w:t>
        </w:r>
        <w:r>
          <w:rPr>
            <w:u w:val="single"/>
          </w:rPr>
          <w:t>Officially</w:t>
        </w:r>
        <w:r>
          <w:rPr>
            <w:spacing w:val="-3"/>
            <w:u w:val="single"/>
          </w:rPr>
          <w:t> </w:t>
        </w:r>
        <w:r>
          <w:rPr>
            <w:u w:val="single"/>
          </w:rPr>
          <w:t>Becomes</w:t>
        </w:r>
        <w:r>
          <w:rPr>
            <w:spacing w:val="-2"/>
            <w:u w:val="single"/>
          </w:rPr>
          <w:t> </w:t>
        </w:r>
        <w:r>
          <w:rPr>
            <w:u w:val="single"/>
          </w:rPr>
          <w:t>1st</w:t>
        </w:r>
        <w:r>
          <w:rPr>
            <w:spacing w:val="-5"/>
            <w:u w:val="single"/>
          </w:rPr>
          <w:t> </w:t>
        </w:r>
        <w:r>
          <w:rPr>
            <w:u w:val="single"/>
          </w:rPr>
          <w:t>State</w:t>
        </w:r>
        <w:r>
          <w:rPr>
            <w:spacing w:val="-5"/>
            <w:u w:val="single"/>
          </w:rPr>
          <w:t> </w:t>
        </w:r>
        <w:r>
          <w:rPr>
            <w:u w:val="single"/>
          </w:rPr>
          <w:t>to</w:t>
        </w:r>
        <w:r>
          <w:rPr>
            <w:spacing w:val="-3"/>
            <w:u w:val="single"/>
          </w:rPr>
          <w:t> </w:t>
        </w:r>
        <w:r>
          <w:rPr>
            <w:u w:val="single"/>
          </w:rPr>
          <w:t>Charge</w:t>
        </w:r>
        <w:r>
          <w:rPr>
            <w:spacing w:val="-5"/>
            <w:u w:val="single"/>
          </w:rPr>
          <w:t> </w:t>
        </w:r>
        <w:r>
          <w:rPr>
            <w:u w:val="single"/>
          </w:rPr>
          <w:t>Big</w:t>
        </w:r>
        <w:r>
          <w:rPr>
            <w:spacing w:val="-3"/>
            <w:u w:val="single"/>
          </w:rPr>
          <w:t> </w:t>
        </w:r>
        <w:r>
          <w:rPr>
            <w:u w:val="single"/>
          </w:rPr>
          <w:t>Oil</w:t>
        </w:r>
        <w:r>
          <w:rPr>
            <w:spacing w:val="-5"/>
            <w:u w:val="single"/>
          </w:rPr>
          <w:t> </w:t>
        </w:r>
        <w:r>
          <w:rPr>
            <w:u w:val="single"/>
          </w:rPr>
          <w:t>for</w:t>
        </w:r>
        <w:r>
          <w:rPr>
            <w:spacing w:val="-3"/>
            <w:u w:val="single"/>
          </w:rPr>
          <w:t> </w:t>
        </w:r>
        <w:r>
          <w:rPr>
            <w:u w:val="single"/>
          </w:rPr>
          <w:t>Climate</w:t>
        </w:r>
        <w:r>
          <w:rPr>
            <w:spacing w:val="-5"/>
            <w:u w:val="single"/>
          </w:rPr>
          <w:t> </w:t>
        </w:r>
        <w:r>
          <w:rPr>
            <w:u w:val="single"/>
          </w:rPr>
          <w:t>Change</w:t>
        </w:r>
      </w:hyperlink>
      <w:r>
        <w:rPr/>
        <w:t> </w:t>
      </w:r>
      <w:hyperlink r:id="rId309">
        <w:r>
          <w:rPr>
            <w:u w:val="single"/>
          </w:rPr>
          <w:t>Damage,” ABC News, accessed February 6, 2025,</w:t>
        </w:r>
      </w:hyperlink>
      <w:r>
        <w:rPr/>
        <w:t> </w:t>
      </w:r>
      <w:hyperlink r:id="rId310">
        <w:r>
          <w:rPr>
            <w:color w:val="1154CC"/>
            <w:u w:val="single" w:color="1154CC"/>
          </w:rPr>
          <w:t>https://abcnews.go.com/US/vermont-bill-</w:t>
        </w:r>
      </w:hyperlink>
      <w:r>
        <w:rPr>
          <w:color w:val="1154CC"/>
        </w:rPr>
        <w:t> </w:t>
      </w:r>
      <w:hyperlink r:id="rId310">
        <w:r>
          <w:rPr>
            <w:color w:val="1154CC"/>
            <w:spacing w:val="-2"/>
            <w:u w:val="single" w:color="1154CC"/>
          </w:rPr>
          <w:t>charge-big-oil-climate-change-damage/story?id=110148158</w:t>
        </w:r>
      </w:hyperlink>
      <w:hyperlink r:id="rId311">
        <w:r>
          <w:rPr>
            <w:color w:val="CC2936"/>
            <w:spacing w:val="-2"/>
          </w:rPr>
          <w:t>.</w:t>
        </w:r>
      </w:hyperlink>
    </w:p>
    <w:p>
      <w:pPr>
        <w:pStyle w:val="BodyText"/>
        <w:ind w:right="335"/>
        <w:jc w:val="both"/>
      </w:pPr>
      <w:r>
        <w:rPr/>
        <mc:AlternateContent>
          <mc:Choice Requires="wps">
            <w:drawing>
              <wp:anchor distT="0" distB="0" distL="0" distR="0" allowOverlap="1" layoutInCell="1" locked="0" behindDoc="0" simplePos="0" relativeHeight="15744512">
                <wp:simplePos x="0" y="0"/>
                <wp:positionH relativeFrom="page">
                  <wp:posOffset>2792095</wp:posOffset>
                </wp:positionH>
                <wp:positionV relativeFrom="paragraph">
                  <wp:posOffset>508163</wp:posOffset>
                </wp:positionV>
                <wp:extent cx="41275" cy="635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CC2936"/>
                        </a:solidFill>
                      </wps:spPr>
                      <wps:bodyPr wrap="square" lIns="0" tIns="0" rIns="0" bIns="0" rtlCol="0">
                        <a:prstTxWarp prst="textNoShape">
                          <a:avLst/>
                        </a:prstTxWarp>
                        <a:noAutofit/>
                      </wps:bodyPr>
                    </wps:wsp>
                  </a:graphicData>
                </a:graphic>
              </wp:anchor>
            </w:drawing>
          </mc:Choice>
          <mc:Fallback>
            <w:pict>
              <v:rect style="position:absolute;margin-left:219.850006pt;margin-top:40.01289pt;width:3.25pt;height:.5pt;mso-position-horizontal-relative:page;mso-position-vertical-relative:paragraph;z-index:15744512" id="docshape28" filled="true" fillcolor="#cc2936" stroked="false">
                <v:fill type="solid"/>
                <w10:wrap type="none"/>
              </v:rect>
            </w:pict>
          </mc:Fallback>
        </mc:AlternateContent>
      </w:r>
      <w:r>
        <w:rPr>
          <w:position w:val="5"/>
          <w:sz w:val="9"/>
        </w:rPr>
        <w:t>52.</w:t>
      </w:r>
      <w:r>
        <w:rPr>
          <w:spacing w:val="40"/>
          <w:position w:val="5"/>
          <w:sz w:val="9"/>
        </w:rPr>
        <w:t> </w:t>
      </w:r>
      <w:hyperlink r:id="rId312">
        <w:r>
          <w:rPr>
            <w:u w:val="single"/>
          </w:rPr>
          <w:t>Adam</w:t>
        </w:r>
        <w:r>
          <w:rPr>
            <w:spacing w:val="-6"/>
            <w:u w:val="single"/>
          </w:rPr>
          <w:t> </w:t>
        </w:r>
        <w:r>
          <w:rPr>
            <w:u w:val="single"/>
          </w:rPr>
          <w:t>Aton</w:t>
        </w:r>
        <w:r>
          <w:rPr>
            <w:spacing w:val="-4"/>
            <w:u w:val="single"/>
          </w:rPr>
          <w:t> </w:t>
        </w:r>
        <w:r>
          <w:rPr>
            <w:u w:val="single"/>
          </w:rPr>
          <w:t>Clark</w:t>
        </w:r>
        <w:r>
          <w:rPr>
            <w:spacing w:val="-4"/>
            <w:u w:val="single"/>
          </w:rPr>
          <w:t> </w:t>
        </w:r>
        <w:r>
          <w:rPr>
            <w:u w:val="single"/>
          </w:rPr>
          <w:t>Lesley,</w:t>
        </w:r>
        <w:r>
          <w:rPr>
            <w:spacing w:val="-4"/>
            <w:u w:val="single"/>
          </w:rPr>
          <w:t> </w:t>
        </w:r>
        <w:r>
          <w:rPr>
            <w:u w:val="single"/>
          </w:rPr>
          <w:t>“A</w:t>
        </w:r>
        <w:r>
          <w:rPr>
            <w:spacing w:val="-3"/>
            <w:u w:val="single"/>
          </w:rPr>
          <w:t> </w:t>
        </w:r>
        <w:r>
          <w:rPr>
            <w:u w:val="single"/>
          </w:rPr>
          <w:t>Superfund</w:t>
        </w:r>
        <w:r>
          <w:rPr>
            <w:spacing w:val="-4"/>
            <w:u w:val="single"/>
          </w:rPr>
          <w:t> </w:t>
        </w:r>
        <w:r>
          <w:rPr>
            <w:u w:val="single"/>
          </w:rPr>
          <w:t>for</w:t>
        </w:r>
        <w:r>
          <w:rPr>
            <w:spacing w:val="-4"/>
            <w:u w:val="single"/>
          </w:rPr>
          <w:t> </w:t>
        </w:r>
        <w:r>
          <w:rPr>
            <w:u w:val="single"/>
          </w:rPr>
          <w:t>Climate?</w:t>
        </w:r>
        <w:r>
          <w:rPr>
            <w:spacing w:val="-1"/>
            <w:u w:val="single"/>
          </w:rPr>
          <w:t> </w:t>
        </w:r>
        <w:r>
          <w:rPr>
            <w:u w:val="single"/>
          </w:rPr>
          <w:t>These</w:t>
        </w:r>
        <w:r>
          <w:rPr>
            <w:spacing w:val="-6"/>
            <w:u w:val="single"/>
          </w:rPr>
          <w:t> </w:t>
        </w:r>
        <w:r>
          <w:rPr>
            <w:u w:val="single"/>
          </w:rPr>
          <w:t>States</w:t>
        </w:r>
        <w:r>
          <w:rPr>
            <w:spacing w:val="-3"/>
            <w:u w:val="single"/>
          </w:rPr>
          <w:t> </w:t>
        </w:r>
        <w:r>
          <w:rPr>
            <w:u w:val="single"/>
          </w:rPr>
          <w:t>Are</w:t>
        </w:r>
        <w:r>
          <w:rPr>
            <w:spacing w:val="-6"/>
            <w:u w:val="single"/>
          </w:rPr>
          <w:t> </w:t>
        </w:r>
        <w:r>
          <w:rPr>
            <w:u w:val="single"/>
          </w:rPr>
          <w:t>Pushing</w:t>
        </w:r>
        <w:r>
          <w:rPr>
            <w:spacing w:val="-4"/>
            <w:u w:val="single"/>
          </w:rPr>
          <w:t> </w:t>
        </w:r>
        <w:r>
          <w:rPr>
            <w:u w:val="single"/>
          </w:rPr>
          <w:t>for</w:t>
        </w:r>
        <w:r>
          <w:rPr>
            <w:spacing w:val="-4"/>
            <w:u w:val="single"/>
          </w:rPr>
          <w:t> </w:t>
        </w:r>
        <w:r>
          <w:rPr>
            <w:u w:val="single"/>
          </w:rPr>
          <w:t>It.,”</w:t>
        </w:r>
        <w:r>
          <w:rPr>
            <w:spacing w:val="-6"/>
            <w:u w:val="single"/>
          </w:rPr>
          <w:t> </w:t>
        </w:r>
        <w:r>
          <w:rPr>
            <w:u w:val="single"/>
          </w:rPr>
          <w:t>E&amp;E</w:t>
        </w:r>
      </w:hyperlink>
      <w:r>
        <w:rPr/>
        <w:t> </w:t>
      </w:r>
      <w:hyperlink r:id="rId312">
        <w:r>
          <w:rPr>
            <w:u w:val="single"/>
          </w:rPr>
          <w:t>News</w:t>
        </w:r>
        <w:r>
          <w:rPr>
            <w:spacing w:val="-5"/>
            <w:u w:val="single"/>
          </w:rPr>
          <w:t> </w:t>
        </w:r>
        <w:r>
          <w:rPr>
            <w:u w:val="single"/>
          </w:rPr>
          <w:t>by</w:t>
        </w:r>
        <w:r>
          <w:rPr>
            <w:spacing w:val="-5"/>
            <w:u w:val="single"/>
          </w:rPr>
          <w:t> </w:t>
        </w:r>
        <w:r>
          <w:rPr>
            <w:u w:val="single"/>
          </w:rPr>
          <w:t>POLITICO,</w:t>
        </w:r>
        <w:r>
          <w:rPr>
            <w:spacing w:val="-5"/>
            <w:u w:val="single"/>
          </w:rPr>
          <w:t> </w:t>
        </w:r>
        <w:r>
          <w:rPr>
            <w:u w:val="single"/>
          </w:rPr>
          <w:t>March</w:t>
        </w:r>
        <w:r>
          <w:rPr>
            <w:spacing w:val="-5"/>
            <w:u w:val="single"/>
          </w:rPr>
          <w:t> </w:t>
        </w:r>
        <w:r>
          <w:rPr>
            <w:u w:val="single"/>
          </w:rPr>
          <w:t>6,</w:t>
        </w:r>
        <w:r>
          <w:rPr>
            <w:spacing w:val="-5"/>
            <w:u w:val="single"/>
          </w:rPr>
          <w:t> </w:t>
        </w:r>
        <w:r>
          <w:rPr>
            <w:u w:val="single"/>
          </w:rPr>
          <w:t>2024,</w:t>
        </w:r>
      </w:hyperlink>
      <w:r>
        <w:rPr>
          <w:spacing w:val="-3"/>
          <w:u w:val="single"/>
        </w:rPr>
        <w:t> </w:t>
      </w:r>
      <w:hyperlink r:id="rId313">
        <w:r>
          <w:rPr>
            <w:color w:val="1154CC"/>
            <w:u w:val="single" w:color="1154CC"/>
          </w:rPr>
          <w:t>https://www.eenews.net/articles/a-superfund-for-climate-</w:t>
        </w:r>
      </w:hyperlink>
      <w:r>
        <w:rPr>
          <w:color w:val="1154CC"/>
        </w:rPr>
        <w:t> </w:t>
      </w:r>
      <w:hyperlink r:id="rId313">
        <w:r>
          <w:rPr>
            <w:color w:val="1154CC"/>
            <w:spacing w:val="-2"/>
            <w:u w:val="single" w:color="1154CC"/>
          </w:rPr>
          <w:t>these-states-are-pushing-for-it/</w:t>
        </w:r>
      </w:hyperlink>
      <w:hyperlink r:id="rId314">
        <w:r>
          <w:rPr>
            <w:color w:val="CC2936"/>
            <w:spacing w:val="-2"/>
          </w:rPr>
          <w:t>.</w:t>
        </w:r>
      </w:hyperlink>
    </w:p>
    <w:p>
      <w:pPr>
        <w:spacing w:line="240" w:lineRule="auto" w:before="0"/>
        <w:ind w:left="100" w:right="381" w:firstLine="0"/>
        <w:jc w:val="both"/>
        <w:rPr>
          <w:sz w:val="24"/>
        </w:rPr>
      </w:pPr>
      <w:r>
        <w:rPr/>
        <mc:AlternateContent>
          <mc:Choice Requires="wps">
            <w:drawing>
              <wp:anchor distT="0" distB="0" distL="0" distR="0" allowOverlap="1" layoutInCell="1" locked="0" behindDoc="0" simplePos="0" relativeHeight="15745024">
                <wp:simplePos x="0" y="0"/>
                <wp:positionH relativeFrom="page">
                  <wp:posOffset>4586604</wp:posOffset>
                </wp:positionH>
                <wp:positionV relativeFrom="paragraph">
                  <wp:posOffset>331678</wp:posOffset>
                </wp:positionV>
                <wp:extent cx="41275" cy="635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CC2936"/>
                        </a:solidFill>
                      </wps:spPr>
                      <wps:bodyPr wrap="square" lIns="0" tIns="0" rIns="0" bIns="0" rtlCol="0">
                        <a:prstTxWarp prst="textNoShape">
                          <a:avLst/>
                        </a:prstTxWarp>
                        <a:noAutofit/>
                      </wps:bodyPr>
                    </wps:wsp>
                  </a:graphicData>
                </a:graphic>
              </wp:anchor>
            </w:drawing>
          </mc:Choice>
          <mc:Fallback>
            <w:pict>
              <v:rect style="position:absolute;margin-left:361.149994pt;margin-top:26.116405pt;width:3.25pt;height:.5pt;mso-position-horizontal-relative:page;mso-position-vertical-relative:paragraph;z-index:15745024" id="docshape29" filled="true" fillcolor="#cc2936" stroked="false">
                <v:fill type="solid"/>
                <w10:wrap type="none"/>
              </v:rect>
            </w:pict>
          </mc:Fallback>
        </mc:AlternateContent>
      </w:r>
      <w:r>
        <w:rPr>
          <w:position w:val="5"/>
          <w:sz w:val="9"/>
        </w:rPr>
        <w:t>53.</w:t>
      </w:r>
      <w:r>
        <w:rPr>
          <w:spacing w:val="80"/>
          <w:position w:val="5"/>
          <w:sz w:val="9"/>
        </w:rPr>
        <w:t> </w:t>
      </w:r>
      <w:hyperlink r:id="rId315">
        <w:r>
          <w:rPr>
            <w:sz w:val="24"/>
            <w:u w:val="single"/>
          </w:rPr>
          <w:t>“Cap</w:t>
        </w:r>
        <w:r>
          <w:rPr>
            <w:spacing w:val="-4"/>
            <w:sz w:val="24"/>
            <w:u w:val="single"/>
          </w:rPr>
          <w:t> </w:t>
        </w:r>
        <w:r>
          <w:rPr>
            <w:sz w:val="24"/>
            <w:u w:val="single"/>
          </w:rPr>
          <w:t>and</w:t>
        </w:r>
        <w:r>
          <w:rPr>
            <w:spacing w:val="-4"/>
            <w:sz w:val="24"/>
            <w:u w:val="single"/>
          </w:rPr>
          <w:t> </w:t>
        </w:r>
        <w:r>
          <w:rPr>
            <w:sz w:val="24"/>
            <w:u w:val="single"/>
          </w:rPr>
          <w:t>Trade</w:t>
        </w:r>
        <w:r>
          <w:rPr>
            <w:spacing w:val="-6"/>
            <w:sz w:val="24"/>
            <w:u w:val="single"/>
          </w:rPr>
          <w:t> </w:t>
        </w:r>
        <w:r>
          <w:rPr>
            <w:sz w:val="24"/>
            <w:u w:val="single"/>
          </w:rPr>
          <w:t>Basics,”</w:t>
        </w:r>
        <w:r>
          <w:rPr>
            <w:spacing w:val="-4"/>
            <w:sz w:val="24"/>
            <w:u w:val="single"/>
          </w:rPr>
          <w:t> </w:t>
        </w:r>
        <w:r>
          <w:rPr>
            <w:i/>
            <w:sz w:val="24"/>
            <w:u w:val="single"/>
          </w:rPr>
          <w:t>Center</w:t>
        </w:r>
        <w:r>
          <w:rPr>
            <w:i/>
            <w:spacing w:val="-4"/>
            <w:sz w:val="24"/>
            <w:u w:val="single"/>
          </w:rPr>
          <w:t> </w:t>
        </w:r>
        <w:r>
          <w:rPr>
            <w:i/>
            <w:sz w:val="24"/>
            <w:u w:val="single"/>
          </w:rPr>
          <w:t>for</w:t>
        </w:r>
        <w:r>
          <w:rPr>
            <w:i/>
            <w:spacing w:val="-4"/>
            <w:sz w:val="24"/>
            <w:u w:val="single"/>
          </w:rPr>
          <w:t> </w:t>
        </w:r>
        <w:r>
          <w:rPr>
            <w:i/>
            <w:sz w:val="24"/>
            <w:u w:val="single"/>
          </w:rPr>
          <w:t>Climate</w:t>
        </w:r>
        <w:r>
          <w:rPr>
            <w:i/>
            <w:spacing w:val="-6"/>
            <w:sz w:val="24"/>
            <w:u w:val="single"/>
          </w:rPr>
          <w:t> </w:t>
        </w:r>
        <w:r>
          <w:rPr>
            <w:i/>
            <w:sz w:val="24"/>
            <w:u w:val="single"/>
          </w:rPr>
          <w:t>and</w:t>
        </w:r>
        <w:r>
          <w:rPr>
            <w:i/>
            <w:spacing w:val="-4"/>
            <w:sz w:val="24"/>
            <w:u w:val="single"/>
          </w:rPr>
          <w:t> </w:t>
        </w:r>
        <w:r>
          <w:rPr>
            <w:i/>
            <w:sz w:val="24"/>
            <w:u w:val="single"/>
          </w:rPr>
          <w:t>Energy</w:t>
        </w:r>
        <w:r>
          <w:rPr>
            <w:i/>
            <w:spacing w:val="-6"/>
            <w:sz w:val="24"/>
            <w:u w:val="single"/>
          </w:rPr>
          <w:t> </w:t>
        </w:r>
        <w:r>
          <w:rPr>
            <w:i/>
            <w:sz w:val="24"/>
            <w:u w:val="single"/>
          </w:rPr>
          <w:t>Solutions </w:t>
        </w:r>
        <w:r>
          <w:rPr>
            <w:sz w:val="24"/>
            <w:u w:val="single"/>
          </w:rPr>
          <w:t>(blog),</w:t>
        </w:r>
        <w:r>
          <w:rPr>
            <w:spacing w:val="-1"/>
            <w:sz w:val="24"/>
            <w:u w:val="single"/>
          </w:rPr>
          <w:t> </w:t>
        </w:r>
        <w:r>
          <w:rPr>
            <w:sz w:val="24"/>
            <w:u w:val="single"/>
          </w:rPr>
          <w:t>accessed</w:t>
        </w:r>
        <w:r>
          <w:rPr>
            <w:spacing w:val="-4"/>
            <w:sz w:val="24"/>
            <w:u w:val="single"/>
          </w:rPr>
          <w:t> </w:t>
        </w:r>
        <w:r>
          <w:rPr>
            <w:sz w:val="24"/>
            <w:u w:val="single"/>
          </w:rPr>
          <w:t>February</w:t>
        </w:r>
      </w:hyperlink>
      <w:r>
        <w:rPr>
          <w:sz w:val="24"/>
        </w:rPr>
        <w:t> </w:t>
      </w:r>
      <w:hyperlink r:id="rId315">
        <w:r>
          <w:rPr>
            <w:sz w:val="24"/>
            <w:u w:val="single"/>
          </w:rPr>
          <w:t>6, 2025,</w:t>
        </w:r>
      </w:hyperlink>
      <w:r>
        <w:rPr>
          <w:sz w:val="24"/>
          <w:u w:val="single"/>
        </w:rPr>
        <w:t> </w:t>
      </w:r>
      <w:hyperlink r:id="rId316">
        <w:r>
          <w:rPr>
            <w:color w:val="1154CC"/>
            <w:sz w:val="24"/>
            <w:u w:val="single" w:color="1154CC"/>
          </w:rPr>
          <w:t>https://www.c2es.org/content/cap-and-trade-basics/</w:t>
        </w:r>
      </w:hyperlink>
      <w:hyperlink r:id="rId317">
        <w:r>
          <w:rPr>
            <w:color w:val="CC2936"/>
            <w:sz w:val="24"/>
          </w:rPr>
          <w:t>.</w:t>
        </w:r>
      </w:hyperlink>
    </w:p>
    <w:p>
      <w:pPr>
        <w:pStyle w:val="BodyText"/>
        <w:spacing w:line="275" w:lineRule="exact" w:before="1"/>
        <w:jc w:val="both"/>
      </w:pPr>
      <w:r>
        <w:rPr>
          <w:position w:val="5"/>
          <w:sz w:val="9"/>
        </w:rPr>
        <w:t>54.</w:t>
      </w:r>
      <w:r>
        <w:rPr>
          <w:spacing w:val="74"/>
          <w:w w:val="150"/>
          <w:position w:val="5"/>
          <w:sz w:val="9"/>
        </w:rPr>
        <w:t> </w:t>
      </w:r>
      <w:hyperlink r:id="rId318">
        <w:r>
          <w:rPr>
            <w:u w:val="single"/>
          </w:rPr>
          <w:t>“Cap</w:t>
        </w:r>
        <w:r>
          <w:rPr>
            <w:spacing w:val="-2"/>
            <w:u w:val="single"/>
          </w:rPr>
          <w:t> </w:t>
        </w:r>
        <w:r>
          <w:rPr>
            <w:u w:val="single"/>
          </w:rPr>
          <w:t>and</w:t>
        </w:r>
        <w:r>
          <w:rPr>
            <w:spacing w:val="-2"/>
            <w:u w:val="single"/>
          </w:rPr>
          <w:t> </w:t>
        </w:r>
        <w:r>
          <w:rPr>
            <w:u w:val="single"/>
          </w:rPr>
          <w:t>Trade</w:t>
        </w:r>
        <w:r>
          <w:rPr>
            <w:spacing w:val="-4"/>
            <w:u w:val="single"/>
          </w:rPr>
          <w:t> </w:t>
        </w:r>
        <w:r>
          <w:rPr>
            <w:spacing w:val="-2"/>
            <w:u w:val="single"/>
          </w:rPr>
          <w:t>Basics.”</w:t>
        </w:r>
      </w:hyperlink>
    </w:p>
    <w:p>
      <w:pPr>
        <w:pStyle w:val="BodyText"/>
        <w:spacing w:line="275" w:lineRule="exact"/>
        <w:jc w:val="both"/>
      </w:pPr>
      <w:r>
        <w:rPr/>
        <mc:AlternateContent>
          <mc:Choice Requires="wps">
            <w:drawing>
              <wp:anchor distT="0" distB="0" distL="0" distR="0" allowOverlap="1" layoutInCell="1" locked="0" behindDoc="0" simplePos="0" relativeHeight="15745536">
                <wp:simplePos x="0" y="0"/>
                <wp:positionH relativeFrom="page">
                  <wp:posOffset>6711695</wp:posOffset>
                </wp:positionH>
                <wp:positionV relativeFrom="paragraph">
                  <wp:posOffset>158043</wp:posOffset>
                </wp:positionV>
                <wp:extent cx="38100" cy="635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CC2936"/>
                        </a:solidFill>
                      </wps:spPr>
                      <wps:bodyPr wrap="square" lIns="0" tIns="0" rIns="0" bIns="0" rtlCol="0">
                        <a:prstTxWarp prst="textNoShape">
                          <a:avLst/>
                        </a:prstTxWarp>
                        <a:noAutofit/>
                      </wps:bodyPr>
                    </wps:wsp>
                  </a:graphicData>
                </a:graphic>
              </wp:anchor>
            </w:drawing>
          </mc:Choice>
          <mc:Fallback>
            <w:pict>
              <v:rect style="position:absolute;margin-left:528.479980pt;margin-top:12.444336pt;width:3pt;height:.5pt;mso-position-horizontal-relative:page;mso-position-vertical-relative:paragraph;z-index:15745536" id="docshape30" filled="true" fillcolor="#cc2936" stroked="false">
                <v:fill type="solid"/>
                <w10:wrap type="none"/>
              </v:rect>
            </w:pict>
          </mc:Fallback>
        </mc:AlternateContent>
      </w:r>
      <w:r>
        <w:rPr>
          <w:position w:val="5"/>
          <w:sz w:val="9"/>
        </w:rPr>
        <w:t>55.</w:t>
      </w:r>
      <w:r>
        <w:rPr>
          <w:spacing w:val="44"/>
          <w:position w:val="5"/>
          <w:sz w:val="9"/>
        </w:rPr>
        <w:t> </w:t>
      </w:r>
      <w:hyperlink r:id="rId319">
        <w:r>
          <w:rPr>
            <w:u w:val="single"/>
          </w:rPr>
          <w:t>“The</w:t>
        </w:r>
        <w:r>
          <w:rPr>
            <w:spacing w:val="-4"/>
            <w:u w:val="single"/>
          </w:rPr>
          <w:t> </w:t>
        </w:r>
        <w:r>
          <w:rPr>
            <w:u w:val="single"/>
          </w:rPr>
          <w:t>Regional Greenhouse Gas</w:t>
        </w:r>
        <w:r>
          <w:rPr>
            <w:spacing w:val="-1"/>
            <w:u w:val="single"/>
          </w:rPr>
          <w:t> </w:t>
        </w:r>
        <w:r>
          <w:rPr>
            <w:u w:val="single"/>
          </w:rPr>
          <w:t>Initiative,”</w:t>
        </w:r>
        <w:r>
          <w:rPr>
            <w:spacing w:val="-5"/>
            <w:u w:val="single"/>
          </w:rPr>
          <w:t> </w:t>
        </w:r>
        <w:r>
          <w:rPr>
            <w:u w:val="single"/>
          </w:rPr>
          <w:t>accessed</w:t>
        </w:r>
        <w:r>
          <w:rPr>
            <w:spacing w:val="-3"/>
            <w:u w:val="single"/>
          </w:rPr>
          <w:t> </w:t>
        </w:r>
        <w:r>
          <w:rPr>
            <w:u w:val="single"/>
          </w:rPr>
          <w:t>February</w:t>
        </w:r>
        <w:r>
          <w:rPr>
            <w:spacing w:val="-2"/>
            <w:u w:val="single"/>
          </w:rPr>
          <w:t> </w:t>
        </w:r>
        <w:r>
          <w:rPr>
            <w:u w:val="single"/>
          </w:rPr>
          <w:t>6,</w:t>
        </w:r>
        <w:r>
          <w:rPr>
            <w:spacing w:val="-3"/>
            <w:u w:val="single"/>
          </w:rPr>
          <w:t> </w:t>
        </w:r>
        <w:r>
          <w:rPr>
            <w:u w:val="single"/>
          </w:rPr>
          <w:t>2025,</w:t>
        </w:r>
        <w:r>
          <w:rPr>
            <w:color w:val="1154CC"/>
            <w:spacing w:val="-3"/>
            <w:u w:val="single" w:color="CC2936"/>
          </w:rPr>
          <w:t> </w:t>
        </w:r>
      </w:hyperlink>
      <w:hyperlink r:id="rId320">
        <w:r>
          <w:rPr>
            <w:color w:val="1154CC"/>
            <w:spacing w:val="-2"/>
            <w:u w:val="single" w:color="1154CC"/>
          </w:rPr>
          <w:t>https://www.rggi.org/</w:t>
        </w:r>
      </w:hyperlink>
      <w:hyperlink r:id="rId321">
        <w:r>
          <w:rPr>
            <w:color w:val="CC2936"/>
            <w:spacing w:val="-2"/>
          </w:rPr>
          <w:t>.</w:t>
        </w:r>
      </w:hyperlink>
    </w:p>
    <w:p>
      <w:pPr>
        <w:pStyle w:val="BodyText"/>
        <w:ind w:right="1730"/>
      </w:pPr>
      <w:r>
        <w:rPr>
          <w:position w:val="5"/>
          <w:sz w:val="9"/>
        </w:rPr>
        <w:t>56.</w:t>
      </w:r>
      <w:r>
        <w:rPr>
          <w:spacing w:val="40"/>
          <w:position w:val="5"/>
          <w:sz w:val="9"/>
        </w:rPr>
        <w:t> </w:t>
      </w:r>
      <w:hyperlink r:id="rId322">
        <w:r>
          <w:rPr>
            <w:u w:val="single"/>
          </w:rPr>
          <w:t>Sarah</w:t>
        </w:r>
        <w:r>
          <w:rPr>
            <w:spacing w:val="-6"/>
            <w:u w:val="single"/>
          </w:rPr>
          <w:t> </w:t>
        </w:r>
        <w:r>
          <w:rPr>
            <w:u w:val="single"/>
          </w:rPr>
          <w:t>Graddy,</w:t>
        </w:r>
        <w:r>
          <w:rPr>
            <w:spacing w:val="-6"/>
            <w:u w:val="single"/>
          </w:rPr>
          <w:t> </w:t>
        </w:r>
        <w:r>
          <w:rPr>
            <w:u w:val="single"/>
          </w:rPr>
          <w:t>“Federal</w:t>
        </w:r>
        <w:r>
          <w:rPr>
            <w:spacing w:val="-3"/>
            <w:u w:val="single"/>
          </w:rPr>
          <w:t> </w:t>
        </w:r>
        <w:r>
          <w:rPr>
            <w:u w:val="single"/>
          </w:rPr>
          <w:t>Energy</w:t>
        </w:r>
        <w:r>
          <w:rPr>
            <w:spacing w:val="-6"/>
            <w:u w:val="single"/>
          </w:rPr>
          <w:t> </w:t>
        </w:r>
        <w:r>
          <w:rPr>
            <w:u w:val="single"/>
          </w:rPr>
          <w:t>Royalty</w:t>
        </w:r>
        <w:r>
          <w:rPr>
            <w:spacing w:val="-6"/>
            <w:u w:val="single"/>
          </w:rPr>
          <w:t> </w:t>
        </w:r>
        <w:r>
          <w:rPr>
            <w:u w:val="single"/>
          </w:rPr>
          <w:t>Rates”</w:t>
        </w:r>
        <w:r>
          <w:rPr>
            <w:spacing w:val="-7"/>
            <w:u w:val="single"/>
          </w:rPr>
          <w:t> </w:t>
        </w:r>
        <w:r>
          <w:rPr>
            <w:u w:val="single"/>
          </w:rPr>
          <w:t>(The</w:t>
        </w:r>
        <w:r>
          <w:rPr>
            <w:spacing w:val="-7"/>
            <w:u w:val="single"/>
          </w:rPr>
          <w:t> </w:t>
        </w:r>
        <w:r>
          <w:rPr>
            <w:u w:val="single"/>
          </w:rPr>
          <w:t>Wilderness</w:t>
        </w:r>
        <w:r>
          <w:rPr>
            <w:spacing w:val="-5"/>
            <w:u w:val="single"/>
          </w:rPr>
          <w:t> </w:t>
        </w:r>
        <w:r>
          <w:rPr>
            <w:u w:val="single"/>
          </w:rPr>
          <w:t>Society,</w:t>
        </w:r>
        <w:r>
          <w:rPr>
            <w:spacing w:val="-6"/>
            <w:u w:val="single"/>
          </w:rPr>
          <w:t> </w:t>
        </w:r>
        <w:r>
          <w:rPr>
            <w:u w:val="single"/>
          </w:rPr>
          <w:t>n.d.),</w:t>
        </w:r>
      </w:hyperlink>
      <w:r>
        <w:rPr/>
        <w:t> </w:t>
      </w:r>
      <w:hyperlink r:id="rId323">
        <w:r>
          <w:rPr>
            <w:color w:val="1154CC"/>
            <w:spacing w:val="-2"/>
            <w:u w:val="single" w:color="1154CC"/>
          </w:rPr>
          <w:t>https://www.wilderness.org/sites/default/files/media/file/Fact%20sheet%20-</w:t>
        </w:r>
      </w:hyperlink>
    </w:p>
    <w:p>
      <w:pPr>
        <w:pStyle w:val="BodyText"/>
        <w:ind w:right="176"/>
      </w:pPr>
      <w:r>
        <w:rPr/>
        <mc:AlternateContent>
          <mc:Choice Requires="wps">
            <w:drawing>
              <wp:anchor distT="0" distB="0" distL="0" distR="0" allowOverlap="1" layoutInCell="1" locked="0" behindDoc="0" simplePos="0" relativeHeight="15746048">
                <wp:simplePos x="0" y="0"/>
                <wp:positionH relativeFrom="page">
                  <wp:posOffset>3916426</wp:posOffset>
                </wp:positionH>
                <wp:positionV relativeFrom="paragraph">
                  <wp:posOffset>331554</wp:posOffset>
                </wp:positionV>
                <wp:extent cx="41275" cy="635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CC2936"/>
                        </a:solidFill>
                      </wps:spPr>
                      <wps:bodyPr wrap="square" lIns="0" tIns="0" rIns="0" bIns="0" rtlCol="0">
                        <a:prstTxWarp prst="textNoShape">
                          <a:avLst/>
                        </a:prstTxWarp>
                        <a:noAutofit/>
                      </wps:bodyPr>
                    </wps:wsp>
                  </a:graphicData>
                </a:graphic>
              </wp:anchor>
            </w:drawing>
          </mc:Choice>
          <mc:Fallback>
            <w:pict>
              <v:rect style="position:absolute;margin-left:308.380005pt;margin-top:26.106686pt;width:3.25pt;height:.5pt;mso-position-horizontal-relative:page;mso-position-vertical-relative:paragraph;z-index:15746048" id="docshape31" filled="true" fillcolor="#cc2936" stroked="false">
                <v:fill type="solid"/>
                <w10:wrap type="none"/>
              </v:rect>
            </w:pict>
          </mc:Fallback>
        </mc:AlternateContent>
      </w:r>
      <w:hyperlink r:id="rId323">
        <w:r>
          <w:rPr>
            <w:color w:val="1154CC"/>
            <w:spacing w:val="-2"/>
            <w:u w:val="single" w:color="1154CC"/>
          </w:rPr>
          <w:t>%20Federal%20Energy%20Royalty%20Rates.pdf#:~:text=A%20royalty%20is%20the%20perce</w:t>
        </w:r>
      </w:hyperlink>
      <w:r>
        <w:rPr>
          <w:color w:val="1154CC"/>
          <w:spacing w:val="-2"/>
        </w:rPr>
        <w:t> </w:t>
      </w:r>
      <w:hyperlink r:id="rId323">
        <w:r>
          <w:rPr>
            <w:color w:val="1154CC"/>
            <w:spacing w:val="-2"/>
            <w:u w:val="single" w:color="1154CC"/>
          </w:rPr>
          <w:t>ntage,public%20lands%20is%2012.5%20percent</w:t>
        </w:r>
      </w:hyperlink>
      <w:hyperlink r:id="rId324">
        <w:r>
          <w:rPr>
            <w:color w:val="CC2936"/>
            <w:spacing w:val="-2"/>
          </w:rPr>
          <w:t>.</w:t>
        </w:r>
      </w:hyperlink>
    </w:p>
    <w:p>
      <w:pPr>
        <w:pStyle w:val="BodyText"/>
        <w:spacing w:before="1"/>
        <w:ind w:right="453"/>
      </w:pPr>
      <w:r>
        <w:rPr/>
        <mc:AlternateContent>
          <mc:Choice Requires="wps">
            <w:drawing>
              <wp:anchor distT="0" distB="0" distL="0" distR="0" allowOverlap="1" layoutInCell="1" locked="0" behindDoc="0" simplePos="0" relativeHeight="15746560">
                <wp:simplePos x="0" y="0"/>
                <wp:positionH relativeFrom="page">
                  <wp:posOffset>4732654</wp:posOffset>
                </wp:positionH>
                <wp:positionV relativeFrom="paragraph">
                  <wp:posOffset>508495</wp:posOffset>
                </wp:positionV>
                <wp:extent cx="41275" cy="635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41275" cy="6350"/>
                        </a:xfrm>
                        <a:custGeom>
                          <a:avLst/>
                          <a:gdLst/>
                          <a:ahLst/>
                          <a:cxnLst/>
                          <a:rect l="l" t="t" r="r" b="b"/>
                          <a:pathLst>
                            <a:path w="41275" h="6350">
                              <a:moveTo>
                                <a:pt x="41275" y="0"/>
                              </a:moveTo>
                              <a:lnTo>
                                <a:pt x="0" y="0"/>
                              </a:lnTo>
                              <a:lnTo>
                                <a:pt x="0" y="6350"/>
                              </a:lnTo>
                              <a:lnTo>
                                <a:pt x="41275" y="6350"/>
                              </a:lnTo>
                              <a:lnTo>
                                <a:pt x="41275" y="0"/>
                              </a:lnTo>
                              <a:close/>
                            </a:path>
                          </a:pathLst>
                        </a:custGeom>
                        <a:solidFill>
                          <a:srgbClr val="CC2936"/>
                        </a:solidFill>
                      </wps:spPr>
                      <wps:bodyPr wrap="square" lIns="0" tIns="0" rIns="0" bIns="0" rtlCol="0">
                        <a:prstTxWarp prst="textNoShape">
                          <a:avLst/>
                        </a:prstTxWarp>
                        <a:noAutofit/>
                      </wps:bodyPr>
                    </wps:wsp>
                  </a:graphicData>
                </a:graphic>
              </wp:anchor>
            </w:drawing>
          </mc:Choice>
          <mc:Fallback>
            <w:pict>
              <v:rect style="position:absolute;margin-left:372.649994pt;margin-top:40.039028pt;width:3.25pt;height:.5pt;mso-position-horizontal-relative:page;mso-position-vertical-relative:paragraph;z-index:15746560" id="docshape32" filled="true" fillcolor="#cc2936" stroked="false">
                <v:fill type="solid"/>
                <w10:wrap type="none"/>
              </v:rect>
            </w:pict>
          </mc:Fallback>
        </mc:AlternateContent>
      </w:r>
      <w:r>
        <w:rPr>
          <w:position w:val="5"/>
          <w:sz w:val="9"/>
        </w:rPr>
        <w:t>57.</w:t>
      </w:r>
      <w:r>
        <w:rPr>
          <w:spacing w:val="31"/>
          <w:position w:val="5"/>
          <w:sz w:val="9"/>
        </w:rPr>
        <w:t> </w:t>
      </w:r>
      <w:hyperlink r:id="rId325">
        <w:r>
          <w:rPr>
            <w:u w:val="single"/>
          </w:rPr>
          <w:t>“State and Local Revenue Options for Advancing a Brighter Future,” Center on Budget and</w:t>
        </w:r>
      </w:hyperlink>
      <w:r>
        <w:rPr/>
        <w:t> </w:t>
      </w:r>
      <w:hyperlink r:id="rId325">
        <w:r>
          <w:rPr>
            <w:u w:val="single"/>
          </w:rPr>
          <w:t>Policy</w:t>
        </w:r>
        <w:r>
          <w:rPr>
            <w:spacing w:val="-7"/>
            <w:u w:val="single"/>
          </w:rPr>
          <w:t> </w:t>
        </w:r>
        <w:r>
          <w:rPr>
            <w:u w:val="single"/>
          </w:rPr>
          <w:t>Priorities,</w:t>
        </w:r>
        <w:r>
          <w:rPr>
            <w:spacing w:val="-7"/>
            <w:u w:val="single"/>
          </w:rPr>
          <w:t> </w:t>
        </w:r>
        <w:r>
          <w:rPr>
            <w:u w:val="single"/>
          </w:rPr>
          <w:t>accessed</w:t>
        </w:r>
        <w:r>
          <w:rPr>
            <w:spacing w:val="-7"/>
            <w:u w:val="single"/>
          </w:rPr>
          <w:t> </w:t>
        </w:r>
        <w:r>
          <w:rPr>
            <w:u w:val="single"/>
          </w:rPr>
          <w:t>February</w:t>
        </w:r>
        <w:r>
          <w:rPr>
            <w:spacing w:val="-7"/>
            <w:u w:val="single"/>
          </w:rPr>
          <w:t> </w:t>
        </w:r>
        <w:r>
          <w:rPr>
            <w:u w:val="single"/>
          </w:rPr>
          <w:t>6,</w:t>
        </w:r>
        <w:r>
          <w:rPr>
            <w:spacing w:val="-7"/>
            <w:u w:val="single"/>
          </w:rPr>
          <w:t> </w:t>
        </w:r>
        <w:r>
          <w:rPr>
            <w:u w:val="single"/>
          </w:rPr>
          <w:t>2025,</w:t>
        </w:r>
      </w:hyperlink>
      <w:r>
        <w:rPr>
          <w:spacing w:val="-4"/>
          <w:u w:val="single"/>
        </w:rPr>
        <w:t> </w:t>
      </w:r>
      <w:hyperlink r:id="rId326">
        <w:r>
          <w:rPr>
            <w:color w:val="1154CC"/>
            <w:u w:val="single" w:color="1154CC"/>
          </w:rPr>
          <w:t>https://www.cbpp.org/research/state-budget-and-</w:t>
        </w:r>
      </w:hyperlink>
      <w:r>
        <w:rPr>
          <w:color w:val="1154CC"/>
        </w:rPr>
        <w:t> </w:t>
      </w:r>
      <w:hyperlink r:id="rId326">
        <w:r>
          <w:rPr>
            <w:color w:val="1154CC"/>
            <w:spacing w:val="-2"/>
            <w:u w:val="single" w:color="1154CC"/>
          </w:rPr>
          <w:t>tax/state-revenue-options-for-advancing-equity-and-prosperity</w:t>
        </w:r>
      </w:hyperlink>
      <w:hyperlink r:id="rId327">
        <w:r>
          <w:rPr>
            <w:color w:val="CC2936"/>
            <w:spacing w:val="-2"/>
          </w:rPr>
          <w:t>.</w:t>
        </w:r>
      </w:hyperlink>
    </w:p>
    <w:p>
      <w:pPr>
        <w:pStyle w:val="BodyText"/>
        <w:spacing w:line="273" w:lineRule="exact"/>
      </w:pPr>
      <w:r>
        <w:rPr>
          <w:position w:val="5"/>
          <w:sz w:val="9"/>
        </w:rPr>
        <w:t>58.</w:t>
      </w:r>
      <w:r>
        <w:rPr>
          <w:spacing w:val="61"/>
          <w:position w:val="5"/>
          <w:sz w:val="9"/>
        </w:rPr>
        <w:t> </w:t>
      </w:r>
      <w:r>
        <w:rPr/>
        <w:t>Raimi</w:t>
      </w:r>
      <w:r>
        <w:rPr>
          <w:spacing w:val="-4"/>
        </w:rPr>
        <w:t> </w:t>
      </w:r>
      <w:r>
        <w:rPr/>
        <w:t>et</w:t>
      </w:r>
      <w:r>
        <w:rPr>
          <w:spacing w:val="-4"/>
        </w:rPr>
        <w:t> </w:t>
      </w:r>
      <w:r>
        <w:rPr/>
        <w:t>al.,</w:t>
      </w:r>
      <w:r>
        <w:rPr>
          <w:spacing w:val="-3"/>
        </w:rPr>
        <w:t> </w:t>
      </w:r>
      <w:r>
        <w:rPr/>
        <w:t>“Fiscal</w:t>
      </w:r>
      <w:r>
        <w:rPr>
          <w:spacing w:val="-3"/>
        </w:rPr>
        <w:t> </w:t>
      </w:r>
      <w:r>
        <w:rPr/>
        <w:t>Implications,”</w:t>
      </w:r>
      <w:r>
        <w:rPr>
          <w:spacing w:val="-4"/>
        </w:rPr>
        <w:t> 305.</w:t>
      </w:r>
    </w:p>
    <w:p>
      <w:pPr>
        <w:pStyle w:val="BodyText"/>
        <w:spacing w:line="275" w:lineRule="exact"/>
      </w:pPr>
      <w:r>
        <w:rPr/>
        <w:t>59.</w:t>
      </w:r>
      <w:r>
        <w:rPr>
          <w:spacing w:val="20"/>
        </w:rPr>
        <w:t> </w:t>
      </w:r>
      <w:hyperlink r:id="rId328">
        <w:r>
          <w:rPr>
            <w:u w:val="single"/>
          </w:rPr>
          <w:t>“State</w:t>
        </w:r>
        <w:r>
          <w:rPr>
            <w:spacing w:val="-4"/>
            <w:u w:val="single"/>
          </w:rPr>
          <w:t> </w:t>
        </w:r>
        <w:r>
          <w:rPr>
            <w:u w:val="single"/>
          </w:rPr>
          <w:t>and</w:t>
        </w:r>
        <w:r>
          <w:rPr>
            <w:spacing w:val="-1"/>
            <w:u w:val="single"/>
          </w:rPr>
          <w:t> </w:t>
        </w:r>
        <w:r>
          <w:rPr>
            <w:u w:val="single"/>
          </w:rPr>
          <w:t>Local</w:t>
        </w:r>
        <w:r>
          <w:rPr>
            <w:spacing w:val="-4"/>
            <w:u w:val="single"/>
          </w:rPr>
          <w:t> </w:t>
        </w:r>
        <w:r>
          <w:rPr>
            <w:u w:val="single"/>
          </w:rPr>
          <w:t>Revenue</w:t>
        </w:r>
        <w:r>
          <w:rPr>
            <w:spacing w:val="-4"/>
            <w:u w:val="single"/>
          </w:rPr>
          <w:t> </w:t>
        </w:r>
        <w:r>
          <w:rPr>
            <w:u w:val="single"/>
          </w:rPr>
          <w:t>Options for</w:t>
        </w:r>
        <w:r>
          <w:rPr>
            <w:spacing w:val="-2"/>
            <w:u w:val="single"/>
          </w:rPr>
          <w:t> </w:t>
        </w:r>
        <w:r>
          <w:rPr>
            <w:u w:val="single"/>
          </w:rPr>
          <w:t>Advancing</w:t>
        </w:r>
        <w:r>
          <w:rPr>
            <w:spacing w:val="-2"/>
            <w:u w:val="single"/>
          </w:rPr>
          <w:t> </w:t>
        </w:r>
        <w:r>
          <w:rPr>
            <w:u w:val="single"/>
          </w:rPr>
          <w:t>a</w:t>
        </w:r>
        <w:r>
          <w:rPr>
            <w:spacing w:val="-4"/>
            <w:u w:val="single"/>
          </w:rPr>
          <w:t> </w:t>
        </w:r>
        <w:r>
          <w:rPr>
            <w:u w:val="single"/>
          </w:rPr>
          <w:t>Brighter</w:t>
        </w:r>
        <w:r>
          <w:rPr>
            <w:spacing w:val="3"/>
            <w:u w:val="single"/>
          </w:rPr>
          <w:t> </w:t>
        </w:r>
        <w:r>
          <w:rPr>
            <w:spacing w:val="-2"/>
            <w:u w:val="single"/>
          </w:rPr>
          <w:t>Future.”</w:t>
        </w:r>
      </w:hyperlink>
    </w:p>
    <w:p>
      <w:pPr>
        <w:pStyle w:val="BodyText"/>
        <w:spacing w:line="275" w:lineRule="exact" w:before="4"/>
      </w:pPr>
      <w:r>
        <w:rPr>
          <w:position w:val="5"/>
          <w:sz w:val="9"/>
        </w:rPr>
        <w:t>60.</w:t>
      </w:r>
      <w:r>
        <w:rPr>
          <w:spacing w:val="24"/>
          <w:position w:val="5"/>
          <w:sz w:val="9"/>
        </w:rPr>
        <w:t> </w:t>
      </w:r>
      <w:hyperlink r:id="rId329">
        <w:r>
          <w:rPr>
            <w:u w:val="single"/>
          </w:rPr>
          <w:t>“State</w:t>
        </w:r>
        <w:r>
          <w:rPr>
            <w:spacing w:val="-4"/>
            <w:u w:val="single"/>
          </w:rPr>
          <w:t> </w:t>
        </w:r>
        <w:r>
          <w:rPr>
            <w:u w:val="single"/>
          </w:rPr>
          <w:t>and</w:t>
        </w:r>
        <w:r>
          <w:rPr>
            <w:spacing w:val="-3"/>
            <w:u w:val="single"/>
          </w:rPr>
          <w:t> </w:t>
        </w:r>
        <w:r>
          <w:rPr>
            <w:u w:val="single"/>
          </w:rPr>
          <w:t>Local</w:t>
        </w:r>
        <w:r>
          <w:rPr>
            <w:spacing w:val="-4"/>
            <w:u w:val="single"/>
          </w:rPr>
          <w:t> </w:t>
        </w:r>
        <w:r>
          <w:rPr>
            <w:u w:val="single"/>
          </w:rPr>
          <w:t>Revenue</w:t>
        </w:r>
        <w:r>
          <w:rPr>
            <w:spacing w:val="-5"/>
            <w:u w:val="single"/>
          </w:rPr>
          <w:t> </w:t>
        </w:r>
        <w:r>
          <w:rPr>
            <w:u w:val="single"/>
          </w:rPr>
          <w:t>Options</w:t>
        </w:r>
        <w:r>
          <w:rPr>
            <w:spacing w:val="-2"/>
            <w:u w:val="single"/>
          </w:rPr>
          <w:t> </w:t>
        </w:r>
        <w:r>
          <w:rPr>
            <w:u w:val="single"/>
          </w:rPr>
          <w:t>for</w:t>
        </w:r>
        <w:r>
          <w:rPr>
            <w:spacing w:val="-2"/>
            <w:u w:val="single"/>
          </w:rPr>
          <w:t> </w:t>
        </w:r>
        <w:r>
          <w:rPr>
            <w:u w:val="single"/>
          </w:rPr>
          <w:t>Advancing</w:t>
        </w:r>
        <w:r>
          <w:rPr>
            <w:spacing w:val="-3"/>
            <w:u w:val="single"/>
          </w:rPr>
          <w:t> </w:t>
        </w:r>
        <w:r>
          <w:rPr>
            <w:u w:val="single"/>
          </w:rPr>
          <w:t>a Brighter</w:t>
        </w:r>
        <w:r>
          <w:rPr>
            <w:spacing w:val="2"/>
            <w:u w:val="single"/>
          </w:rPr>
          <w:t> </w:t>
        </w:r>
        <w:r>
          <w:rPr>
            <w:spacing w:val="-2"/>
            <w:u w:val="single"/>
          </w:rPr>
          <w:t>Future.”</w:t>
        </w:r>
      </w:hyperlink>
    </w:p>
    <w:p>
      <w:pPr>
        <w:pStyle w:val="BodyText"/>
        <w:spacing w:line="275" w:lineRule="exact"/>
      </w:pPr>
      <w:r>
        <w:rPr>
          <w:position w:val="5"/>
          <w:sz w:val="9"/>
        </w:rPr>
        <w:t>61.</w:t>
      </w:r>
      <w:r>
        <w:rPr>
          <w:spacing w:val="61"/>
          <w:position w:val="5"/>
          <w:sz w:val="9"/>
        </w:rPr>
        <w:t> </w:t>
      </w:r>
      <w:r>
        <w:rPr/>
        <w:t>Raimi</w:t>
      </w:r>
      <w:r>
        <w:rPr>
          <w:spacing w:val="-4"/>
        </w:rPr>
        <w:t> </w:t>
      </w:r>
      <w:r>
        <w:rPr/>
        <w:t>et</w:t>
      </w:r>
      <w:r>
        <w:rPr>
          <w:spacing w:val="-4"/>
        </w:rPr>
        <w:t> </w:t>
      </w:r>
      <w:r>
        <w:rPr/>
        <w:t>al.,</w:t>
      </w:r>
      <w:r>
        <w:rPr>
          <w:spacing w:val="-2"/>
        </w:rPr>
        <w:t> </w:t>
      </w:r>
      <w:r>
        <w:rPr/>
        <w:t>“Fiscal</w:t>
      </w:r>
      <w:r>
        <w:rPr>
          <w:spacing w:val="-3"/>
        </w:rPr>
        <w:t> </w:t>
      </w:r>
      <w:r>
        <w:rPr/>
        <w:t>Implications,”</w:t>
      </w:r>
      <w:r>
        <w:rPr>
          <w:spacing w:val="-3"/>
        </w:rPr>
        <w:t> </w:t>
      </w:r>
      <w:r>
        <w:rPr>
          <w:spacing w:val="-4"/>
        </w:rPr>
        <w:t>305.</w:t>
      </w:r>
    </w:p>
    <w:p>
      <w:pPr>
        <w:pStyle w:val="ListParagraph"/>
        <w:numPr>
          <w:ilvl w:val="0"/>
          <w:numId w:val="9"/>
        </w:numPr>
        <w:tabs>
          <w:tab w:pos="520" w:val="left" w:leader="none"/>
        </w:tabs>
        <w:spacing w:line="240" w:lineRule="auto" w:before="0" w:after="0"/>
        <w:ind w:left="100" w:right="837" w:firstLine="0"/>
        <w:jc w:val="left"/>
        <w:rPr>
          <w:sz w:val="24"/>
        </w:rPr>
      </w:pPr>
      <w:r>
        <w:rPr>
          <w:sz w:val="24"/>
        </w:rPr>
        <w:t>“Renewable</w:t>
      </w:r>
      <w:r>
        <w:rPr>
          <w:spacing w:val="-7"/>
          <w:sz w:val="24"/>
        </w:rPr>
        <w:t> </w:t>
      </w:r>
      <w:r>
        <w:rPr>
          <w:sz w:val="24"/>
        </w:rPr>
        <w:t>Energy</w:t>
      </w:r>
      <w:r>
        <w:rPr>
          <w:spacing w:val="-5"/>
          <w:sz w:val="24"/>
        </w:rPr>
        <w:t> </w:t>
      </w:r>
      <w:r>
        <w:rPr>
          <w:sz w:val="24"/>
        </w:rPr>
        <w:t>Explained</w:t>
      </w:r>
      <w:r>
        <w:rPr>
          <w:spacing w:val="-3"/>
          <w:sz w:val="24"/>
        </w:rPr>
        <w:t> </w:t>
      </w:r>
      <w:r>
        <w:rPr>
          <w:sz w:val="24"/>
        </w:rPr>
        <w:t>-</w:t>
      </w:r>
      <w:r>
        <w:rPr>
          <w:spacing w:val="-5"/>
          <w:sz w:val="24"/>
        </w:rPr>
        <w:t> </w:t>
      </w:r>
      <w:r>
        <w:rPr>
          <w:sz w:val="24"/>
        </w:rPr>
        <w:t>Incentives</w:t>
      </w:r>
      <w:r>
        <w:rPr>
          <w:spacing w:val="-3"/>
          <w:sz w:val="24"/>
        </w:rPr>
        <w:t> </w:t>
      </w:r>
      <w:r>
        <w:rPr>
          <w:sz w:val="24"/>
        </w:rPr>
        <w:t>-</w:t>
      </w:r>
      <w:r>
        <w:rPr>
          <w:spacing w:val="-5"/>
          <w:sz w:val="24"/>
        </w:rPr>
        <w:t> </w:t>
      </w:r>
      <w:r>
        <w:rPr>
          <w:sz w:val="24"/>
        </w:rPr>
        <w:t>U.S.</w:t>
      </w:r>
      <w:r>
        <w:rPr>
          <w:spacing w:val="-5"/>
          <w:sz w:val="24"/>
        </w:rPr>
        <w:t> </w:t>
      </w:r>
      <w:r>
        <w:rPr>
          <w:sz w:val="24"/>
        </w:rPr>
        <w:t>Energy</w:t>
      </w:r>
      <w:r>
        <w:rPr>
          <w:spacing w:val="-5"/>
          <w:sz w:val="24"/>
        </w:rPr>
        <w:t> </w:t>
      </w:r>
      <w:r>
        <w:rPr>
          <w:sz w:val="24"/>
        </w:rPr>
        <w:t>Information</w:t>
      </w:r>
      <w:r>
        <w:rPr>
          <w:spacing w:val="-5"/>
          <w:sz w:val="24"/>
        </w:rPr>
        <w:t> </w:t>
      </w:r>
      <w:r>
        <w:rPr>
          <w:sz w:val="24"/>
        </w:rPr>
        <w:t>Administration (EIA).” Accessed March 9, 2025. </w:t>
      </w:r>
      <w:hyperlink r:id="rId330">
        <w:r>
          <w:rPr>
            <w:color w:val="1154CC"/>
            <w:sz w:val="24"/>
            <w:u w:val="single" w:color="1154CC"/>
          </w:rPr>
          <w:t>https://www.eia.gov/energyexplained/renewable-</w:t>
        </w:r>
      </w:hyperlink>
      <w:r>
        <w:rPr>
          <w:color w:val="1154CC"/>
          <w:sz w:val="24"/>
        </w:rPr>
        <w:t> </w:t>
      </w:r>
      <w:hyperlink r:id="rId330">
        <w:r>
          <w:rPr>
            <w:color w:val="1154CC"/>
            <w:spacing w:val="-2"/>
            <w:sz w:val="24"/>
            <w:u w:val="single" w:color="1154CC"/>
          </w:rPr>
          <w:t>sources/incentives.php</w:t>
        </w:r>
        <w:r>
          <w:rPr>
            <w:spacing w:val="-2"/>
            <w:sz w:val="24"/>
          </w:rPr>
          <w:t>.</w:t>
        </w:r>
      </w:hyperlink>
    </w:p>
    <w:p>
      <w:pPr>
        <w:pStyle w:val="ListParagraph"/>
        <w:numPr>
          <w:ilvl w:val="0"/>
          <w:numId w:val="9"/>
        </w:numPr>
        <w:tabs>
          <w:tab w:pos="520" w:val="left" w:leader="none"/>
        </w:tabs>
        <w:spacing w:line="275" w:lineRule="exact" w:before="2" w:after="0"/>
        <w:ind w:left="520" w:right="0" w:hanging="420"/>
        <w:jc w:val="left"/>
        <w:rPr>
          <w:sz w:val="24"/>
        </w:rPr>
      </w:pPr>
      <w:r>
        <w:rPr>
          <w:sz w:val="24"/>
        </w:rPr>
        <w:t>“Renewable</w:t>
      </w:r>
      <w:r>
        <w:rPr>
          <w:spacing w:val="-6"/>
          <w:sz w:val="24"/>
        </w:rPr>
        <w:t> </w:t>
      </w:r>
      <w:r>
        <w:rPr>
          <w:sz w:val="24"/>
        </w:rPr>
        <w:t>Energy</w:t>
      </w:r>
      <w:r>
        <w:rPr>
          <w:spacing w:val="-4"/>
          <w:sz w:val="24"/>
        </w:rPr>
        <w:t> </w:t>
      </w:r>
      <w:r>
        <w:rPr>
          <w:spacing w:val="-2"/>
          <w:sz w:val="24"/>
        </w:rPr>
        <w:t>Explained.”</w:t>
      </w:r>
    </w:p>
    <w:p>
      <w:pPr>
        <w:pStyle w:val="ListParagraph"/>
        <w:numPr>
          <w:ilvl w:val="0"/>
          <w:numId w:val="9"/>
        </w:numPr>
        <w:tabs>
          <w:tab w:pos="520" w:val="left" w:leader="none"/>
        </w:tabs>
        <w:spacing w:line="275" w:lineRule="exact" w:before="0" w:after="0"/>
        <w:ind w:left="520" w:right="0" w:hanging="420"/>
        <w:jc w:val="left"/>
        <w:rPr>
          <w:sz w:val="24"/>
        </w:rPr>
      </w:pPr>
      <w:r>
        <w:rPr>
          <w:sz w:val="24"/>
        </w:rPr>
        <w:t>“Renewable</w:t>
      </w:r>
      <w:r>
        <w:rPr>
          <w:spacing w:val="-6"/>
          <w:sz w:val="24"/>
        </w:rPr>
        <w:t> </w:t>
      </w:r>
      <w:r>
        <w:rPr>
          <w:sz w:val="24"/>
        </w:rPr>
        <w:t>Energy</w:t>
      </w:r>
      <w:r>
        <w:rPr>
          <w:spacing w:val="-4"/>
          <w:sz w:val="24"/>
        </w:rPr>
        <w:t> </w:t>
      </w:r>
      <w:r>
        <w:rPr>
          <w:spacing w:val="-2"/>
          <w:sz w:val="24"/>
        </w:rPr>
        <w:t>Explained.”</w:t>
      </w:r>
    </w:p>
    <w:p>
      <w:pPr>
        <w:pStyle w:val="ListParagraph"/>
        <w:numPr>
          <w:ilvl w:val="0"/>
          <w:numId w:val="9"/>
        </w:numPr>
        <w:tabs>
          <w:tab w:pos="520" w:val="left" w:leader="none"/>
        </w:tabs>
        <w:spacing w:line="275" w:lineRule="exact" w:before="0" w:after="0"/>
        <w:ind w:left="520" w:right="0" w:hanging="420"/>
        <w:jc w:val="left"/>
        <w:rPr>
          <w:sz w:val="24"/>
        </w:rPr>
      </w:pPr>
      <w:r>
        <w:rPr>
          <w:sz w:val="24"/>
        </w:rPr>
        <w:t>“Renewable</w:t>
      </w:r>
      <w:r>
        <w:rPr>
          <w:spacing w:val="-6"/>
          <w:sz w:val="24"/>
        </w:rPr>
        <w:t> </w:t>
      </w:r>
      <w:r>
        <w:rPr>
          <w:sz w:val="24"/>
        </w:rPr>
        <w:t>Energy</w:t>
      </w:r>
      <w:r>
        <w:rPr>
          <w:spacing w:val="-4"/>
          <w:sz w:val="24"/>
        </w:rPr>
        <w:t> </w:t>
      </w:r>
      <w:r>
        <w:rPr>
          <w:spacing w:val="-2"/>
          <w:sz w:val="24"/>
        </w:rPr>
        <w:t>Explained.”</w:t>
      </w:r>
    </w:p>
    <w:p>
      <w:pPr>
        <w:pStyle w:val="ListParagraph"/>
        <w:numPr>
          <w:ilvl w:val="0"/>
          <w:numId w:val="9"/>
        </w:numPr>
        <w:tabs>
          <w:tab w:pos="520" w:val="left" w:leader="none"/>
        </w:tabs>
        <w:spacing w:line="275" w:lineRule="exact" w:before="0" w:after="0"/>
        <w:ind w:left="520" w:right="0" w:hanging="420"/>
        <w:jc w:val="left"/>
        <w:rPr>
          <w:sz w:val="24"/>
        </w:rPr>
      </w:pPr>
      <w:r>
        <w:rPr>
          <w:sz w:val="24"/>
        </w:rPr>
        <w:t>“Renewable</w:t>
      </w:r>
      <w:r>
        <w:rPr>
          <w:spacing w:val="-6"/>
          <w:sz w:val="24"/>
        </w:rPr>
        <w:t> </w:t>
      </w:r>
      <w:r>
        <w:rPr>
          <w:sz w:val="24"/>
        </w:rPr>
        <w:t>Energy</w:t>
      </w:r>
      <w:r>
        <w:rPr>
          <w:spacing w:val="-4"/>
          <w:sz w:val="24"/>
        </w:rPr>
        <w:t> </w:t>
      </w:r>
      <w:r>
        <w:rPr>
          <w:spacing w:val="-2"/>
          <w:sz w:val="24"/>
        </w:rPr>
        <w:t>Explained.”</w:t>
      </w:r>
    </w:p>
    <w:p>
      <w:pPr>
        <w:pStyle w:val="ListParagraph"/>
        <w:numPr>
          <w:ilvl w:val="0"/>
          <w:numId w:val="9"/>
        </w:numPr>
        <w:tabs>
          <w:tab w:pos="520" w:val="left" w:leader="none"/>
        </w:tabs>
        <w:spacing w:line="275" w:lineRule="exact" w:before="0" w:after="0"/>
        <w:ind w:left="520" w:right="0" w:hanging="420"/>
        <w:jc w:val="left"/>
        <w:rPr>
          <w:sz w:val="24"/>
        </w:rPr>
      </w:pPr>
      <w:r>
        <w:rPr>
          <w:sz w:val="24"/>
        </w:rPr>
        <w:t>“Renewable</w:t>
      </w:r>
      <w:r>
        <w:rPr>
          <w:spacing w:val="-6"/>
          <w:sz w:val="24"/>
        </w:rPr>
        <w:t> </w:t>
      </w:r>
      <w:r>
        <w:rPr>
          <w:sz w:val="24"/>
        </w:rPr>
        <w:t>Energy</w:t>
      </w:r>
      <w:r>
        <w:rPr>
          <w:spacing w:val="-4"/>
          <w:sz w:val="24"/>
        </w:rPr>
        <w:t> </w:t>
      </w:r>
      <w:r>
        <w:rPr>
          <w:spacing w:val="-2"/>
          <w:sz w:val="24"/>
        </w:rPr>
        <w:t>Explained.”</w:t>
      </w:r>
    </w:p>
    <w:p>
      <w:pPr>
        <w:pStyle w:val="ListParagraph"/>
        <w:numPr>
          <w:ilvl w:val="0"/>
          <w:numId w:val="9"/>
        </w:numPr>
        <w:tabs>
          <w:tab w:pos="520" w:val="left" w:leader="none"/>
        </w:tabs>
        <w:spacing w:line="275" w:lineRule="exact" w:before="4" w:after="0"/>
        <w:ind w:left="520" w:right="0" w:hanging="420"/>
        <w:jc w:val="left"/>
        <w:rPr>
          <w:sz w:val="24"/>
        </w:rPr>
      </w:pPr>
      <w:r>
        <w:rPr>
          <w:sz w:val="24"/>
        </w:rPr>
        <w:t>“Renewable</w:t>
      </w:r>
      <w:r>
        <w:rPr>
          <w:spacing w:val="-6"/>
          <w:sz w:val="24"/>
        </w:rPr>
        <w:t> </w:t>
      </w:r>
      <w:r>
        <w:rPr>
          <w:sz w:val="24"/>
        </w:rPr>
        <w:t>Energy</w:t>
      </w:r>
      <w:r>
        <w:rPr>
          <w:spacing w:val="-4"/>
          <w:sz w:val="24"/>
        </w:rPr>
        <w:t> </w:t>
      </w:r>
      <w:r>
        <w:rPr>
          <w:spacing w:val="-2"/>
          <w:sz w:val="24"/>
        </w:rPr>
        <w:t>Explained.”</w:t>
      </w:r>
    </w:p>
    <w:p>
      <w:pPr>
        <w:pStyle w:val="ListParagraph"/>
        <w:numPr>
          <w:ilvl w:val="0"/>
          <w:numId w:val="9"/>
        </w:numPr>
        <w:tabs>
          <w:tab w:pos="520" w:val="left" w:leader="none"/>
        </w:tabs>
        <w:spacing w:line="275" w:lineRule="exact" w:before="0" w:after="0"/>
        <w:ind w:left="520" w:right="0" w:hanging="420"/>
        <w:jc w:val="left"/>
        <w:rPr>
          <w:sz w:val="24"/>
        </w:rPr>
      </w:pPr>
      <w:r>
        <w:rPr>
          <w:sz w:val="24"/>
        </w:rPr>
        <w:t>“Renewable</w:t>
      </w:r>
      <w:r>
        <w:rPr>
          <w:spacing w:val="-6"/>
          <w:sz w:val="24"/>
        </w:rPr>
        <w:t> </w:t>
      </w:r>
      <w:r>
        <w:rPr>
          <w:sz w:val="24"/>
        </w:rPr>
        <w:t>Energy</w:t>
      </w:r>
      <w:r>
        <w:rPr>
          <w:spacing w:val="-4"/>
          <w:sz w:val="24"/>
        </w:rPr>
        <w:t> </w:t>
      </w:r>
      <w:r>
        <w:rPr>
          <w:spacing w:val="-2"/>
          <w:sz w:val="24"/>
        </w:rPr>
        <w:t>Explained.”</w:t>
      </w:r>
    </w:p>
    <w:p>
      <w:pPr>
        <w:pStyle w:val="ListParagraph"/>
        <w:numPr>
          <w:ilvl w:val="0"/>
          <w:numId w:val="9"/>
        </w:numPr>
        <w:tabs>
          <w:tab w:pos="520" w:val="left" w:leader="none"/>
        </w:tabs>
        <w:spacing w:line="275" w:lineRule="exact" w:before="0" w:after="0"/>
        <w:ind w:left="520" w:right="0" w:hanging="420"/>
        <w:jc w:val="left"/>
        <w:rPr>
          <w:sz w:val="24"/>
        </w:rPr>
      </w:pPr>
      <w:r>
        <w:rPr>
          <w:sz w:val="24"/>
        </w:rPr>
        <w:t>“Renewable</w:t>
      </w:r>
      <w:r>
        <w:rPr>
          <w:spacing w:val="-6"/>
          <w:sz w:val="24"/>
        </w:rPr>
        <w:t> </w:t>
      </w:r>
      <w:r>
        <w:rPr>
          <w:sz w:val="24"/>
        </w:rPr>
        <w:t>Energy</w:t>
      </w:r>
      <w:r>
        <w:rPr>
          <w:spacing w:val="-4"/>
          <w:sz w:val="24"/>
        </w:rPr>
        <w:t> </w:t>
      </w:r>
      <w:r>
        <w:rPr>
          <w:spacing w:val="-2"/>
          <w:sz w:val="24"/>
        </w:rPr>
        <w:t>Explained.”</w:t>
      </w:r>
    </w:p>
    <w:p>
      <w:pPr>
        <w:pStyle w:val="ListParagraph"/>
        <w:numPr>
          <w:ilvl w:val="0"/>
          <w:numId w:val="9"/>
        </w:numPr>
        <w:tabs>
          <w:tab w:pos="520" w:val="left" w:leader="none"/>
        </w:tabs>
        <w:spacing w:line="242" w:lineRule="auto" w:before="0" w:after="0"/>
        <w:ind w:left="100" w:right="263" w:firstLine="0"/>
        <w:jc w:val="left"/>
        <w:rPr>
          <w:sz w:val="24"/>
        </w:rPr>
      </w:pPr>
      <w:r>
        <w:rPr>
          <w:sz w:val="24"/>
        </w:rPr>
        <w:t>Ph.D, Kris Smith. “Federal Fossil Fuel Disbursements to States.” Headwaters Economics, June</w:t>
      </w:r>
      <w:r>
        <w:rPr>
          <w:spacing w:val="-15"/>
          <w:sz w:val="24"/>
        </w:rPr>
        <w:t> </w:t>
      </w:r>
      <w:r>
        <w:rPr>
          <w:sz w:val="24"/>
        </w:rPr>
        <w:t>16,</w:t>
      </w:r>
      <w:r>
        <w:rPr>
          <w:spacing w:val="-14"/>
          <w:sz w:val="24"/>
        </w:rPr>
        <w:t> </w:t>
      </w:r>
      <w:r>
        <w:rPr>
          <w:sz w:val="24"/>
        </w:rPr>
        <w:t>2021.</w:t>
      </w:r>
      <w:r>
        <w:rPr>
          <w:spacing w:val="-14"/>
          <w:sz w:val="24"/>
        </w:rPr>
        <w:t> </w:t>
      </w:r>
      <w:hyperlink r:id="rId331">
        <w:r>
          <w:rPr>
            <w:color w:val="1154CC"/>
            <w:sz w:val="24"/>
            <w:u w:val="single" w:color="1154CC"/>
          </w:rPr>
          <w:t>https://headwaterseconomics.org/tax-policy/federal-fossil-fuel-disbursements-to-</w:t>
        </w:r>
      </w:hyperlink>
      <w:r>
        <w:rPr>
          <w:color w:val="1154CC"/>
          <w:sz w:val="24"/>
        </w:rPr>
        <w:t> </w:t>
      </w:r>
      <w:hyperlink r:id="rId331">
        <w:r>
          <w:rPr>
            <w:color w:val="1154CC"/>
            <w:spacing w:val="-2"/>
            <w:sz w:val="24"/>
            <w:u w:val="single" w:color="1154CC"/>
          </w:rPr>
          <w:t>states/</w:t>
        </w:r>
        <w:r>
          <w:rPr>
            <w:spacing w:val="-2"/>
            <w:sz w:val="24"/>
          </w:rPr>
          <w:t>.</w:t>
        </w:r>
      </w:hyperlink>
    </w:p>
    <w:p>
      <w:pPr>
        <w:spacing w:after="0" w:line="242" w:lineRule="auto"/>
        <w:jc w:val="left"/>
        <w:rPr>
          <w:sz w:val="24"/>
        </w:rPr>
        <w:sectPr>
          <w:pgSz w:w="12240" w:h="15840"/>
          <w:pgMar w:header="0" w:footer="794" w:top="1380" w:bottom="980" w:left="1340" w:right="1300"/>
        </w:sectPr>
      </w:pPr>
    </w:p>
    <w:p>
      <w:pPr>
        <w:pStyle w:val="ListParagraph"/>
        <w:numPr>
          <w:ilvl w:val="0"/>
          <w:numId w:val="9"/>
        </w:numPr>
        <w:tabs>
          <w:tab w:pos="520" w:val="left" w:leader="none"/>
        </w:tabs>
        <w:spacing w:line="240" w:lineRule="auto" w:before="61" w:after="0"/>
        <w:ind w:left="100" w:right="263" w:firstLine="0"/>
        <w:jc w:val="left"/>
        <w:rPr>
          <w:sz w:val="24"/>
        </w:rPr>
      </w:pPr>
      <w:r>
        <w:rPr>
          <w:sz w:val="24"/>
        </w:rPr>
        <w:t>Ph.D, Kris Smith. “Federal Fossil Fuel Disbursements to States.” Headwaters Economics, June</w:t>
      </w:r>
      <w:r>
        <w:rPr>
          <w:spacing w:val="-15"/>
          <w:sz w:val="24"/>
        </w:rPr>
        <w:t> </w:t>
      </w:r>
      <w:r>
        <w:rPr>
          <w:sz w:val="24"/>
        </w:rPr>
        <w:t>16,</w:t>
      </w:r>
      <w:r>
        <w:rPr>
          <w:spacing w:val="-14"/>
          <w:sz w:val="24"/>
        </w:rPr>
        <w:t> </w:t>
      </w:r>
      <w:r>
        <w:rPr>
          <w:sz w:val="24"/>
        </w:rPr>
        <w:t>2021.</w:t>
      </w:r>
      <w:r>
        <w:rPr>
          <w:spacing w:val="-14"/>
          <w:sz w:val="24"/>
        </w:rPr>
        <w:t> </w:t>
      </w:r>
      <w:hyperlink r:id="rId331">
        <w:r>
          <w:rPr>
            <w:color w:val="1154CC"/>
            <w:sz w:val="24"/>
            <w:u w:val="single" w:color="1154CC"/>
          </w:rPr>
          <w:t>https://headwaterseconomics.org/tax-policy/federal-fossil-fuel-disbursements-to-</w:t>
        </w:r>
      </w:hyperlink>
      <w:r>
        <w:rPr>
          <w:color w:val="1154CC"/>
          <w:sz w:val="24"/>
        </w:rPr>
        <w:t> </w:t>
      </w:r>
      <w:hyperlink r:id="rId331">
        <w:r>
          <w:rPr>
            <w:color w:val="1154CC"/>
            <w:spacing w:val="-2"/>
            <w:sz w:val="24"/>
            <w:u w:val="single" w:color="1154CC"/>
          </w:rPr>
          <w:t>states/</w:t>
        </w:r>
        <w:r>
          <w:rPr>
            <w:spacing w:val="-2"/>
            <w:sz w:val="24"/>
          </w:rPr>
          <w:t>.</w:t>
        </w:r>
      </w:hyperlink>
    </w:p>
    <w:p>
      <w:pPr>
        <w:pStyle w:val="ListParagraph"/>
        <w:numPr>
          <w:ilvl w:val="0"/>
          <w:numId w:val="9"/>
        </w:numPr>
        <w:tabs>
          <w:tab w:pos="520" w:val="left" w:leader="none"/>
        </w:tabs>
        <w:spacing w:line="275" w:lineRule="exact" w:before="3" w:after="0"/>
        <w:ind w:left="520" w:right="0" w:hanging="420"/>
        <w:jc w:val="left"/>
        <w:rPr>
          <w:sz w:val="24"/>
        </w:rPr>
      </w:pPr>
      <w:r>
        <w:rPr>
          <w:sz w:val="24"/>
        </w:rPr>
        <w:t>Raimi et</w:t>
      </w:r>
      <w:r>
        <w:rPr>
          <w:spacing w:val="-5"/>
          <w:sz w:val="24"/>
        </w:rPr>
        <w:t> </w:t>
      </w:r>
      <w:r>
        <w:rPr>
          <w:sz w:val="24"/>
        </w:rPr>
        <w:t>al.,</w:t>
      </w:r>
      <w:r>
        <w:rPr>
          <w:spacing w:val="-2"/>
          <w:sz w:val="24"/>
        </w:rPr>
        <w:t> </w:t>
      </w:r>
      <w:r>
        <w:rPr>
          <w:sz w:val="24"/>
        </w:rPr>
        <w:t>“Fiscal</w:t>
      </w:r>
      <w:r>
        <w:rPr>
          <w:spacing w:val="-5"/>
          <w:sz w:val="24"/>
        </w:rPr>
        <w:t> </w:t>
      </w:r>
      <w:r>
        <w:rPr>
          <w:sz w:val="24"/>
        </w:rPr>
        <w:t>Implications,”</w:t>
      </w:r>
      <w:r>
        <w:rPr>
          <w:spacing w:val="-4"/>
          <w:sz w:val="24"/>
        </w:rPr>
        <w:t> 305.</w:t>
      </w:r>
    </w:p>
    <w:p>
      <w:pPr>
        <w:pStyle w:val="ListParagraph"/>
        <w:numPr>
          <w:ilvl w:val="0"/>
          <w:numId w:val="9"/>
        </w:numPr>
        <w:tabs>
          <w:tab w:pos="520" w:val="left" w:leader="none"/>
        </w:tabs>
        <w:spacing w:line="240" w:lineRule="auto" w:before="0" w:after="0"/>
        <w:ind w:left="100" w:right="1863" w:firstLine="0"/>
        <w:jc w:val="left"/>
        <w:rPr>
          <w:sz w:val="24"/>
        </w:rPr>
      </w:pPr>
      <w:r>
        <w:rPr>
          <w:sz w:val="24"/>
        </w:rPr>
        <w:t>Tax</w:t>
      </w:r>
      <w:r>
        <w:rPr>
          <w:spacing w:val="-4"/>
          <w:sz w:val="24"/>
        </w:rPr>
        <w:t> </w:t>
      </w:r>
      <w:r>
        <w:rPr>
          <w:sz w:val="24"/>
        </w:rPr>
        <w:t>Foundation. “What</w:t>
      </w:r>
      <w:r>
        <w:rPr>
          <w:spacing w:val="-6"/>
          <w:sz w:val="24"/>
        </w:rPr>
        <w:t> </w:t>
      </w:r>
      <w:r>
        <w:rPr>
          <w:sz w:val="24"/>
        </w:rPr>
        <w:t>Is</w:t>
      </w:r>
      <w:r>
        <w:rPr>
          <w:spacing w:val="-3"/>
          <w:sz w:val="24"/>
        </w:rPr>
        <w:t> </w:t>
      </w:r>
      <w:r>
        <w:rPr>
          <w:sz w:val="24"/>
        </w:rPr>
        <w:t>a</w:t>
      </w:r>
      <w:r>
        <w:rPr>
          <w:spacing w:val="-6"/>
          <w:sz w:val="24"/>
        </w:rPr>
        <w:t> </w:t>
      </w:r>
      <w:r>
        <w:rPr>
          <w:sz w:val="24"/>
        </w:rPr>
        <w:t>Value-Added</w:t>
      </w:r>
      <w:r>
        <w:rPr>
          <w:spacing w:val="-4"/>
          <w:sz w:val="24"/>
        </w:rPr>
        <w:t> </w:t>
      </w:r>
      <w:r>
        <w:rPr>
          <w:sz w:val="24"/>
        </w:rPr>
        <w:t>Tax</w:t>
      </w:r>
      <w:r>
        <w:rPr>
          <w:spacing w:val="-4"/>
          <w:sz w:val="24"/>
        </w:rPr>
        <w:t> </w:t>
      </w:r>
      <w:r>
        <w:rPr>
          <w:sz w:val="24"/>
        </w:rPr>
        <w:t>(VAT)?,”</w:t>
      </w:r>
      <w:r>
        <w:rPr>
          <w:spacing w:val="-6"/>
          <w:sz w:val="24"/>
        </w:rPr>
        <w:t> </w:t>
      </w:r>
      <w:r>
        <w:rPr>
          <w:sz w:val="24"/>
        </w:rPr>
        <w:t>January</w:t>
      </w:r>
      <w:r>
        <w:rPr>
          <w:spacing w:val="-4"/>
          <w:sz w:val="24"/>
        </w:rPr>
        <w:t> </w:t>
      </w:r>
      <w:r>
        <w:rPr>
          <w:sz w:val="24"/>
        </w:rPr>
        <w:t>28,</w:t>
      </w:r>
      <w:r>
        <w:rPr>
          <w:spacing w:val="-4"/>
          <w:sz w:val="24"/>
        </w:rPr>
        <w:t> </w:t>
      </w:r>
      <w:r>
        <w:rPr>
          <w:sz w:val="24"/>
        </w:rPr>
        <w:t>2025. </w:t>
      </w:r>
      <w:hyperlink r:id="rId332">
        <w:r>
          <w:rPr>
            <w:color w:val="1154CC"/>
            <w:spacing w:val="-2"/>
            <w:sz w:val="24"/>
            <w:u w:val="single" w:color="1154CC"/>
          </w:rPr>
          <w:t>https://taxfoundation.org/taxedu/glossary/value-added-tax-vat/</w:t>
        </w:r>
        <w:r>
          <w:rPr>
            <w:spacing w:val="-2"/>
            <w:sz w:val="24"/>
          </w:rPr>
          <w:t>.</w:t>
        </w:r>
      </w:hyperlink>
    </w:p>
    <w:p>
      <w:pPr>
        <w:pStyle w:val="ListParagraph"/>
        <w:numPr>
          <w:ilvl w:val="0"/>
          <w:numId w:val="9"/>
        </w:numPr>
        <w:tabs>
          <w:tab w:pos="520" w:val="left" w:leader="none"/>
        </w:tabs>
        <w:spacing w:line="242" w:lineRule="auto" w:before="0" w:after="0"/>
        <w:ind w:left="100" w:right="341" w:firstLine="0"/>
        <w:jc w:val="left"/>
        <w:rPr>
          <w:sz w:val="24"/>
        </w:rPr>
      </w:pPr>
      <w:r>
        <w:rPr>
          <w:sz w:val="24"/>
        </w:rPr>
        <w:t>Harvard</w:t>
      </w:r>
      <w:r>
        <w:rPr>
          <w:spacing w:val="-3"/>
          <w:sz w:val="24"/>
        </w:rPr>
        <w:t> </w:t>
      </w:r>
      <w:r>
        <w:rPr>
          <w:sz w:val="24"/>
        </w:rPr>
        <w:t>Business</w:t>
      </w:r>
      <w:r>
        <w:rPr>
          <w:spacing w:val="-2"/>
          <w:sz w:val="24"/>
        </w:rPr>
        <w:t> </w:t>
      </w:r>
      <w:r>
        <w:rPr>
          <w:sz w:val="24"/>
        </w:rPr>
        <w:t>School.</w:t>
      </w:r>
      <w:r>
        <w:rPr>
          <w:spacing w:val="-3"/>
          <w:sz w:val="24"/>
        </w:rPr>
        <w:t> </w:t>
      </w:r>
      <w:r>
        <w:rPr>
          <w:sz w:val="24"/>
        </w:rPr>
        <w:t>“Breaking</w:t>
      </w:r>
      <w:r>
        <w:rPr>
          <w:spacing w:val="-3"/>
          <w:sz w:val="24"/>
        </w:rPr>
        <w:t> </w:t>
      </w:r>
      <w:r>
        <w:rPr>
          <w:sz w:val="24"/>
        </w:rPr>
        <w:t>up</w:t>
      </w:r>
      <w:r>
        <w:rPr>
          <w:spacing w:val="-3"/>
          <w:sz w:val="24"/>
        </w:rPr>
        <w:t> </w:t>
      </w:r>
      <w:r>
        <w:rPr>
          <w:sz w:val="24"/>
        </w:rPr>
        <w:t>with Fossil</w:t>
      </w:r>
      <w:r>
        <w:rPr>
          <w:spacing w:val="-5"/>
          <w:sz w:val="24"/>
        </w:rPr>
        <w:t> </w:t>
      </w:r>
      <w:r>
        <w:rPr>
          <w:sz w:val="24"/>
        </w:rPr>
        <w:t>Fuel</w:t>
      </w:r>
      <w:r>
        <w:rPr>
          <w:spacing w:val="-1"/>
          <w:sz w:val="24"/>
        </w:rPr>
        <w:t> </w:t>
      </w:r>
      <w:r>
        <w:rPr>
          <w:sz w:val="24"/>
        </w:rPr>
        <w:t>Taxes</w:t>
      </w:r>
      <w:r>
        <w:rPr>
          <w:spacing w:val="-2"/>
          <w:sz w:val="24"/>
        </w:rPr>
        <w:t> </w:t>
      </w:r>
      <w:r>
        <w:rPr>
          <w:sz w:val="24"/>
        </w:rPr>
        <w:t>Is</w:t>
      </w:r>
      <w:r>
        <w:rPr>
          <w:spacing w:val="-2"/>
          <w:sz w:val="24"/>
        </w:rPr>
        <w:t> </w:t>
      </w:r>
      <w:r>
        <w:rPr>
          <w:sz w:val="24"/>
        </w:rPr>
        <w:t>Hard</w:t>
      </w:r>
      <w:r>
        <w:rPr>
          <w:spacing w:val="-3"/>
          <w:sz w:val="24"/>
        </w:rPr>
        <w:t> </w:t>
      </w:r>
      <w:r>
        <w:rPr>
          <w:sz w:val="24"/>
        </w:rPr>
        <w:t>to</w:t>
      </w:r>
      <w:r>
        <w:rPr>
          <w:spacing w:val="-3"/>
          <w:sz w:val="24"/>
        </w:rPr>
        <w:t> </w:t>
      </w:r>
      <w:r>
        <w:rPr>
          <w:sz w:val="24"/>
        </w:rPr>
        <w:t>Do</w:t>
      </w:r>
      <w:r>
        <w:rPr>
          <w:spacing w:val="-3"/>
          <w:sz w:val="24"/>
        </w:rPr>
        <w:t> </w:t>
      </w:r>
      <w:r>
        <w:rPr>
          <w:sz w:val="24"/>
        </w:rPr>
        <w:t>|</w:t>
      </w:r>
      <w:r>
        <w:rPr>
          <w:spacing w:val="-6"/>
          <w:sz w:val="24"/>
        </w:rPr>
        <w:t> </w:t>
      </w:r>
      <w:r>
        <w:rPr>
          <w:sz w:val="24"/>
        </w:rPr>
        <w:t>Institute</w:t>
      </w:r>
      <w:r>
        <w:rPr>
          <w:spacing w:val="-5"/>
          <w:sz w:val="24"/>
        </w:rPr>
        <w:t> </w:t>
      </w:r>
      <w:r>
        <w:rPr>
          <w:sz w:val="24"/>
        </w:rPr>
        <w:t>for Business in Global Society,” August 23, 2024. </w:t>
      </w:r>
      <w:hyperlink r:id="rId333">
        <w:r>
          <w:rPr>
            <w:color w:val="1154CC"/>
            <w:sz w:val="24"/>
            <w:u w:val="single" w:color="1154CC"/>
          </w:rPr>
          <w:t>https://www.hbs.edu/bigs/breaking-up-with-</w:t>
        </w:r>
      </w:hyperlink>
      <w:r>
        <w:rPr>
          <w:color w:val="1154CC"/>
          <w:sz w:val="24"/>
        </w:rPr>
        <w:t> </w:t>
      </w:r>
      <w:hyperlink r:id="rId333">
        <w:r>
          <w:rPr>
            <w:color w:val="1154CC"/>
            <w:spacing w:val="-2"/>
            <w:sz w:val="24"/>
            <w:u w:val="single" w:color="1154CC"/>
          </w:rPr>
          <w:t>fossil-fuel-taxes-is-hard</w:t>
        </w:r>
        <w:r>
          <w:rPr>
            <w:spacing w:val="-2"/>
            <w:sz w:val="24"/>
          </w:rPr>
          <w:t>.</w:t>
        </w:r>
      </w:hyperlink>
    </w:p>
    <w:p>
      <w:pPr>
        <w:pStyle w:val="ListParagraph"/>
        <w:numPr>
          <w:ilvl w:val="0"/>
          <w:numId w:val="9"/>
        </w:numPr>
        <w:tabs>
          <w:tab w:pos="520" w:val="left" w:leader="none"/>
        </w:tabs>
        <w:spacing w:line="240" w:lineRule="auto" w:before="0" w:after="0"/>
        <w:ind w:left="100" w:right="658" w:firstLine="0"/>
        <w:jc w:val="left"/>
        <w:rPr>
          <w:sz w:val="24"/>
        </w:rPr>
      </w:pPr>
      <w:r>
        <w:rPr>
          <w:sz w:val="24"/>
        </w:rPr>
        <w:t>Lincoln Institute of Land Policy. “Revenue Diversification and the Financing of Large American Central Cities.” Accessed March 20, 2025. </w:t>
      </w:r>
      <w:hyperlink r:id="rId334">
        <w:r>
          <w:rPr>
            <w:color w:val="1154CC"/>
            <w:spacing w:val="-2"/>
            <w:sz w:val="24"/>
            <w:u w:val="single" w:color="1154CC"/>
          </w:rPr>
          <w:t>https://www.lincolninst.edu/publications/working-papers/revenue-diversification-financing-</w:t>
        </w:r>
      </w:hyperlink>
      <w:r>
        <w:rPr>
          <w:color w:val="1154CC"/>
          <w:spacing w:val="-2"/>
          <w:sz w:val="24"/>
        </w:rPr>
        <w:t> </w:t>
      </w:r>
      <w:hyperlink r:id="rId334">
        <w:r>
          <w:rPr>
            <w:color w:val="1154CC"/>
            <w:spacing w:val="-2"/>
            <w:sz w:val="24"/>
            <w:u w:val="single" w:color="1154CC"/>
          </w:rPr>
          <w:t>large-american-central-cities/</w:t>
        </w:r>
        <w:r>
          <w:rPr>
            <w:spacing w:val="-2"/>
            <w:sz w:val="24"/>
          </w:rPr>
          <w:t>.</w:t>
        </w:r>
      </w:hyperlink>
    </w:p>
    <w:p>
      <w:pPr>
        <w:pStyle w:val="ListParagraph"/>
        <w:numPr>
          <w:ilvl w:val="0"/>
          <w:numId w:val="9"/>
        </w:numPr>
        <w:tabs>
          <w:tab w:pos="460" w:val="left" w:leader="none"/>
        </w:tabs>
        <w:spacing w:line="276" w:lineRule="exact" w:before="0" w:after="0"/>
        <w:ind w:left="460" w:right="0" w:hanging="360"/>
        <w:jc w:val="left"/>
        <w:rPr>
          <w:sz w:val="24"/>
        </w:rPr>
      </w:pPr>
      <w:r>
        <w:rPr>
          <w:sz w:val="24"/>
        </w:rPr>
        <w:t>Smith,</w:t>
      </w:r>
      <w:r>
        <w:rPr>
          <w:spacing w:val="-4"/>
          <w:sz w:val="24"/>
        </w:rPr>
        <w:t> </w:t>
      </w:r>
      <w:r>
        <w:rPr>
          <w:sz w:val="24"/>
        </w:rPr>
        <w:t>“Federal</w:t>
      </w:r>
      <w:r>
        <w:rPr>
          <w:spacing w:val="-1"/>
          <w:sz w:val="24"/>
        </w:rPr>
        <w:t> </w:t>
      </w:r>
      <w:r>
        <w:rPr>
          <w:sz w:val="24"/>
        </w:rPr>
        <w:t>Fossil</w:t>
      </w:r>
      <w:r>
        <w:rPr>
          <w:spacing w:val="-6"/>
          <w:sz w:val="24"/>
        </w:rPr>
        <w:t> </w:t>
      </w:r>
      <w:r>
        <w:rPr>
          <w:sz w:val="24"/>
        </w:rPr>
        <w:t>Fuel</w:t>
      </w:r>
      <w:r>
        <w:rPr>
          <w:spacing w:val="-5"/>
          <w:sz w:val="24"/>
        </w:rPr>
        <w:t> </w:t>
      </w:r>
      <w:r>
        <w:rPr>
          <w:spacing w:val="-2"/>
          <w:sz w:val="24"/>
        </w:rPr>
        <w:t>Disbursements.”</w:t>
      </w:r>
    </w:p>
    <w:p>
      <w:pPr>
        <w:pStyle w:val="ListParagraph"/>
        <w:numPr>
          <w:ilvl w:val="0"/>
          <w:numId w:val="9"/>
        </w:numPr>
        <w:tabs>
          <w:tab w:pos="520" w:val="left" w:leader="none"/>
        </w:tabs>
        <w:spacing w:line="240" w:lineRule="auto" w:before="0" w:after="0"/>
        <w:ind w:left="100" w:right="322" w:firstLine="0"/>
        <w:jc w:val="left"/>
        <w:rPr>
          <w:sz w:val="24"/>
        </w:rPr>
      </w:pPr>
      <w:r>
        <w:rPr>
          <w:sz w:val="24"/>
        </w:rPr>
        <w:t>“Renewable</w:t>
      </w:r>
      <w:r>
        <w:rPr>
          <w:spacing w:val="-6"/>
          <w:sz w:val="24"/>
        </w:rPr>
        <w:t> </w:t>
      </w:r>
      <w:r>
        <w:rPr>
          <w:sz w:val="24"/>
        </w:rPr>
        <w:t>Energy</w:t>
      </w:r>
      <w:r>
        <w:rPr>
          <w:spacing w:val="-4"/>
          <w:sz w:val="24"/>
        </w:rPr>
        <w:t> </w:t>
      </w:r>
      <w:r>
        <w:rPr>
          <w:sz w:val="24"/>
        </w:rPr>
        <w:t>Policy</w:t>
      </w:r>
      <w:r>
        <w:rPr>
          <w:spacing w:val="-4"/>
          <w:sz w:val="24"/>
        </w:rPr>
        <w:t> </w:t>
      </w:r>
      <w:r>
        <w:rPr>
          <w:sz w:val="24"/>
        </w:rPr>
        <w:t>in</w:t>
      </w:r>
      <w:r>
        <w:rPr>
          <w:spacing w:val="-4"/>
          <w:sz w:val="24"/>
        </w:rPr>
        <w:t> </w:t>
      </w:r>
      <w:r>
        <w:rPr>
          <w:sz w:val="24"/>
        </w:rPr>
        <w:t>Texas</w:t>
      </w:r>
      <w:r>
        <w:rPr>
          <w:spacing w:val="-3"/>
          <w:sz w:val="24"/>
        </w:rPr>
        <w:t> </w:t>
      </w:r>
      <w:r>
        <w:rPr>
          <w:sz w:val="24"/>
        </w:rPr>
        <w:t>|</w:t>
      </w:r>
      <w:r>
        <w:rPr>
          <w:spacing w:val="-7"/>
          <w:sz w:val="24"/>
        </w:rPr>
        <w:t> </w:t>
      </w:r>
      <w:r>
        <w:rPr>
          <w:sz w:val="24"/>
        </w:rPr>
        <w:t>Center</w:t>
      </w:r>
      <w:r>
        <w:rPr>
          <w:spacing w:val="-4"/>
          <w:sz w:val="24"/>
        </w:rPr>
        <w:t> </w:t>
      </w:r>
      <w:r>
        <w:rPr>
          <w:sz w:val="24"/>
        </w:rPr>
        <w:t>for Local,</w:t>
      </w:r>
      <w:r>
        <w:rPr>
          <w:spacing w:val="-4"/>
          <w:sz w:val="24"/>
        </w:rPr>
        <w:t> </w:t>
      </w:r>
      <w:r>
        <w:rPr>
          <w:sz w:val="24"/>
        </w:rPr>
        <w:t>State,</w:t>
      </w:r>
      <w:r>
        <w:rPr>
          <w:spacing w:val="-1"/>
          <w:sz w:val="24"/>
        </w:rPr>
        <w:t> </w:t>
      </w:r>
      <w:r>
        <w:rPr>
          <w:sz w:val="24"/>
        </w:rPr>
        <w:t>and</w:t>
      </w:r>
      <w:r>
        <w:rPr>
          <w:spacing w:val="-4"/>
          <w:sz w:val="24"/>
        </w:rPr>
        <w:t> </w:t>
      </w:r>
      <w:r>
        <w:rPr>
          <w:sz w:val="24"/>
        </w:rPr>
        <w:t>Urban</w:t>
      </w:r>
      <w:r>
        <w:rPr>
          <w:spacing w:val="-4"/>
          <w:sz w:val="24"/>
        </w:rPr>
        <w:t> </w:t>
      </w:r>
      <w:r>
        <w:rPr>
          <w:sz w:val="24"/>
        </w:rPr>
        <w:t>Policy.”</w:t>
      </w:r>
      <w:r>
        <w:rPr>
          <w:spacing w:val="-6"/>
          <w:sz w:val="24"/>
        </w:rPr>
        <w:t> </w:t>
      </w:r>
      <w:r>
        <w:rPr>
          <w:sz w:val="24"/>
        </w:rPr>
        <w:t>Accessed March 14, 2025. </w:t>
      </w:r>
      <w:hyperlink r:id="rId335">
        <w:r>
          <w:rPr>
            <w:color w:val="1154CC"/>
            <w:sz w:val="24"/>
            <w:u w:val="single" w:color="1154CC"/>
          </w:rPr>
          <w:t>https://closup.umich.edu/research/working-papers/renewable-energy-policy-</w:t>
        </w:r>
      </w:hyperlink>
      <w:r>
        <w:rPr>
          <w:color w:val="1154CC"/>
          <w:sz w:val="24"/>
        </w:rPr>
        <w:t> </w:t>
      </w:r>
      <w:hyperlink r:id="rId335">
        <w:r>
          <w:rPr>
            <w:color w:val="1154CC"/>
            <w:spacing w:val="-2"/>
            <w:sz w:val="24"/>
            <w:u w:val="single" w:color="1154CC"/>
          </w:rPr>
          <w:t>texas</w:t>
        </w:r>
        <w:r>
          <w:rPr>
            <w:spacing w:val="-2"/>
            <w:sz w:val="24"/>
          </w:rPr>
          <w:t>.</w:t>
        </w:r>
      </w:hyperlink>
    </w:p>
    <w:p>
      <w:pPr>
        <w:pStyle w:val="ListParagraph"/>
        <w:numPr>
          <w:ilvl w:val="0"/>
          <w:numId w:val="9"/>
        </w:numPr>
        <w:tabs>
          <w:tab w:pos="520" w:val="left" w:leader="none"/>
        </w:tabs>
        <w:spacing w:line="242" w:lineRule="auto" w:before="0" w:after="0"/>
        <w:ind w:left="100" w:right="690" w:firstLine="0"/>
        <w:jc w:val="left"/>
        <w:rPr>
          <w:sz w:val="24"/>
        </w:rPr>
      </w:pPr>
      <w:r>
        <w:rPr>
          <w:sz w:val="24"/>
        </w:rPr>
        <w:t>“U.S.</w:t>
      </w:r>
      <w:r>
        <w:rPr>
          <w:spacing w:val="-5"/>
          <w:sz w:val="24"/>
        </w:rPr>
        <w:t> </w:t>
      </w:r>
      <w:r>
        <w:rPr>
          <w:sz w:val="24"/>
        </w:rPr>
        <w:t>Energy</w:t>
      </w:r>
      <w:r>
        <w:rPr>
          <w:spacing w:val="-5"/>
          <w:sz w:val="24"/>
        </w:rPr>
        <w:t> </w:t>
      </w:r>
      <w:r>
        <w:rPr>
          <w:sz w:val="24"/>
        </w:rPr>
        <w:t>Information</w:t>
      </w:r>
      <w:r>
        <w:rPr>
          <w:spacing w:val="-5"/>
          <w:sz w:val="24"/>
        </w:rPr>
        <w:t> </w:t>
      </w:r>
      <w:r>
        <w:rPr>
          <w:sz w:val="24"/>
        </w:rPr>
        <w:t>Administration</w:t>
      </w:r>
      <w:r>
        <w:rPr>
          <w:spacing w:val="-3"/>
          <w:sz w:val="24"/>
        </w:rPr>
        <w:t> </w:t>
      </w:r>
      <w:r>
        <w:rPr>
          <w:sz w:val="24"/>
        </w:rPr>
        <w:t>-</w:t>
      </w:r>
      <w:r>
        <w:rPr>
          <w:spacing w:val="-5"/>
          <w:sz w:val="24"/>
        </w:rPr>
        <w:t> </w:t>
      </w:r>
      <w:r>
        <w:rPr>
          <w:sz w:val="24"/>
        </w:rPr>
        <w:t>EIA -</w:t>
      </w:r>
      <w:r>
        <w:rPr>
          <w:spacing w:val="-5"/>
          <w:sz w:val="24"/>
        </w:rPr>
        <w:t> </w:t>
      </w:r>
      <w:r>
        <w:rPr>
          <w:sz w:val="24"/>
        </w:rPr>
        <w:t>Independent</w:t>
      </w:r>
      <w:r>
        <w:rPr>
          <w:spacing w:val="-7"/>
          <w:sz w:val="24"/>
        </w:rPr>
        <w:t> </w:t>
      </w:r>
      <w:r>
        <w:rPr>
          <w:sz w:val="24"/>
        </w:rPr>
        <w:t>Statistics</w:t>
      </w:r>
      <w:r>
        <w:rPr>
          <w:spacing w:val="-4"/>
          <w:sz w:val="24"/>
        </w:rPr>
        <w:t> </w:t>
      </w:r>
      <w:r>
        <w:rPr>
          <w:sz w:val="24"/>
        </w:rPr>
        <w:t>and</w:t>
      </w:r>
      <w:r>
        <w:rPr>
          <w:spacing w:val="-5"/>
          <w:sz w:val="24"/>
        </w:rPr>
        <w:t> </w:t>
      </w:r>
      <w:r>
        <w:rPr>
          <w:sz w:val="24"/>
        </w:rPr>
        <w:t>Analysis,” accessed March 13, 2025, </w:t>
      </w:r>
      <w:hyperlink r:id="rId336">
        <w:r>
          <w:rPr>
            <w:color w:val="1154CC"/>
            <w:sz w:val="24"/>
            <w:u w:val="single" w:color="1154CC"/>
          </w:rPr>
          <w:t>https://www.eia.gov/state/analysis.php?sid=TX</w:t>
        </w:r>
      </w:hyperlink>
      <w:r>
        <w:rPr>
          <w:sz w:val="24"/>
        </w:rPr>
        <w:t>.</w:t>
      </w:r>
    </w:p>
    <w:p>
      <w:pPr>
        <w:pStyle w:val="ListParagraph"/>
        <w:numPr>
          <w:ilvl w:val="0"/>
          <w:numId w:val="9"/>
        </w:numPr>
        <w:tabs>
          <w:tab w:pos="520" w:val="left" w:leader="none"/>
        </w:tabs>
        <w:spacing w:line="273" w:lineRule="exact" w:before="0" w:after="0"/>
        <w:ind w:left="520" w:right="0" w:hanging="420"/>
        <w:jc w:val="left"/>
        <w:rPr>
          <w:sz w:val="24"/>
        </w:rPr>
      </w:pPr>
      <w:r>
        <w:rPr>
          <w:sz w:val="24"/>
        </w:rPr>
        <w:t>“U.S.</w:t>
      </w:r>
      <w:r>
        <w:rPr>
          <w:spacing w:val="-5"/>
          <w:sz w:val="24"/>
        </w:rPr>
        <w:t> </w:t>
      </w:r>
      <w:r>
        <w:rPr>
          <w:sz w:val="24"/>
        </w:rPr>
        <w:t>Energy</w:t>
      </w:r>
      <w:r>
        <w:rPr>
          <w:spacing w:val="-3"/>
          <w:sz w:val="24"/>
        </w:rPr>
        <w:t> </w:t>
      </w:r>
      <w:r>
        <w:rPr>
          <w:sz w:val="24"/>
        </w:rPr>
        <w:t>Information</w:t>
      </w:r>
      <w:r>
        <w:rPr>
          <w:spacing w:val="-3"/>
          <w:sz w:val="24"/>
        </w:rPr>
        <w:t> </w:t>
      </w:r>
      <w:r>
        <w:rPr>
          <w:sz w:val="24"/>
        </w:rPr>
        <w:t>Administration</w:t>
      </w:r>
      <w:r>
        <w:rPr>
          <w:spacing w:val="-1"/>
          <w:sz w:val="24"/>
        </w:rPr>
        <w:t> </w:t>
      </w:r>
      <w:r>
        <w:rPr>
          <w:sz w:val="24"/>
        </w:rPr>
        <w:t>-</w:t>
      </w:r>
      <w:r>
        <w:rPr>
          <w:spacing w:val="-2"/>
          <w:sz w:val="24"/>
        </w:rPr>
        <w:t> </w:t>
      </w:r>
      <w:r>
        <w:rPr>
          <w:sz w:val="24"/>
        </w:rPr>
        <w:t>EIA</w:t>
      </w:r>
      <w:r>
        <w:rPr>
          <w:spacing w:val="3"/>
          <w:sz w:val="24"/>
        </w:rPr>
        <w:t> </w:t>
      </w:r>
      <w:r>
        <w:rPr>
          <w:sz w:val="24"/>
        </w:rPr>
        <w:t>-</w:t>
      </w:r>
      <w:r>
        <w:rPr>
          <w:spacing w:val="-3"/>
          <w:sz w:val="24"/>
        </w:rPr>
        <w:t> </w:t>
      </w:r>
      <w:r>
        <w:rPr>
          <w:sz w:val="24"/>
        </w:rPr>
        <w:t>Independent</w:t>
      </w:r>
      <w:r>
        <w:rPr>
          <w:spacing w:val="-5"/>
          <w:sz w:val="24"/>
        </w:rPr>
        <w:t> </w:t>
      </w:r>
      <w:r>
        <w:rPr>
          <w:sz w:val="24"/>
        </w:rPr>
        <w:t>Statistics</w:t>
      </w:r>
      <w:r>
        <w:rPr>
          <w:spacing w:val="-2"/>
          <w:sz w:val="24"/>
        </w:rPr>
        <w:t> </w:t>
      </w:r>
      <w:r>
        <w:rPr>
          <w:sz w:val="24"/>
        </w:rPr>
        <w:t>and</w:t>
      </w:r>
      <w:r>
        <w:rPr>
          <w:spacing w:val="-2"/>
          <w:sz w:val="24"/>
        </w:rPr>
        <w:t> Analysis.”</w:t>
      </w:r>
    </w:p>
    <w:p>
      <w:pPr>
        <w:pStyle w:val="ListParagraph"/>
        <w:numPr>
          <w:ilvl w:val="0"/>
          <w:numId w:val="9"/>
        </w:numPr>
        <w:tabs>
          <w:tab w:pos="520" w:val="left" w:leader="none"/>
        </w:tabs>
        <w:spacing w:line="240" w:lineRule="auto" w:before="0" w:after="0"/>
        <w:ind w:left="100" w:right="473" w:firstLine="0"/>
        <w:jc w:val="left"/>
        <w:rPr>
          <w:sz w:val="24"/>
        </w:rPr>
      </w:pPr>
      <w:r>
        <w:rPr>
          <w:sz w:val="24"/>
        </w:rPr>
        <w:t>Glen</w:t>
      </w:r>
      <w:r>
        <w:rPr>
          <w:spacing w:val="-4"/>
          <w:sz w:val="24"/>
        </w:rPr>
        <w:t> </w:t>
      </w:r>
      <w:r>
        <w:rPr>
          <w:sz w:val="24"/>
        </w:rPr>
        <w:t>Hegar,</w:t>
      </w:r>
      <w:r>
        <w:rPr>
          <w:spacing w:val="-4"/>
          <w:sz w:val="24"/>
        </w:rPr>
        <w:t> </w:t>
      </w:r>
      <w:r>
        <w:rPr>
          <w:sz w:val="24"/>
        </w:rPr>
        <w:t>“The</w:t>
      </w:r>
      <w:r>
        <w:rPr>
          <w:spacing w:val="-6"/>
          <w:sz w:val="24"/>
        </w:rPr>
        <w:t> </w:t>
      </w:r>
      <w:r>
        <w:rPr>
          <w:sz w:val="24"/>
        </w:rPr>
        <w:t>2016-17</w:t>
      </w:r>
      <w:r>
        <w:rPr>
          <w:spacing w:val="-4"/>
          <w:sz w:val="24"/>
        </w:rPr>
        <w:t> </w:t>
      </w:r>
      <w:r>
        <w:rPr>
          <w:sz w:val="24"/>
        </w:rPr>
        <w:t>Certification</w:t>
      </w:r>
      <w:r>
        <w:rPr>
          <w:spacing w:val="-4"/>
          <w:sz w:val="24"/>
        </w:rPr>
        <w:t> </w:t>
      </w:r>
      <w:r>
        <w:rPr>
          <w:sz w:val="24"/>
        </w:rPr>
        <w:t>Revenue</w:t>
      </w:r>
      <w:r>
        <w:rPr>
          <w:spacing w:val="-6"/>
          <w:sz w:val="24"/>
        </w:rPr>
        <w:t> </w:t>
      </w:r>
      <w:r>
        <w:rPr>
          <w:sz w:val="24"/>
        </w:rPr>
        <w:t>Estimate,”</w:t>
      </w:r>
      <w:r>
        <w:rPr>
          <w:spacing w:val="-6"/>
          <w:sz w:val="24"/>
        </w:rPr>
        <w:t> </w:t>
      </w:r>
      <w:r>
        <w:rPr>
          <w:sz w:val="24"/>
        </w:rPr>
        <w:t>Texas</w:t>
      </w:r>
      <w:r>
        <w:rPr>
          <w:spacing w:val="-3"/>
          <w:sz w:val="24"/>
        </w:rPr>
        <w:t> </w:t>
      </w:r>
      <w:r>
        <w:rPr>
          <w:sz w:val="24"/>
        </w:rPr>
        <w:t>Comptroller</w:t>
      </w:r>
      <w:r>
        <w:rPr>
          <w:spacing w:val="-4"/>
          <w:sz w:val="24"/>
        </w:rPr>
        <w:t> </w:t>
      </w:r>
      <w:r>
        <w:rPr>
          <w:sz w:val="24"/>
        </w:rPr>
        <w:t>of</w:t>
      </w:r>
      <w:r>
        <w:rPr>
          <w:spacing w:val="-4"/>
          <w:sz w:val="24"/>
        </w:rPr>
        <w:t> </w:t>
      </w:r>
      <w:r>
        <w:rPr>
          <w:sz w:val="24"/>
        </w:rPr>
        <w:t>Public Accounts, accessed March 29, 2025, </w:t>
      </w:r>
      <w:hyperlink r:id="rId337">
        <w:r>
          <w:rPr>
            <w:color w:val="1154CC"/>
            <w:spacing w:val="-2"/>
            <w:sz w:val="24"/>
            <w:u w:val="single" w:color="1154CC"/>
          </w:rPr>
          <w:t>https://comptroller.texas.gov/transparency/reports/certification-revenue-estimate/2016-</w:t>
        </w:r>
      </w:hyperlink>
      <w:r>
        <w:rPr>
          <w:color w:val="1154CC"/>
          <w:spacing w:val="-2"/>
          <w:sz w:val="24"/>
        </w:rPr>
        <w:t> </w:t>
      </w:r>
      <w:hyperlink r:id="rId337">
        <w:r>
          <w:rPr>
            <w:color w:val="1154CC"/>
            <w:spacing w:val="-2"/>
            <w:sz w:val="24"/>
            <w:u w:val="single" w:color="1154CC"/>
          </w:rPr>
          <w:t>17/overview.php</w:t>
        </w:r>
        <w:r>
          <w:rPr>
            <w:spacing w:val="-2"/>
            <w:sz w:val="24"/>
          </w:rPr>
          <w:t>.</w:t>
        </w:r>
      </w:hyperlink>
    </w:p>
    <w:p>
      <w:pPr>
        <w:pStyle w:val="ListParagraph"/>
        <w:numPr>
          <w:ilvl w:val="0"/>
          <w:numId w:val="9"/>
        </w:numPr>
        <w:tabs>
          <w:tab w:pos="520" w:val="left" w:leader="none"/>
        </w:tabs>
        <w:spacing w:line="275" w:lineRule="exact" w:before="0" w:after="0"/>
        <w:ind w:left="520" w:right="0" w:hanging="420"/>
        <w:jc w:val="left"/>
        <w:rPr>
          <w:sz w:val="24"/>
        </w:rPr>
      </w:pPr>
      <w:r>
        <w:rPr>
          <w:sz w:val="24"/>
        </w:rPr>
        <w:t>Hegar,</w:t>
      </w:r>
      <w:r>
        <w:rPr>
          <w:spacing w:val="-2"/>
          <w:sz w:val="24"/>
        </w:rPr>
        <w:t> </w:t>
      </w:r>
      <w:r>
        <w:rPr>
          <w:sz w:val="24"/>
        </w:rPr>
        <w:t>“The</w:t>
      </w:r>
      <w:r>
        <w:rPr>
          <w:spacing w:val="-4"/>
          <w:sz w:val="24"/>
        </w:rPr>
        <w:t> </w:t>
      </w:r>
      <w:r>
        <w:rPr>
          <w:sz w:val="24"/>
        </w:rPr>
        <w:t>2016-17</w:t>
      </w:r>
      <w:r>
        <w:rPr>
          <w:spacing w:val="-1"/>
          <w:sz w:val="24"/>
        </w:rPr>
        <w:t> </w:t>
      </w:r>
      <w:r>
        <w:rPr>
          <w:sz w:val="24"/>
        </w:rPr>
        <w:t>Certification</w:t>
      </w:r>
      <w:r>
        <w:rPr>
          <w:spacing w:val="-2"/>
          <w:sz w:val="24"/>
        </w:rPr>
        <w:t> </w:t>
      </w:r>
      <w:r>
        <w:rPr>
          <w:sz w:val="24"/>
        </w:rPr>
        <w:t>Revenue</w:t>
      </w:r>
      <w:r>
        <w:rPr>
          <w:spacing w:val="-3"/>
          <w:sz w:val="24"/>
        </w:rPr>
        <w:t> </w:t>
      </w:r>
      <w:r>
        <w:rPr>
          <w:spacing w:val="-2"/>
          <w:sz w:val="24"/>
        </w:rPr>
        <w:t>Estimate.”</w:t>
      </w:r>
    </w:p>
    <w:p>
      <w:pPr>
        <w:pStyle w:val="ListParagraph"/>
        <w:numPr>
          <w:ilvl w:val="0"/>
          <w:numId w:val="9"/>
        </w:numPr>
        <w:tabs>
          <w:tab w:pos="520" w:val="left" w:leader="none"/>
        </w:tabs>
        <w:spacing w:line="275" w:lineRule="exact" w:before="0" w:after="0"/>
        <w:ind w:left="520" w:right="0" w:hanging="420"/>
        <w:jc w:val="left"/>
        <w:rPr>
          <w:sz w:val="24"/>
        </w:rPr>
      </w:pPr>
      <w:r>
        <w:rPr>
          <w:sz w:val="24"/>
        </w:rPr>
        <w:t>“Electric</w:t>
      </w:r>
      <w:r>
        <w:rPr>
          <w:spacing w:val="-6"/>
          <w:sz w:val="24"/>
        </w:rPr>
        <w:t> </w:t>
      </w:r>
      <w:r>
        <w:rPr>
          <w:sz w:val="24"/>
        </w:rPr>
        <w:t>Reliability</w:t>
      </w:r>
      <w:r>
        <w:rPr>
          <w:spacing w:val="-1"/>
          <w:sz w:val="24"/>
        </w:rPr>
        <w:t> </w:t>
      </w:r>
      <w:r>
        <w:rPr>
          <w:sz w:val="24"/>
        </w:rPr>
        <w:t>Council</w:t>
      </w:r>
      <w:r>
        <w:rPr>
          <w:spacing w:val="-3"/>
          <w:sz w:val="24"/>
        </w:rPr>
        <w:t> </w:t>
      </w:r>
      <w:r>
        <w:rPr>
          <w:sz w:val="24"/>
        </w:rPr>
        <w:t>of</w:t>
      </w:r>
      <w:r>
        <w:rPr>
          <w:spacing w:val="-1"/>
          <w:sz w:val="24"/>
        </w:rPr>
        <w:t> </w:t>
      </w:r>
      <w:r>
        <w:rPr>
          <w:sz w:val="24"/>
        </w:rPr>
        <w:t>Texas,”</w:t>
      </w:r>
      <w:r>
        <w:rPr>
          <w:spacing w:val="-3"/>
          <w:sz w:val="24"/>
        </w:rPr>
        <w:t> </w:t>
      </w:r>
      <w:r>
        <w:rPr>
          <w:sz w:val="24"/>
        </w:rPr>
        <w:t>accessed</w:t>
      </w:r>
      <w:r>
        <w:rPr>
          <w:spacing w:val="-1"/>
          <w:sz w:val="24"/>
        </w:rPr>
        <w:t> </w:t>
      </w:r>
      <w:r>
        <w:rPr>
          <w:sz w:val="24"/>
        </w:rPr>
        <w:t>March</w:t>
      </w:r>
      <w:r>
        <w:rPr>
          <w:spacing w:val="-1"/>
          <w:sz w:val="24"/>
        </w:rPr>
        <w:t> </w:t>
      </w:r>
      <w:r>
        <w:rPr>
          <w:sz w:val="24"/>
        </w:rPr>
        <w:t>27,</w:t>
      </w:r>
      <w:r>
        <w:rPr>
          <w:spacing w:val="-1"/>
          <w:sz w:val="24"/>
        </w:rPr>
        <w:t> </w:t>
      </w:r>
      <w:r>
        <w:rPr>
          <w:sz w:val="24"/>
        </w:rPr>
        <w:t>2025,</w:t>
      </w:r>
      <w:r>
        <w:rPr>
          <w:spacing w:val="5"/>
          <w:sz w:val="24"/>
        </w:rPr>
        <w:t> </w:t>
      </w:r>
      <w:hyperlink r:id="rId338">
        <w:r>
          <w:rPr>
            <w:color w:val="1154CC"/>
            <w:spacing w:val="-2"/>
            <w:sz w:val="24"/>
            <w:u w:val="single" w:color="1154CC"/>
          </w:rPr>
          <w:t>https://www.ercot.com/</w:t>
        </w:r>
      </w:hyperlink>
      <w:r>
        <w:rPr>
          <w:spacing w:val="-2"/>
          <w:sz w:val="24"/>
        </w:rPr>
        <w:t>.</w:t>
      </w:r>
    </w:p>
    <w:p>
      <w:pPr>
        <w:pStyle w:val="ListParagraph"/>
        <w:numPr>
          <w:ilvl w:val="0"/>
          <w:numId w:val="9"/>
        </w:numPr>
        <w:tabs>
          <w:tab w:pos="520" w:val="left" w:leader="none"/>
        </w:tabs>
        <w:spacing w:line="275" w:lineRule="exact" w:before="0" w:after="0"/>
        <w:ind w:left="520" w:right="0" w:hanging="420"/>
        <w:jc w:val="left"/>
        <w:rPr>
          <w:sz w:val="24"/>
        </w:rPr>
      </w:pPr>
      <w:r>
        <w:rPr>
          <w:sz w:val="24"/>
        </w:rPr>
        <w:t>“U.S.</w:t>
      </w:r>
      <w:r>
        <w:rPr>
          <w:spacing w:val="-5"/>
          <w:sz w:val="24"/>
        </w:rPr>
        <w:t> </w:t>
      </w:r>
      <w:r>
        <w:rPr>
          <w:sz w:val="24"/>
        </w:rPr>
        <w:t>Energy</w:t>
      </w:r>
      <w:r>
        <w:rPr>
          <w:spacing w:val="-3"/>
          <w:sz w:val="24"/>
        </w:rPr>
        <w:t> </w:t>
      </w:r>
      <w:r>
        <w:rPr>
          <w:sz w:val="24"/>
        </w:rPr>
        <w:t>Information</w:t>
      </w:r>
      <w:r>
        <w:rPr>
          <w:spacing w:val="-3"/>
          <w:sz w:val="24"/>
        </w:rPr>
        <w:t> </w:t>
      </w:r>
      <w:r>
        <w:rPr>
          <w:sz w:val="24"/>
        </w:rPr>
        <w:t>Administration</w:t>
      </w:r>
      <w:r>
        <w:rPr>
          <w:spacing w:val="-1"/>
          <w:sz w:val="24"/>
        </w:rPr>
        <w:t> </w:t>
      </w:r>
      <w:r>
        <w:rPr>
          <w:sz w:val="24"/>
        </w:rPr>
        <w:t>-</w:t>
      </w:r>
      <w:r>
        <w:rPr>
          <w:spacing w:val="-2"/>
          <w:sz w:val="24"/>
        </w:rPr>
        <w:t> </w:t>
      </w:r>
      <w:r>
        <w:rPr>
          <w:sz w:val="24"/>
        </w:rPr>
        <w:t>EIA</w:t>
      </w:r>
      <w:r>
        <w:rPr>
          <w:spacing w:val="3"/>
          <w:sz w:val="24"/>
        </w:rPr>
        <w:t> </w:t>
      </w:r>
      <w:r>
        <w:rPr>
          <w:sz w:val="24"/>
        </w:rPr>
        <w:t>-</w:t>
      </w:r>
      <w:r>
        <w:rPr>
          <w:spacing w:val="-3"/>
          <w:sz w:val="24"/>
        </w:rPr>
        <w:t> </w:t>
      </w:r>
      <w:r>
        <w:rPr>
          <w:sz w:val="24"/>
        </w:rPr>
        <w:t>Independent</w:t>
      </w:r>
      <w:r>
        <w:rPr>
          <w:spacing w:val="-5"/>
          <w:sz w:val="24"/>
        </w:rPr>
        <w:t> </w:t>
      </w:r>
      <w:r>
        <w:rPr>
          <w:sz w:val="24"/>
        </w:rPr>
        <w:t>Statistics</w:t>
      </w:r>
      <w:r>
        <w:rPr>
          <w:spacing w:val="-2"/>
          <w:sz w:val="24"/>
        </w:rPr>
        <w:t> </w:t>
      </w:r>
      <w:r>
        <w:rPr>
          <w:sz w:val="24"/>
        </w:rPr>
        <w:t>and</w:t>
      </w:r>
      <w:r>
        <w:rPr>
          <w:spacing w:val="-2"/>
          <w:sz w:val="24"/>
        </w:rPr>
        <w:t> Analysis.”</w:t>
      </w:r>
    </w:p>
    <w:p>
      <w:pPr>
        <w:pStyle w:val="ListParagraph"/>
        <w:numPr>
          <w:ilvl w:val="0"/>
          <w:numId w:val="9"/>
        </w:numPr>
        <w:tabs>
          <w:tab w:pos="520" w:val="left" w:leader="none"/>
        </w:tabs>
        <w:spacing w:line="242" w:lineRule="auto" w:before="0" w:after="0"/>
        <w:ind w:left="100" w:right="387" w:firstLine="0"/>
        <w:jc w:val="left"/>
        <w:rPr>
          <w:sz w:val="24"/>
        </w:rPr>
      </w:pPr>
      <w:r>
        <w:rPr>
          <w:sz w:val="24"/>
        </w:rPr>
        <w:t>“Renewable</w:t>
      </w:r>
      <w:r>
        <w:rPr>
          <w:spacing w:val="-6"/>
          <w:sz w:val="24"/>
        </w:rPr>
        <w:t> </w:t>
      </w:r>
      <w:r>
        <w:rPr>
          <w:sz w:val="24"/>
        </w:rPr>
        <w:t>Energy</w:t>
      </w:r>
      <w:r>
        <w:rPr>
          <w:spacing w:val="-5"/>
          <w:sz w:val="24"/>
        </w:rPr>
        <w:t> </w:t>
      </w:r>
      <w:r>
        <w:rPr>
          <w:sz w:val="24"/>
        </w:rPr>
        <w:t>Policy</w:t>
      </w:r>
      <w:r>
        <w:rPr>
          <w:spacing w:val="-5"/>
          <w:sz w:val="24"/>
        </w:rPr>
        <w:t> </w:t>
      </w:r>
      <w:r>
        <w:rPr>
          <w:sz w:val="24"/>
        </w:rPr>
        <w:t>in</w:t>
      </w:r>
      <w:r>
        <w:rPr>
          <w:spacing w:val="-5"/>
          <w:sz w:val="24"/>
        </w:rPr>
        <w:t> </w:t>
      </w:r>
      <w:r>
        <w:rPr>
          <w:sz w:val="24"/>
        </w:rPr>
        <w:t>Texas</w:t>
      </w:r>
      <w:r>
        <w:rPr>
          <w:spacing w:val="-4"/>
          <w:sz w:val="24"/>
        </w:rPr>
        <w:t> </w:t>
      </w:r>
      <w:r>
        <w:rPr>
          <w:sz w:val="24"/>
        </w:rPr>
        <w:t>|</w:t>
      </w:r>
      <w:r>
        <w:rPr>
          <w:spacing w:val="-7"/>
          <w:sz w:val="24"/>
        </w:rPr>
        <w:t> </w:t>
      </w:r>
      <w:r>
        <w:rPr>
          <w:sz w:val="24"/>
        </w:rPr>
        <w:t>Center</w:t>
      </w:r>
      <w:r>
        <w:rPr>
          <w:spacing w:val="-5"/>
          <w:sz w:val="24"/>
        </w:rPr>
        <w:t> </w:t>
      </w:r>
      <w:r>
        <w:rPr>
          <w:sz w:val="24"/>
        </w:rPr>
        <w:t>for Local,</w:t>
      </w:r>
      <w:r>
        <w:rPr>
          <w:spacing w:val="-5"/>
          <w:sz w:val="24"/>
        </w:rPr>
        <w:t> </w:t>
      </w:r>
      <w:r>
        <w:rPr>
          <w:sz w:val="24"/>
        </w:rPr>
        <w:t>State,</w:t>
      </w:r>
      <w:r>
        <w:rPr>
          <w:spacing w:val="-1"/>
          <w:sz w:val="24"/>
        </w:rPr>
        <w:t> </w:t>
      </w:r>
      <w:r>
        <w:rPr>
          <w:sz w:val="24"/>
        </w:rPr>
        <w:t>and</w:t>
      </w:r>
      <w:r>
        <w:rPr>
          <w:spacing w:val="-5"/>
          <w:sz w:val="24"/>
        </w:rPr>
        <w:t> </w:t>
      </w:r>
      <w:r>
        <w:rPr>
          <w:sz w:val="24"/>
        </w:rPr>
        <w:t>Urban</w:t>
      </w:r>
      <w:r>
        <w:rPr>
          <w:spacing w:val="-5"/>
          <w:sz w:val="24"/>
        </w:rPr>
        <w:t> </w:t>
      </w:r>
      <w:r>
        <w:rPr>
          <w:sz w:val="24"/>
        </w:rPr>
        <w:t>Policy,”</w:t>
      </w:r>
      <w:r>
        <w:rPr>
          <w:spacing w:val="-2"/>
          <w:sz w:val="24"/>
        </w:rPr>
        <w:t> </w:t>
      </w:r>
      <w:r>
        <w:rPr>
          <w:sz w:val="24"/>
        </w:rPr>
        <w:t>accessed March 14, 2025, </w:t>
      </w:r>
      <w:hyperlink r:id="rId335">
        <w:r>
          <w:rPr>
            <w:color w:val="1154CC"/>
            <w:sz w:val="24"/>
            <w:u w:val="single" w:color="1154CC"/>
          </w:rPr>
          <w:t>https://closup.umich.edu/research/working-papers/renewable-energy-policy-</w:t>
        </w:r>
      </w:hyperlink>
      <w:r>
        <w:rPr>
          <w:color w:val="1154CC"/>
          <w:sz w:val="24"/>
        </w:rPr>
        <w:t> </w:t>
      </w:r>
      <w:hyperlink r:id="rId335">
        <w:r>
          <w:rPr>
            <w:color w:val="1154CC"/>
            <w:spacing w:val="-2"/>
            <w:sz w:val="24"/>
            <w:u w:val="single" w:color="1154CC"/>
          </w:rPr>
          <w:t>texas</w:t>
        </w:r>
        <w:r>
          <w:rPr>
            <w:spacing w:val="-2"/>
            <w:sz w:val="24"/>
          </w:rPr>
          <w:t>.</w:t>
        </w:r>
      </w:hyperlink>
    </w:p>
    <w:p>
      <w:pPr>
        <w:pStyle w:val="ListParagraph"/>
        <w:numPr>
          <w:ilvl w:val="0"/>
          <w:numId w:val="9"/>
        </w:numPr>
        <w:tabs>
          <w:tab w:pos="520" w:val="left" w:leader="none"/>
        </w:tabs>
        <w:spacing w:line="269" w:lineRule="exact" w:before="0" w:after="0"/>
        <w:ind w:left="520" w:right="0" w:hanging="420"/>
        <w:jc w:val="left"/>
        <w:rPr>
          <w:sz w:val="24"/>
        </w:rPr>
      </w:pPr>
      <w:r>
        <w:rPr>
          <w:sz w:val="24"/>
        </w:rPr>
        <w:t>“About</w:t>
      </w:r>
      <w:r>
        <w:rPr>
          <w:spacing w:val="-6"/>
          <w:sz w:val="24"/>
        </w:rPr>
        <w:t> </w:t>
      </w:r>
      <w:r>
        <w:rPr>
          <w:sz w:val="24"/>
        </w:rPr>
        <w:t>the</w:t>
      </w:r>
      <w:r>
        <w:rPr>
          <w:spacing w:val="-3"/>
          <w:sz w:val="24"/>
        </w:rPr>
        <w:t> </w:t>
      </w:r>
      <w:r>
        <w:rPr>
          <w:sz w:val="24"/>
        </w:rPr>
        <w:t>PUCT,”</w:t>
      </w:r>
      <w:r>
        <w:rPr>
          <w:spacing w:val="-3"/>
          <w:sz w:val="24"/>
        </w:rPr>
        <w:t> </w:t>
      </w:r>
      <w:r>
        <w:rPr>
          <w:sz w:val="24"/>
        </w:rPr>
        <w:t>accessed</w:t>
      </w:r>
      <w:r>
        <w:rPr>
          <w:spacing w:val="-2"/>
          <w:sz w:val="24"/>
        </w:rPr>
        <w:t> </w:t>
      </w:r>
      <w:r>
        <w:rPr>
          <w:sz w:val="24"/>
        </w:rPr>
        <w:t>March</w:t>
      </w:r>
      <w:r>
        <w:rPr>
          <w:spacing w:val="-1"/>
          <w:sz w:val="24"/>
        </w:rPr>
        <w:t> </w:t>
      </w:r>
      <w:r>
        <w:rPr>
          <w:sz w:val="24"/>
        </w:rPr>
        <w:t>27,</w:t>
      </w:r>
      <w:r>
        <w:rPr>
          <w:spacing w:val="-1"/>
          <w:sz w:val="24"/>
        </w:rPr>
        <w:t> </w:t>
      </w:r>
      <w:r>
        <w:rPr>
          <w:sz w:val="24"/>
        </w:rPr>
        <w:t>2025,</w:t>
      </w:r>
      <w:r>
        <w:rPr>
          <w:spacing w:val="2"/>
          <w:sz w:val="24"/>
        </w:rPr>
        <w:t> </w:t>
      </w:r>
      <w:hyperlink r:id="rId339">
        <w:r>
          <w:rPr>
            <w:color w:val="1154CC"/>
            <w:spacing w:val="-2"/>
            <w:sz w:val="24"/>
            <w:u w:val="single" w:color="1154CC"/>
          </w:rPr>
          <w:t>https://www.puc.texas.gov/agency/about/</w:t>
        </w:r>
        <w:r>
          <w:rPr>
            <w:spacing w:val="-2"/>
            <w:sz w:val="24"/>
          </w:rPr>
          <w:t>.</w:t>
        </w:r>
      </w:hyperlink>
    </w:p>
    <w:p>
      <w:pPr>
        <w:pStyle w:val="ListParagraph"/>
        <w:numPr>
          <w:ilvl w:val="0"/>
          <w:numId w:val="9"/>
        </w:numPr>
        <w:tabs>
          <w:tab w:pos="520" w:val="left" w:leader="none"/>
        </w:tabs>
        <w:spacing w:line="275" w:lineRule="exact" w:before="0" w:after="0"/>
        <w:ind w:left="520" w:right="0" w:hanging="420"/>
        <w:jc w:val="left"/>
        <w:rPr>
          <w:sz w:val="24"/>
        </w:rPr>
      </w:pPr>
      <w:r>
        <w:rPr>
          <w:sz w:val="24"/>
        </w:rPr>
        <w:t>“About</w:t>
      </w:r>
      <w:r>
        <w:rPr>
          <w:spacing w:val="-4"/>
          <w:sz w:val="24"/>
        </w:rPr>
        <w:t> </w:t>
      </w:r>
      <w:r>
        <w:rPr>
          <w:sz w:val="24"/>
        </w:rPr>
        <w:t>the</w:t>
      </w:r>
      <w:r>
        <w:rPr>
          <w:spacing w:val="-3"/>
          <w:sz w:val="24"/>
        </w:rPr>
        <w:t> </w:t>
      </w:r>
      <w:r>
        <w:rPr>
          <w:spacing w:val="-2"/>
          <w:sz w:val="24"/>
        </w:rPr>
        <w:t>PUCT.”</w:t>
      </w:r>
    </w:p>
    <w:p>
      <w:pPr>
        <w:pStyle w:val="ListParagraph"/>
        <w:numPr>
          <w:ilvl w:val="0"/>
          <w:numId w:val="9"/>
        </w:numPr>
        <w:tabs>
          <w:tab w:pos="520" w:val="left" w:leader="none"/>
        </w:tabs>
        <w:spacing w:line="240" w:lineRule="auto" w:before="0" w:after="0"/>
        <w:ind w:left="100" w:right="2255" w:firstLine="0"/>
        <w:jc w:val="left"/>
        <w:rPr>
          <w:sz w:val="24"/>
        </w:rPr>
      </w:pPr>
      <w:r>
        <w:rPr>
          <w:sz w:val="24"/>
        </w:rPr>
        <w:t>“About</w:t>
      </w:r>
      <w:r>
        <w:rPr>
          <w:spacing w:val="-6"/>
          <w:sz w:val="24"/>
        </w:rPr>
        <w:t> </w:t>
      </w:r>
      <w:r>
        <w:rPr>
          <w:sz w:val="24"/>
        </w:rPr>
        <w:t>the</w:t>
      </w:r>
      <w:r>
        <w:rPr>
          <w:spacing w:val="-6"/>
          <w:sz w:val="24"/>
        </w:rPr>
        <w:t> </w:t>
      </w:r>
      <w:r>
        <w:rPr>
          <w:sz w:val="24"/>
        </w:rPr>
        <w:t>Railroad</w:t>
      </w:r>
      <w:r>
        <w:rPr>
          <w:spacing w:val="-4"/>
          <w:sz w:val="24"/>
        </w:rPr>
        <w:t> </w:t>
      </w:r>
      <w:r>
        <w:rPr>
          <w:sz w:val="24"/>
        </w:rPr>
        <w:t>Commission</w:t>
      </w:r>
      <w:r>
        <w:rPr>
          <w:spacing w:val="-4"/>
          <w:sz w:val="24"/>
        </w:rPr>
        <w:t> </w:t>
      </w:r>
      <w:r>
        <w:rPr>
          <w:sz w:val="24"/>
        </w:rPr>
        <w:t>of</w:t>
      </w:r>
      <w:r>
        <w:rPr>
          <w:spacing w:val="-4"/>
          <w:sz w:val="24"/>
        </w:rPr>
        <w:t> </w:t>
      </w:r>
      <w:r>
        <w:rPr>
          <w:sz w:val="24"/>
        </w:rPr>
        <w:t>Texas,”</w:t>
      </w:r>
      <w:r>
        <w:rPr>
          <w:spacing w:val="-6"/>
          <w:sz w:val="24"/>
        </w:rPr>
        <w:t> </w:t>
      </w:r>
      <w:r>
        <w:rPr>
          <w:sz w:val="24"/>
        </w:rPr>
        <w:t>accessed</w:t>
      </w:r>
      <w:r>
        <w:rPr>
          <w:spacing w:val="-4"/>
          <w:sz w:val="24"/>
        </w:rPr>
        <w:t> </w:t>
      </w:r>
      <w:r>
        <w:rPr>
          <w:sz w:val="24"/>
        </w:rPr>
        <w:t>March</w:t>
      </w:r>
      <w:r>
        <w:rPr>
          <w:spacing w:val="-4"/>
          <w:sz w:val="24"/>
        </w:rPr>
        <w:t> </w:t>
      </w:r>
      <w:r>
        <w:rPr>
          <w:sz w:val="24"/>
        </w:rPr>
        <w:t>30,</w:t>
      </w:r>
      <w:r>
        <w:rPr>
          <w:spacing w:val="-4"/>
          <w:sz w:val="24"/>
        </w:rPr>
        <w:t> </w:t>
      </w:r>
      <w:r>
        <w:rPr>
          <w:sz w:val="24"/>
        </w:rPr>
        <w:t>2025, </w:t>
      </w:r>
      <w:hyperlink r:id="rId340">
        <w:r>
          <w:rPr>
            <w:color w:val="1154CC"/>
            <w:spacing w:val="-2"/>
            <w:sz w:val="24"/>
            <w:u w:val="single" w:color="1154CC"/>
          </w:rPr>
          <w:t>https://www.rrc.texas.gov/about-us/</w:t>
        </w:r>
        <w:r>
          <w:rPr>
            <w:spacing w:val="-2"/>
            <w:sz w:val="24"/>
          </w:rPr>
          <w:t>.</w:t>
        </w:r>
      </w:hyperlink>
    </w:p>
    <w:p>
      <w:pPr>
        <w:pStyle w:val="ListParagraph"/>
        <w:numPr>
          <w:ilvl w:val="0"/>
          <w:numId w:val="9"/>
        </w:numPr>
        <w:tabs>
          <w:tab w:pos="520" w:val="left" w:leader="none"/>
        </w:tabs>
        <w:spacing w:line="240" w:lineRule="auto" w:before="0" w:after="0"/>
        <w:ind w:left="100" w:right="2336" w:firstLine="0"/>
        <w:jc w:val="left"/>
        <w:rPr>
          <w:sz w:val="24"/>
        </w:rPr>
      </w:pPr>
      <w:r>
        <w:rPr>
          <w:sz w:val="24"/>
        </w:rPr>
        <w:t>Texas</w:t>
      </w:r>
      <w:r>
        <w:rPr>
          <w:spacing w:val="-4"/>
          <w:sz w:val="24"/>
        </w:rPr>
        <w:t> </w:t>
      </w:r>
      <w:r>
        <w:rPr>
          <w:sz w:val="24"/>
        </w:rPr>
        <w:t>Oil</w:t>
      </w:r>
      <w:r>
        <w:rPr>
          <w:spacing w:val="-6"/>
          <w:sz w:val="24"/>
        </w:rPr>
        <w:t> </w:t>
      </w:r>
      <w:r>
        <w:rPr>
          <w:sz w:val="24"/>
        </w:rPr>
        <w:t>&amp;</w:t>
      </w:r>
      <w:r>
        <w:rPr>
          <w:spacing w:val="-2"/>
          <w:sz w:val="24"/>
        </w:rPr>
        <w:t> </w:t>
      </w:r>
      <w:r>
        <w:rPr>
          <w:sz w:val="24"/>
        </w:rPr>
        <w:t>Gas</w:t>
      </w:r>
      <w:r>
        <w:rPr>
          <w:spacing w:val="-4"/>
          <w:sz w:val="24"/>
        </w:rPr>
        <w:t> </w:t>
      </w:r>
      <w:r>
        <w:rPr>
          <w:sz w:val="24"/>
        </w:rPr>
        <w:t>Association.</w:t>
      </w:r>
      <w:r>
        <w:rPr>
          <w:spacing w:val="-5"/>
          <w:sz w:val="24"/>
        </w:rPr>
        <w:t> </w:t>
      </w:r>
      <w:r>
        <w:rPr>
          <w:sz w:val="24"/>
        </w:rPr>
        <w:t>“About</w:t>
      </w:r>
      <w:r>
        <w:rPr>
          <w:spacing w:val="-6"/>
          <w:sz w:val="24"/>
        </w:rPr>
        <w:t> </w:t>
      </w:r>
      <w:r>
        <w:rPr>
          <w:sz w:val="24"/>
        </w:rPr>
        <w:t>Us.”</w:t>
      </w:r>
      <w:r>
        <w:rPr>
          <w:spacing w:val="-6"/>
          <w:sz w:val="24"/>
        </w:rPr>
        <w:t> </w:t>
      </w:r>
      <w:r>
        <w:rPr>
          <w:sz w:val="24"/>
        </w:rPr>
        <w:t>Accessed</w:t>
      </w:r>
      <w:r>
        <w:rPr>
          <w:spacing w:val="-5"/>
          <w:sz w:val="24"/>
        </w:rPr>
        <w:t> </w:t>
      </w:r>
      <w:r>
        <w:rPr>
          <w:sz w:val="24"/>
        </w:rPr>
        <w:t>March</w:t>
      </w:r>
      <w:r>
        <w:rPr>
          <w:spacing w:val="-5"/>
          <w:sz w:val="24"/>
        </w:rPr>
        <w:t> </w:t>
      </w:r>
      <w:r>
        <w:rPr>
          <w:sz w:val="24"/>
        </w:rPr>
        <w:t>27,</w:t>
      </w:r>
      <w:r>
        <w:rPr>
          <w:spacing w:val="-5"/>
          <w:sz w:val="24"/>
        </w:rPr>
        <w:t> </w:t>
      </w:r>
      <w:r>
        <w:rPr>
          <w:sz w:val="24"/>
        </w:rPr>
        <w:t>2025. </w:t>
      </w:r>
      <w:hyperlink r:id="rId341">
        <w:r>
          <w:rPr>
            <w:color w:val="1154CC"/>
            <w:spacing w:val="-2"/>
            <w:sz w:val="24"/>
            <w:u w:val="single" w:color="1154CC"/>
          </w:rPr>
          <w:t>https://www.txoga.org/about-us/</w:t>
        </w:r>
        <w:r>
          <w:rPr>
            <w:spacing w:val="-2"/>
            <w:sz w:val="24"/>
          </w:rPr>
          <w:t>.</w:t>
        </w:r>
      </w:hyperlink>
    </w:p>
    <w:p>
      <w:pPr>
        <w:pStyle w:val="ListParagraph"/>
        <w:numPr>
          <w:ilvl w:val="0"/>
          <w:numId w:val="9"/>
        </w:numPr>
        <w:tabs>
          <w:tab w:pos="520" w:val="left" w:leader="none"/>
        </w:tabs>
        <w:spacing w:line="240" w:lineRule="auto" w:before="0" w:after="0"/>
        <w:ind w:left="100" w:right="574" w:firstLine="0"/>
        <w:jc w:val="left"/>
        <w:rPr>
          <w:sz w:val="24"/>
        </w:rPr>
      </w:pPr>
      <w:r>
        <w:rPr>
          <w:sz w:val="24"/>
        </w:rPr>
        <w:t>“Power</w:t>
      </w:r>
      <w:r>
        <w:rPr>
          <w:spacing w:val="-4"/>
          <w:sz w:val="24"/>
        </w:rPr>
        <w:t> </w:t>
      </w:r>
      <w:r>
        <w:rPr>
          <w:sz w:val="24"/>
        </w:rPr>
        <w:t>Up</w:t>
      </w:r>
      <w:r>
        <w:rPr>
          <w:spacing w:val="-4"/>
          <w:sz w:val="24"/>
        </w:rPr>
        <w:t> </w:t>
      </w:r>
      <w:r>
        <w:rPr>
          <w:sz w:val="24"/>
        </w:rPr>
        <w:t>Texas</w:t>
      </w:r>
      <w:r>
        <w:rPr>
          <w:spacing w:val="-1"/>
          <w:sz w:val="24"/>
        </w:rPr>
        <w:t> </w:t>
      </w:r>
      <w:r>
        <w:rPr>
          <w:sz w:val="24"/>
        </w:rPr>
        <w:t>-</w:t>
      </w:r>
      <w:r>
        <w:rPr>
          <w:spacing w:val="-4"/>
          <w:sz w:val="24"/>
        </w:rPr>
        <w:t> </w:t>
      </w:r>
      <w:r>
        <w:rPr>
          <w:sz w:val="24"/>
        </w:rPr>
        <w:t>Supporting</w:t>
      </w:r>
      <w:r>
        <w:rPr>
          <w:spacing w:val="-4"/>
          <w:sz w:val="24"/>
        </w:rPr>
        <w:t> </w:t>
      </w:r>
      <w:r>
        <w:rPr>
          <w:sz w:val="24"/>
        </w:rPr>
        <w:t>Renewable</w:t>
      </w:r>
      <w:r>
        <w:rPr>
          <w:spacing w:val="-6"/>
          <w:sz w:val="24"/>
        </w:rPr>
        <w:t> </w:t>
      </w:r>
      <w:r>
        <w:rPr>
          <w:sz w:val="24"/>
        </w:rPr>
        <w:t>Energy</w:t>
      </w:r>
      <w:r>
        <w:rPr>
          <w:spacing w:val="-4"/>
          <w:sz w:val="24"/>
        </w:rPr>
        <w:t> </w:t>
      </w:r>
      <w:r>
        <w:rPr>
          <w:sz w:val="24"/>
        </w:rPr>
        <w:t>in</w:t>
      </w:r>
      <w:r>
        <w:rPr>
          <w:spacing w:val="-4"/>
          <w:sz w:val="24"/>
        </w:rPr>
        <w:t> </w:t>
      </w:r>
      <w:r>
        <w:rPr>
          <w:sz w:val="24"/>
        </w:rPr>
        <w:t>Texas.”</w:t>
      </w:r>
      <w:r>
        <w:rPr>
          <w:spacing w:val="-6"/>
          <w:sz w:val="24"/>
        </w:rPr>
        <w:t> </w:t>
      </w:r>
      <w:r>
        <w:rPr>
          <w:sz w:val="24"/>
        </w:rPr>
        <w:t>Accessed</w:t>
      </w:r>
      <w:r>
        <w:rPr>
          <w:spacing w:val="-4"/>
          <w:sz w:val="24"/>
        </w:rPr>
        <w:t> </w:t>
      </w:r>
      <w:r>
        <w:rPr>
          <w:sz w:val="24"/>
        </w:rPr>
        <w:t>March</w:t>
      </w:r>
      <w:r>
        <w:rPr>
          <w:spacing w:val="-4"/>
          <w:sz w:val="24"/>
        </w:rPr>
        <w:t> </w:t>
      </w:r>
      <w:r>
        <w:rPr>
          <w:sz w:val="24"/>
        </w:rPr>
        <w:t>27,</w:t>
      </w:r>
      <w:r>
        <w:rPr>
          <w:spacing w:val="-4"/>
          <w:sz w:val="24"/>
        </w:rPr>
        <w:t> </w:t>
      </w:r>
      <w:r>
        <w:rPr>
          <w:sz w:val="24"/>
        </w:rPr>
        <w:t>2025. </w:t>
      </w:r>
      <w:hyperlink r:id="rId342">
        <w:r>
          <w:rPr>
            <w:color w:val="1154CC"/>
            <w:spacing w:val="-2"/>
            <w:sz w:val="24"/>
            <w:u w:val="single" w:color="1154CC"/>
          </w:rPr>
          <w:t>https://poweruptexas.org/</w:t>
        </w:r>
        <w:r>
          <w:rPr>
            <w:spacing w:val="-2"/>
            <w:sz w:val="24"/>
          </w:rPr>
          <w:t>.</w:t>
        </w:r>
      </w:hyperlink>
    </w:p>
    <w:p>
      <w:pPr>
        <w:pStyle w:val="ListParagraph"/>
        <w:numPr>
          <w:ilvl w:val="0"/>
          <w:numId w:val="9"/>
        </w:numPr>
        <w:tabs>
          <w:tab w:pos="520" w:val="left" w:leader="none"/>
        </w:tabs>
        <w:spacing w:line="242" w:lineRule="auto" w:before="0" w:after="0"/>
        <w:ind w:left="100" w:right="213" w:firstLine="0"/>
        <w:jc w:val="left"/>
        <w:rPr>
          <w:sz w:val="24"/>
        </w:rPr>
      </w:pPr>
      <w:r>
        <w:rPr>
          <w:sz w:val="24"/>
        </w:rPr>
        <w:t>“032025 Stakeholder Input for the Oil and Gas Monitoring and Enforcement Plan.” Accessed</w:t>
      </w:r>
      <w:r>
        <w:rPr>
          <w:spacing w:val="-10"/>
          <w:sz w:val="24"/>
        </w:rPr>
        <w:t> </w:t>
      </w:r>
      <w:r>
        <w:rPr>
          <w:sz w:val="24"/>
        </w:rPr>
        <w:t>March</w:t>
      </w:r>
      <w:r>
        <w:rPr>
          <w:spacing w:val="-10"/>
          <w:sz w:val="24"/>
        </w:rPr>
        <w:t> </w:t>
      </w:r>
      <w:r>
        <w:rPr>
          <w:sz w:val="24"/>
        </w:rPr>
        <w:t>25,</w:t>
      </w:r>
      <w:r>
        <w:rPr>
          <w:spacing w:val="-10"/>
          <w:sz w:val="24"/>
        </w:rPr>
        <w:t> </w:t>
      </w:r>
      <w:r>
        <w:rPr>
          <w:sz w:val="24"/>
        </w:rPr>
        <w:t>2025.</w:t>
      </w:r>
      <w:r>
        <w:rPr>
          <w:spacing w:val="-9"/>
          <w:sz w:val="24"/>
        </w:rPr>
        <w:t> </w:t>
      </w:r>
      <w:hyperlink r:id="rId343">
        <w:r>
          <w:rPr>
            <w:color w:val="1154CC"/>
            <w:sz w:val="24"/>
            <w:u w:val="single" w:color="1154CC"/>
          </w:rPr>
          <w:t>https://www.rrc.texas.gov/announcements/032025-stakeholder-input-</w:t>
        </w:r>
      </w:hyperlink>
      <w:r>
        <w:rPr>
          <w:color w:val="1154CC"/>
          <w:sz w:val="24"/>
        </w:rPr>
        <w:t> </w:t>
      </w:r>
      <w:hyperlink r:id="rId343">
        <w:r>
          <w:rPr>
            <w:color w:val="1154CC"/>
            <w:spacing w:val="-2"/>
            <w:sz w:val="24"/>
            <w:u w:val="single" w:color="1154CC"/>
          </w:rPr>
          <w:t>for-the-oil-and-gas-monitoring-and-enforcement-plan/</w:t>
        </w:r>
      </w:hyperlink>
      <w:r>
        <w:rPr>
          <w:spacing w:val="-2"/>
          <w:sz w:val="24"/>
        </w:rPr>
        <w:t>.</w:t>
      </w:r>
    </w:p>
    <w:p>
      <w:pPr>
        <w:pStyle w:val="ListParagraph"/>
        <w:numPr>
          <w:ilvl w:val="0"/>
          <w:numId w:val="9"/>
        </w:numPr>
        <w:tabs>
          <w:tab w:pos="520" w:val="left" w:leader="none"/>
        </w:tabs>
        <w:spacing w:line="240" w:lineRule="auto" w:before="0" w:after="0"/>
        <w:ind w:left="100" w:right="511" w:firstLine="0"/>
        <w:jc w:val="left"/>
        <w:rPr>
          <w:sz w:val="24"/>
        </w:rPr>
      </w:pPr>
      <w:r>
        <w:rPr>
          <w:sz w:val="24"/>
        </w:rPr>
        <w:t>“040124</w:t>
      </w:r>
      <w:r>
        <w:rPr>
          <w:spacing w:val="-4"/>
          <w:sz w:val="24"/>
        </w:rPr>
        <w:t> </w:t>
      </w:r>
      <w:r>
        <w:rPr>
          <w:sz w:val="24"/>
        </w:rPr>
        <w:t>Texas</w:t>
      </w:r>
      <w:r>
        <w:rPr>
          <w:spacing w:val="-3"/>
          <w:sz w:val="24"/>
        </w:rPr>
        <w:t> </w:t>
      </w:r>
      <w:r>
        <w:rPr>
          <w:sz w:val="24"/>
        </w:rPr>
        <w:t>Oil</w:t>
      </w:r>
      <w:r>
        <w:rPr>
          <w:spacing w:val="-2"/>
          <w:sz w:val="24"/>
        </w:rPr>
        <w:t> </w:t>
      </w:r>
      <w:r>
        <w:rPr>
          <w:sz w:val="24"/>
        </w:rPr>
        <w:t>and</w:t>
      </w:r>
      <w:r>
        <w:rPr>
          <w:spacing w:val="-4"/>
          <w:sz w:val="24"/>
        </w:rPr>
        <w:t> </w:t>
      </w:r>
      <w:r>
        <w:rPr>
          <w:sz w:val="24"/>
        </w:rPr>
        <w:t>Gas</w:t>
      </w:r>
      <w:r>
        <w:rPr>
          <w:spacing w:val="-3"/>
          <w:sz w:val="24"/>
        </w:rPr>
        <w:t> </w:t>
      </w:r>
      <w:r>
        <w:rPr>
          <w:sz w:val="24"/>
        </w:rPr>
        <w:t>Production</w:t>
      </w:r>
      <w:r>
        <w:rPr>
          <w:spacing w:val="-4"/>
          <w:sz w:val="24"/>
        </w:rPr>
        <w:t> </w:t>
      </w:r>
      <w:r>
        <w:rPr>
          <w:sz w:val="24"/>
        </w:rPr>
        <w:t>Statistics</w:t>
      </w:r>
      <w:r>
        <w:rPr>
          <w:spacing w:val="-3"/>
          <w:sz w:val="24"/>
        </w:rPr>
        <w:t> </w:t>
      </w:r>
      <w:r>
        <w:rPr>
          <w:sz w:val="24"/>
        </w:rPr>
        <w:t>for</w:t>
      </w:r>
      <w:r>
        <w:rPr>
          <w:spacing w:val="-4"/>
          <w:sz w:val="24"/>
        </w:rPr>
        <w:t> </w:t>
      </w:r>
      <w:r>
        <w:rPr>
          <w:sz w:val="24"/>
        </w:rPr>
        <w:t>January</w:t>
      </w:r>
      <w:r>
        <w:rPr>
          <w:spacing w:val="-4"/>
          <w:sz w:val="24"/>
        </w:rPr>
        <w:t> </w:t>
      </w:r>
      <w:r>
        <w:rPr>
          <w:sz w:val="24"/>
        </w:rPr>
        <w:t>2024.”</w:t>
      </w:r>
      <w:r>
        <w:rPr>
          <w:spacing w:val="-6"/>
          <w:sz w:val="24"/>
        </w:rPr>
        <w:t> </w:t>
      </w:r>
      <w:r>
        <w:rPr>
          <w:sz w:val="24"/>
        </w:rPr>
        <w:t>Accessed</w:t>
      </w:r>
      <w:r>
        <w:rPr>
          <w:spacing w:val="-4"/>
          <w:sz w:val="24"/>
        </w:rPr>
        <w:t> </w:t>
      </w:r>
      <w:r>
        <w:rPr>
          <w:sz w:val="24"/>
        </w:rPr>
        <w:t>March</w:t>
      </w:r>
      <w:r>
        <w:rPr>
          <w:spacing w:val="-4"/>
          <w:sz w:val="24"/>
        </w:rPr>
        <w:t> </w:t>
      </w:r>
      <w:r>
        <w:rPr>
          <w:sz w:val="24"/>
        </w:rPr>
        <w:t>25, 2025. </w:t>
      </w:r>
      <w:hyperlink r:id="rId344">
        <w:r>
          <w:rPr>
            <w:color w:val="1154CC"/>
            <w:sz w:val="24"/>
            <w:u w:val="single" w:color="1154CC"/>
          </w:rPr>
          <w:t>https://www.rrc.texas.gov/news/040124-texas-oil-and-gas-production-statistics-for-</w:t>
        </w:r>
      </w:hyperlink>
      <w:r>
        <w:rPr>
          <w:color w:val="1154CC"/>
          <w:sz w:val="24"/>
        </w:rPr>
        <w:t> </w:t>
      </w:r>
      <w:hyperlink r:id="rId344">
        <w:r>
          <w:rPr>
            <w:color w:val="1154CC"/>
            <w:spacing w:val="-2"/>
            <w:sz w:val="24"/>
            <w:u w:val="single" w:color="1154CC"/>
          </w:rPr>
          <w:t>january-2024/</w:t>
        </w:r>
        <w:r>
          <w:rPr>
            <w:spacing w:val="-2"/>
            <w:sz w:val="24"/>
          </w:rPr>
          <w:t>.</w:t>
        </w:r>
      </w:hyperlink>
    </w:p>
    <w:p>
      <w:pPr>
        <w:pStyle w:val="ListParagraph"/>
        <w:numPr>
          <w:ilvl w:val="0"/>
          <w:numId w:val="9"/>
        </w:numPr>
        <w:tabs>
          <w:tab w:pos="520" w:val="left" w:leader="none"/>
        </w:tabs>
        <w:spacing w:line="240" w:lineRule="auto" w:before="0" w:after="0"/>
        <w:ind w:left="100" w:right="3030" w:firstLine="0"/>
        <w:jc w:val="left"/>
        <w:rPr>
          <w:sz w:val="24"/>
        </w:rPr>
      </w:pPr>
      <w:r>
        <w:rPr>
          <w:sz w:val="24"/>
        </w:rPr>
        <w:t>“RDCEP</w:t>
      </w:r>
      <w:r>
        <w:rPr>
          <w:spacing w:val="-4"/>
          <w:sz w:val="24"/>
        </w:rPr>
        <w:t> </w:t>
      </w:r>
      <w:r>
        <w:rPr>
          <w:sz w:val="24"/>
        </w:rPr>
        <w:t>|</w:t>
      </w:r>
      <w:r>
        <w:rPr>
          <w:spacing w:val="-8"/>
          <w:sz w:val="24"/>
        </w:rPr>
        <w:t> </w:t>
      </w:r>
      <w:r>
        <w:rPr>
          <w:sz w:val="24"/>
        </w:rPr>
        <w:t>RPS</w:t>
      </w:r>
      <w:r>
        <w:rPr>
          <w:spacing w:val="-4"/>
          <w:sz w:val="24"/>
        </w:rPr>
        <w:t> </w:t>
      </w:r>
      <w:r>
        <w:rPr>
          <w:sz w:val="24"/>
        </w:rPr>
        <w:t>Calculator</w:t>
      </w:r>
      <w:r>
        <w:rPr>
          <w:spacing w:val="-2"/>
          <w:sz w:val="24"/>
        </w:rPr>
        <w:t> </w:t>
      </w:r>
      <w:r>
        <w:rPr>
          <w:sz w:val="24"/>
        </w:rPr>
        <w:t>|</w:t>
      </w:r>
      <w:r>
        <w:rPr>
          <w:spacing w:val="-9"/>
          <w:sz w:val="24"/>
        </w:rPr>
        <w:t> </w:t>
      </w:r>
      <w:r>
        <w:rPr>
          <w:sz w:val="24"/>
        </w:rPr>
        <w:t>Texas.”</w:t>
      </w:r>
      <w:r>
        <w:rPr>
          <w:spacing w:val="-7"/>
          <w:sz w:val="24"/>
        </w:rPr>
        <w:t> </w:t>
      </w:r>
      <w:r>
        <w:rPr>
          <w:sz w:val="24"/>
        </w:rPr>
        <w:t>Accessed</w:t>
      </w:r>
      <w:r>
        <w:rPr>
          <w:spacing w:val="-5"/>
          <w:sz w:val="24"/>
        </w:rPr>
        <w:t> </w:t>
      </w:r>
      <w:r>
        <w:rPr>
          <w:sz w:val="24"/>
        </w:rPr>
        <w:t>March</w:t>
      </w:r>
      <w:r>
        <w:rPr>
          <w:spacing w:val="-5"/>
          <w:sz w:val="24"/>
        </w:rPr>
        <w:t> </w:t>
      </w:r>
      <w:r>
        <w:rPr>
          <w:sz w:val="24"/>
        </w:rPr>
        <w:t>27,</w:t>
      </w:r>
      <w:r>
        <w:rPr>
          <w:spacing w:val="-5"/>
          <w:sz w:val="24"/>
        </w:rPr>
        <w:t> </w:t>
      </w:r>
      <w:r>
        <w:rPr>
          <w:sz w:val="24"/>
        </w:rPr>
        <w:t>2025. </w:t>
      </w:r>
      <w:hyperlink r:id="rId345">
        <w:r>
          <w:rPr>
            <w:color w:val="1154CC"/>
            <w:spacing w:val="-2"/>
            <w:sz w:val="24"/>
            <w:u w:val="single" w:color="1154CC"/>
          </w:rPr>
          <w:t>http://rpscalc.rdcep.org/state/texas/</w:t>
        </w:r>
        <w:r>
          <w:rPr>
            <w:spacing w:val="-2"/>
            <w:sz w:val="24"/>
          </w:rPr>
          <w:t>.</w:t>
        </w:r>
      </w:hyperlink>
    </w:p>
    <w:p>
      <w:pPr>
        <w:spacing w:after="0" w:line="240" w:lineRule="auto"/>
        <w:jc w:val="left"/>
        <w:rPr>
          <w:sz w:val="24"/>
        </w:rPr>
        <w:sectPr>
          <w:pgSz w:w="12240" w:h="15840"/>
          <w:pgMar w:header="0" w:footer="794" w:top="1380" w:bottom="980" w:left="1340" w:right="1300"/>
        </w:sectPr>
      </w:pPr>
    </w:p>
    <w:p>
      <w:pPr>
        <w:pStyle w:val="ListParagraph"/>
        <w:numPr>
          <w:ilvl w:val="0"/>
          <w:numId w:val="9"/>
        </w:numPr>
        <w:tabs>
          <w:tab w:pos="520" w:val="left" w:leader="none"/>
        </w:tabs>
        <w:spacing w:line="240" w:lineRule="auto" w:before="61" w:after="0"/>
        <w:ind w:left="100" w:right="322" w:firstLine="0"/>
        <w:jc w:val="left"/>
        <w:rPr>
          <w:sz w:val="24"/>
        </w:rPr>
      </w:pPr>
      <w:r>
        <w:rPr>
          <w:sz w:val="24"/>
        </w:rPr>
        <w:t>“Renewable</w:t>
      </w:r>
      <w:r>
        <w:rPr>
          <w:spacing w:val="-6"/>
          <w:sz w:val="24"/>
        </w:rPr>
        <w:t> </w:t>
      </w:r>
      <w:r>
        <w:rPr>
          <w:sz w:val="24"/>
        </w:rPr>
        <w:t>Energy</w:t>
      </w:r>
      <w:r>
        <w:rPr>
          <w:spacing w:val="-4"/>
          <w:sz w:val="24"/>
        </w:rPr>
        <w:t> </w:t>
      </w:r>
      <w:r>
        <w:rPr>
          <w:sz w:val="24"/>
        </w:rPr>
        <w:t>Policy</w:t>
      </w:r>
      <w:r>
        <w:rPr>
          <w:spacing w:val="-4"/>
          <w:sz w:val="24"/>
        </w:rPr>
        <w:t> </w:t>
      </w:r>
      <w:r>
        <w:rPr>
          <w:sz w:val="24"/>
        </w:rPr>
        <w:t>in</w:t>
      </w:r>
      <w:r>
        <w:rPr>
          <w:spacing w:val="-4"/>
          <w:sz w:val="24"/>
        </w:rPr>
        <w:t> </w:t>
      </w:r>
      <w:r>
        <w:rPr>
          <w:sz w:val="24"/>
        </w:rPr>
        <w:t>Texas</w:t>
      </w:r>
      <w:r>
        <w:rPr>
          <w:spacing w:val="-3"/>
          <w:sz w:val="24"/>
        </w:rPr>
        <w:t> </w:t>
      </w:r>
      <w:r>
        <w:rPr>
          <w:sz w:val="24"/>
        </w:rPr>
        <w:t>|</w:t>
      </w:r>
      <w:r>
        <w:rPr>
          <w:spacing w:val="-7"/>
          <w:sz w:val="24"/>
        </w:rPr>
        <w:t> </w:t>
      </w:r>
      <w:r>
        <w:rPr>
          <w:sz w:val="24"/>
        </w:rPr>
        <w:t>Center</w:t>
      </w:r>
      <w:r>
        <w:rPr>
          <w:spacing w:val="-4"/>
          <w:sz w:val="24"/>
        </w:rPr>
        <w:t> </w:t>
      </w:r>
      <w:r>
        <w:rPr>
          <w:sz w:val="24"/>
        </w:rPr>
        <w:t>for Local,</w:t>
      </w:r>
      <w:r>
        <w:rPr>
          <w:spacing w:val="-4"/>
          <w:sz w:val="24"/>
        </w:rPr>
        <w:t> </w:t>
      </w:r>
      <w:r>
        <w:rPr>
          <w:sz w:val="24"/>
        </w:rPr>
        <w:t>State,</w:t>
      </w:r>
      <w:r>
        <w:rPr>
          <w:spacing w:val="-1"/>
          <w:sz w:val="24"/>
        </w:rPr>
        <w:t> </w:t>
      </w:r>
      <w:r>
        <w:rPr>
          <w:sz w:val="24"/>
        </w:rPr>
        <w:t>and</w:t>
      </w:r>
      <w:r>
        <w:rPr>
          <w:spacing w:val="-4"/>
          <w:sz w:val="24"/>
        </w:rPr>
        <w:t> </w:t>
      </w:r>
      <w:r>
        <w:rPr>
          <w:sz w:val="24"/>
        </w:rPr>
        <w:t>Urban</w:t>
      </w:r>
      <w:r>
        <w:rPr>
          <w:spacing w:val="-4"/>
          <w:sz w:val="24"/>
        </w:rPr>
        <w:t> </w:t>
      </w:r>
      <w:r>
        <w:rPr>
          <w:sz w:val="24"/>
        </w:rPr>
        <w:t>Policy.”</w:t>
      </w:r>
      <w:r>
        <w:rPr>
          <w:spacing w:val="-6"/>
          <w:sz w:val="24"/>
        </w:rPr>
        <w:t> </w:t>
      </w:r>
      <w:r>
        <w:rPr>
          <w:sz w:val="24"/>
        </w:rPr>
        <w:t>Accessed March 14, 2025. </w:t>
      </w:r>
      <w:hyperlink r:id="rId335">
        <w:r>
          <w:rPr>
            <w:color w:val="1154CC"/>
            <w:sz w:val="24"/>
            <w:u w:val="single" w:color="1154CC"/>
          </w:rPr>
          <w:t>https://closup.umich.edu/research/working-papers/renewable-energy-policy-</w:t>
        </w:r>
      </w:hyperlink>
      <w:r>
        <w:rPr>
          <w:color w:val="1154CC"/>
          <w:sz w:val="24"/>
        </w:rPr>
        <w:t> </w:t>
      </w:r>
      <w:hyperlink r:id="rId335">
        <w:r>
          <w:rPr>
            <w:color w:val="1154CC"/>
            <w:spacing w:val="-2"/>
            <w:sz w:val="24"/>
            <w:u w:val="single" w:color="1154CC"/>
          </w:rPr>
          <w:t>texas</w:t>
        </w:r>
        <w:r>
          <w:rPr>
            <w:spacing w:val="-2"/>
            <w:sz w:val="24"/>
          </w:rPr>
          <w:t>.</w:t>
        </w:r>
      </w:hyperlink>
    </w:p>
    <w:p>
      <w:pPr>
        <w:pStyle w:val="ListParagraph"/>
        <w:numPr>
          <w:ilvl w:val="0"/>
          <w:numId w:val="9"/>
        </w:numPr>
        <w:tabs>
          <w:tab w:pos="520" w:val="left" w:leader="none"/>
        </w:tabs>
        <w:spacing w:line="275" w:lineRule="exact" w:before="3" w:after="0"/>
        <w:ind w:left="520" w:right="0" w:hanging="420"/>
        <w:jc w:val="left"/>
        <w:rPr>
          <w:sz w:val="24"/>
        </w:rPr>
      </w:pPr>
      <w:r>
        <w:rPr>
          <w:sz w:val="24"/>
        </w:rPr>
        <w:t>“Renewable</w:t>
      </w:r>
      <w:r>
        <w:rPr>
          <w:spacing w:val="-5"/>
          <w:sz w:val="24"/>
        </w:rPr>
        <w:t> </w:t>
      </w:r>
      <w:r>
        <w:rPr>
          <w:sz w:val="24"/>
        </w:rPr>
        <w:t>Energy</w:t>
      </w:r>
      <w:r>
        <w:rPr>
          <w:spacing w:val="-2"/>
          <w:sz w:val="24"/>
        </w:rPr>
        <w:t> </w:t>
      </w:r>
      <w:r>
        <w:rPr>
          <w:sz w:val="24"/>
        </w:rPr>
        <w:t>Policy</w:t>
      </w:r>
      <w:r>
        <w:rPr>
          <w:spacing w:val="-2"/>
          <w:sz w:val="24"/>
        </w:rPr>
        <w:t> </w:t>
      </w:r>
      <w:r>
        <w:rPr>
          <w:sz w:val="24"/>
        </w:rPr>
        <w:t>in</w:t>
      </w:r>
      <w:r>
        <w:rPr>
          <w:spacing w:val="-2"/>
          <w:sz w:val="24"/>
        </w:rPr>
        <w:t> </w:t>
      </w:r>
      <w:r>
        <w:rPr>
          <w:sz w:val="24"/>
        </w:rPr>
        <w:t>Texas</w:t>
      </w:r>
      <w:r>
        <w:rPr>
          <w:spacing w:val="-1"/>
          <w:sz w:val="24"/>
        </w:rPr>
        <w:t> </w:t>
      </w:r>
      <w:r>
        <w:rPr>
          <w:sz w:val="24"/>
        </w:rPr>
        <w:t>|</w:t>
      </w:r>
      <w:r>
        <w:rPr>
          <w:spacing w:val="-5"/>
          <w:sz w:val="24"/>
        </w:rPr>
        <w:t> </w:t>
      </w:r>
      <w:r>
        <w:rPr>
          <w:sz w:val="24"/>
        </w:rPr>
        <w:t>Center</w:t>
      </w:r>
      <w:r>
        <w:rPr>
          <w:spacing w:val="-2"/>
          <w:sz w:val="24"/>
        </w:rPr>
        <w:t> </w:t>
      </w:r>
      <w:r>
        <w:rPr>
          <w:sz w:val="24"/>
        </w:rPr>
        <w:t>for</w:t>
      </w:r>
      <w:r>
        <w:rPr>
          <w:spacing w:val="2"/>
          <w:sz w:val="24"/>
        </w:rPr>
        <w:t> </w:t>
      </w:r>
      <w:r>
        <w:rPr>
          <w:sz w:val="24"/>
        </w:rPr>
        <w:t>Local,</w:t>
      </w:r>
      <w:r>
        <w:rPr>
          <w:spacing w:val="-2"/>
          <w:sz w:val="24"/>
        </w:rPr>
        <w:t> </w:t>
      </w:r>
      <w:r>
        <w:rPr>
          <w:sz w:val="24"/>
        </w:rPr>
        <w:t>State,</w:t>
      </w:r>
      <w:r>
        <w:rPr>
          <w:spacing w:val="2"/>
          <w:sz w:val="24"/>
        </w:rPr>
        <w:t> </w:t>
      </w:r>
      <w:r>
        <w:rPr>
          <w:sz w:val="24"/>
        </w:rPr>
        <w:t>and</w:t>
      </w:r>
      <w:r>
        <w:rPr>
          <w:spacing w:val="-2"/>
          <w:sz w:val="24"/>
        </w:rPr>
        <w:t> </w:t>
      </w:r>
      <w:r>
        <w:rPr>
          <w:sz w:val="24"/>
        </w:rPr>
        <w:t>Urban</w:t>
      </w:r>
      <w:r>
        <w:rPr>
          <w:spacing w:val="-2"/>
          <w:sz w:val="24"/>
        </w:rPr>
        <w:t> Policy.”</w:t>
      </w:r>
    </w:p>
    <w:p>
      <w:pPr>
        <w:pStyle w:val="ListParagraph"/>
        <w:numPr>
          <w:ilvl w:val="0"/>
          <w:numId w:val="9"/>
        </w:numPr>
        <w:tabs>
          <w:tab w:pos="520" w:val="left" w:leader="none"/>
        </w:tabs>
        <w:spacing w:line="240" w:lineRule="auto" w:before="0" w:after="0"/>
        <w:ind w:left="100" w:right="2117" w:firstLine="0"/>
        <w:jc w:val="left"/>
        <w:rPr>
          <w:sz w:val="24"/>
        </w:rPr>
      </w:pPr>
      <w:r>
        <w:rPr>
          <w:sz w:val="24"/>
        </w:rPr>
        <w:t>“79(1)</w:t>
      </w:r>
      <w:r>
        <w:rPr>
          <w:spacing w:val="-4"/>
          <w:sz w:val="24"/>
        </w:rPr>
        <w:t> </w:t>
      </w:r>
      <w:r>
        <w:rPr>
          <w:sz w:val="24"/>
        </w:rPr>
        <w:t>SB</w:t>
      </w:r>
      <w:r>
        <w:rPr>
          <w:spacing w:val="-4"/>
          <w:sz w:val="24"/>
        </w:rPr>
        <w:t> </w:t>
      </w:r>
      <w:r>
        <w:rPr>
          <w:sz w:val="24"/>
        </w:rPr>
        <w:t>20</w:t>
      </w:r>
      <w:r>
        <w:rPr>
          <w:spacing w:val="-4"/>
          <w:sz w:val="24"/>
        </w:rPr>
        <w:t> </w:t>
      </w:r>
      <w:r>
        <w:rPr>
          <w:sz w:val="24"/>
        </w:rPr>
        <w:t>-</w:t>
      </w:r>
      <w:r>
        <w:rPr>
          <w:spacing w:val="-4"/>
          <w:sz w:val="24"/>
        </w:rPr>
        <w:t> </w:t>
      </w:r>
      <w:r>
        <w:rPr>
          <w:sz w:val="24"/>
        </w:rPr>
        <w:t>Enrolled</w:t>
      </w:r>
      <w:r>
        <w:rPr>
          <w:spacing w:val="-4"/>
          <w:sz w:val="24"/>
        </w:rPr>
        <w:t> </w:t>
      </w:r>
      <w:r>
        <w:rPr>
          <w:sz w:val="24"/>
        </w:rPr>
        <w:t>Version</w:t>
      </w:r>
      <w:r>
        <w:rPr>
          <w:spacing w:val="-3"/>
          <w:sz w:val="24"/>
        </w:rPr>
        <w:t> </w:t>
      </w:r>
      <w:r>
        <w:rPr>
          <w:sz w:val="24"/>
        </w:rPr>
        <w:t>-</w:t>
      </w:r>
      <w:r>
        <w:rPr>
          <w:spacing w:val="-4"/>
          <w:sz w:val="24"/>
        </w:rPr>
        <w:t> </w:t>
      </w:r>
      <w:r>
        <w:rPr>
          <w:sz w:val="24"/>
        </w:rPr>
        <w:t>Bill</w:t>
      </w:r>
      <w:r>
        <w:rPr>
          <w:spacing w:val="-1"/>
          <w:sz w:val="24"/>
        </w:rPr>
        <w:t> </w:t>
      </w:r>
      <w:r>
        <w:rPr>
          <w:sz w:val="24"/>
        </w:rPr>
        <w:t>Text.”</w:t>
      </w:r>
      <w:r>
        <w:rPr>
          <w:spacing w:val="-6"/>
          <w:sz w:val="24"/>
        </w:rPr>
        <w:t> </w:t>
      </w:r>
      <w:r>
        <w:rPr>
          <w:sz w:val="24"/>
        </w:rPr>
        <w:t>Accessed</w:t>
      </w:r>
      <w:r>
        <w:rPr>
          <w:spacing w:val="-4"/>
          <w:sz w:val="24"/>
        </w:rPr>
        <w:t> </w:t>
      </w:r>
      <w:r>
        <w:rPr>
          <w:sz w:val="24"/>
        </w:rPr>
        <w:t>March</w:t>
      </w:r>
      <w:r>
        <w:rPr>
          <w:spacing w:val="-4"/>
          <w:sz w:val="24"/>
        </w:rPr>
        <w:t> </w:t>
      </w:r>
      <w:r>
        <w:rPr>
          <w:sz w:val="24"/>
        </w:rPr>
        <w:t>27,</w:t>
      </w:r>
      <w:r>
        <w:rPr>
          <w:spacing w:val="-4"/>
          <w:sz w:val="24"/>
        </w:rPr>
        <w:t> </w:t>
      </w:r>
      <w:r>
        <w:rPr>
          <w:sz w:val="24"/>
        </w:rPr>
        <w:t>2025. </w:t>
      </w:r>
      <w:hyperlink r:id="rId346">
        <w:r>
          <w:rPr>
            <w:color w:val="1154CC"/>
            <w:spacing w:val="-2"/>
            <w:sz w:val="24"/>
            <w:u w:val="single" w:color="1154CC"/>
          </w:rPr>
          <w:t>https://capitol.texas.gov/tlodocs/791/billtext/html/SB00020F.htm</w:t>
        </w:r>
        <w:r>
          <w:rPr>
            <w:spacing w:val="-2"/>
            <w:sz w:val="24"/>
          </w:rPr>
          <w:t>.</w:t>
        </w:r>
      </w:hyperlink>
    </w:p>
    <w:p>
      <w:pPr>
        <w:pStyle w:val="ListParagraph"/>
        <w:numPr>
          <w:ilvl w:val="0"/>
          <w:numId w:val="9"/>
        </w:numPr>
        <w:tabs>
          <w:tab w:pos="460" w:val="left" w:leader="none"/>
        </w:tabs>
        <w:spacing w:line="274" w:lineRule="exact" w:before="0" w:after="0"/>
        <w:ind w:left="460" w:right="0" w:hanging="360"/>
        <w:jc w:val="left"/>
        <w:rPr>
          <w:sz w:val="24"/>
        </w:rPr>
      </w:pPr>
      <w:r>
        <w:rPr>
          <w:sz w:val="24"/>
        </w:rPr>
        <w:t>“Renewable</w:t>
      </w:r>
      <w:r>
        <w:rPr>
          <w:spacing w:val="-5"/>
          <w:sz w:val="24"/>
        </w:rPr>
        <w:t> </w:t>
      </w:r>
      <w:r>
        <w:rPr>
          <w:sz w:val="24"/>
        </w:rPr>
        <w:t>Energy</w:t>
      </w:r>
      <w:r>
        <w:rPr>
          <w:spacing w:val="-2"/>
          <w:sz w:val="24"/>
        </w:rPr>
        <w:t> </w:t>
      </w:r>
      <w:r>
        <w:rPr>
          <w:sz w:val="24"/>
        </w:rPr>
        <w:t>Policy</w:t>
      </w:r>
      <w:r>
        <w:rPr>
          <w:spacing w:val="-2"/>
          <w:sz w:val="24"/>
        </w:rPr>
        <w:t> </w:t>
      </w:r>
      <w:r>
        <w:rPr>
          <w:sz w:val="24"/>
        </w:rPr>
        <w:t>in</w:t>
      </w:r>
      <w:r>
        <w:rPr>
          <w:spacing w:val="-2"/>
          <w:sz w:val="24"/>
        </w:rPr>
        <w:t> </w:t>
      </w:r>
      <w:r>
        <w:rPr>
          <w:sz w:val="24"/>
        </w:rPr>
        <w:t>Texas</w:t>
      </w:r>
      <w:r>
        <w:rPr>
          <w:spacing w:val="-1"/>
          <w:sz w:val="24"/>
        </w:rPr>
        <w:t> </w:t>
      </w:r>
      <w:r>
        <w:rPr>
          <w:sz w:val="24"/>
        </w:rPr>
        <w:t>|</w:t>
      </w:r>
      <w:r>
        <w:rPr>
          <w:spacing w:val="-5"/>
          <w:sz w:val="24"/>
        </w:rPr>
        <w:t> </w:t>
      </w:r>
      <w:r>
        <w:rPr>
          <w:sz w:val="24"/>
        </w:rPr>
        <w:t>Center</w:t>
      </w:r>
      <w:r>
        <w:rPr>
          <w:spacing w:val="-2"/>
          <w:sz w:val="24"/>
        </w:rPr>
        <w:t> </w:t>
      </w:r>
      <w:r>
        <w:rPr>
          <w:sz w:val="24"/>
        </w:rPr>
        <w:t>for</w:t>
      </w:r>
      <w:r>
        <w:rPr>
          <w:spacing w:val="2"/>
          <w:sz w:val="24"/>
        </w:rPr>
        <w:t> </w:t>
      </w:r>
      <w:r>
        <w:rPr>
          <w:sz w:val="24"/>
        </w:rPr>
        <w:t>Local,</w:t>
      </w:r>
      <w:r>
        <w:rPr>
          <w:spacing w:val="-2"/>
          <w:sz w:val="24"/>
        </w:rPr>
        <w:t> </w:t>
      </w:r>
      <w:r>
        <w:rPr>
          <w:sz w:val="24"/>
        </w:rPr>
        <w:t>State,</w:t>
      </w:r>
      <w:r>
        <w:rPr>
          <w:spacing w:val="2"/>
          <w:sz w:val="24"/>
        </w:rPr>
        <w:t> </w:t>
      </w:r>
      <w:r>
        <w:rPr>
          <w:sz w:val="24"/>
        </w:rPr>
        <w:t>and</w:t>
      </w:r>
      <w:r>
        <w:rPr>
          <w:spacing w:val="-2"/>
          <w:sz w:val="24"/>
        </w:rPr>
        <w:t> </w:t>
      </w:r>
      <w:r>
        <w:rPr>
          <w:sz w:val="24"/>
        </w:rPr>
        <w:t>Urban</w:t>
      </w:r>
      <w:r>
        <w:rPr>
          <w:spacing w:val="-2"/>
          <w:sz w:val="24"/>
        </w:rPr>
        <w:t> Policy.”</w:t>
      </w:r>
    </w:p>
    <w:p>
      <w:pPr>
        <w:pStyle w:val="ListParagraph"/>
        <w:numPr>
          <w:ilvl w:val="0"/>
          <w:numId w:val="9"/>
        </w:numPr>
        <w:tabs>
          <w:tab w:pos="520" w:val="left" w:leader="none"/>
        </w:tabs>
        <w:spacing w:line="275" w:lineRule="exact" w:before="0" w:after="0"/>
        <w:ind w:left="520" w:right="0" w:hanging="420"/>
        <w:jc w:val="left"/>
        <w:rPr>
          <w:sz w:val="24"/>
        </w:rPr>
      </w:pPr>
      <w:r>
        <w:rPr>
          <w:sz w:val="24"/>
        </w:rPr>
        <w:t>“79(1)</w:t>
      </w:r>
      <w:r>
        <w:rPr>
          <w:spacing w:val="-2"/>
          <w:sz w:val="24"/>
        </w:rPr>
        <w:t> </w:t>
      </w:r>
      <w:r>
        <w:rPr>
          <w:sz w:val="24"/>
        </w:rPr>
        <w:t>SB</w:t>
      </w:r>
      <w:r>
        <w:rPr>
          <w:spacing w:val="-1"/>
          <w:sz w:val="24"/>
        </w:rPr>
        <w:t> </w:t>
      </w:r>
      <w:r>
        <w:rPr>
          <w:sz w:val="24"/>
        </w:rPr>
        <w:t>20</w:t>
      </w:r>
      <w:r>
        <w:rPr>
          <w:spacing w:val="-2"/>
          <w:sz w:val="24"/>
        </w:rPr>
        <w:t> </w:t>
      </w:r>
      <w:r>
        <w:rPr>
          <w:sz w:val="24"/>
        </w:rPr>
        <w:t>-</w:t>
      </w:r>
      <w:r>
        <w:rPr>
          <w:spacing w:val="-1"/>
          <w:sz w:val="24"/>
        </w:rPr>
        <w:t> </w:t>
      </w:r>
      <w:r>
        <w:rPr>
          <w:sz w:val="24"/>
        </w:rPr>
        <w:t>Enrolled</w:t>
      </w:r>
      <w:r>
        <w:rPr>
          <w:spacing w:val="-1"/>
          <w:sz w:val="24"/>
        </w:rPr>
        <w:t> </w:t>
      </w:r>
      <w:r>
        <w:rPr>
          <w:sz w:val="24"/>
        </w:rPr>
        <w:t>Version</w:t>
      </w:r>
      <w:r>
        <w:rPr>
          <w:spacing w:val="-1"/>
          <w:sz w:val="24"/>
        </w:rPr>
        <w:t> </w:t>
      </w:r>
      <w:r>
        <w:rPr>
          <w:sz w:val="24"/>
        </w:rPr>
        <w:t>-</w:t>
      </w:r>
      <w:r>
        <w:rPr>
          <w:spacing w:val="-1"/>
          <w:sz w:val="24"/>
        </w:rPr>
        <w:t> </w:t>
      </w:r>
      <w:r>
        <w:rPr>
          <w:sz w:val="24"/>
        </w:rPr>
        <w:t>Bill</w:t>
      </w:r>
      <w:r>
        <w:rPr>
          <w:spacing w:val="2"/>
          <w:sz w:val="24"/>
        </w:rPr>
        <w:t> </w:t>
      </w:r>
      <w:r>
        <w:rPr>
          <w:spacing w:val="-2"/>
          <w:sz w:val="24"/>
        </w:rPr>
        <w:t>Text.”</w:t>
      </w:r>
    </w:p>
    <w:p>
      <w:pPr>
        <w:pStyle w:val="ListParagraph"/>
        <w:numPr>
          <w:ilvl w:val="0"/>
          <w:numId w:val="9"/>
        </w:numPr>
        <w:tabs>
          <w:tab w:pos="520" w:val="left" w:leader="none"/>
        </w:tabs>
        <w:spacing w:line="240" w:lineRule="auto" w:before="3" w:after="0"/>
        <w:ind w:left="100" w:right="787" w:firstLine="0"/>
        <w:jc w:val="left"/>
        <w:rPr>
          <w:sz w:val="24"/>
        </w:rPr>
      </w:pPr>
      <w:r>
        <w:rPr>
          <w:sz w:val="24"/>
        </w:rPr>
        <w:t>“Texas’</w:t>
      </w:r>
      <w:r>
        <w:rPr>
          <w:spacing w:val="-5"/>
          <w:sz w:val="24"/>
        </w:rPr>
        <w:t> </w:t>
      </w:r>
      <w:r>
        <w:rPr>
          <w:sz w:val="24"/>
        </w:rPr>
        <w:t>Transmission</w:t>
      </w:r>
      <w:r>
        <w:rPr>
          <w:spacing w:val="-5"/>
          <w:sz w:val="24"/>
        </w:rPr>
        <w:t> </w:t>
      </w:r>
      <w:r>
        <w:rPr>
          <w:sz w:val="24"/>
        </w:rPr>
        <w:t>Troubles</w:t>
      </w:r>
      <w:r>
        <w:rPr>
          <w:spacing w:val="-4"/>
          <w:sz w:val="24"/>
        </w:rPr>
        <w:t> </w:t>
      </w:r>
      <w:r>
        <w:rPr>
          <w:sz w:val="24"/>
        </w:rPr>
        <w:t>and</w:t>
      </w:r>
      <w:r>
        <w:rPr>
          <w:spacing w:val="-5"/>
          <w:sz w:val="24"/>
        </w:rPr>
        <w:t> </w:t>
      </w:r>
      <w:r>
        <w:rPr>
          <w:sz w:val="24"/>
        </w:rPr>
        <w:t>CREZ</w:t>
      </w:r>
      <w:r>
        <w:rPr>
          <w:spacing w:val="-6"/>
          <w:sz w:val="24"/>
        </w:rPr>
        <w:t> </w:t>
      </w:r>
      <w:r>
        <w:rPr>
          <w:sz w:val="24"/>
        </w:rPr>
        <w:t>II |</w:t>
      </w:r>
      <w:r>
        <w:rPr>
          <w:spacing w:val="-8"/>
          <w:sz w:val="24"/>
        </w:rPr>
        <w:t> </w:t>
      </w:r>
      <w:r>
        <w:rPr>
          <w:sz w:val="24"/>
        </w:rPr>
        <w:t>Texas</w:t>
      </w:r>
      <w:r>
        <w:rPr>
          <w:spacing w:val="-4"/>
          <w:sz w:val="24"/>
        </w:rPr>
        <w:t> </w:t>
      </w:r>
      <w:r>
        <w:rPr>
          <w:sz w:val="24"/>
        </w:rPr>
        <w:t>Solar</w:t>
      </w:r>
      <w:r>
        <w:rPr>
          <w:spacing w:val="-5"/>
          <w:sz w:val="24"/>
        </w:rPr>
        <w:t> </w:t>
      </w:r>
      <w:r>
        <w:rPr>
          <w:sz w:val="24"/>
        </w:rPr>
        <w:t>Energy</w:t>
      </w:r>
      <w:r>
        <w:rPr>
          <w:spacing w:val="-5"/>
          <w:sz w:val="24"/>
        </w:rPr>
        <w:t> </w:t>
      </w:r>
      <w:r>
        <w:rPr>
          <w:sz w:val="24"/>
        </w:rPr>
        <w:t>Society.”</w:t>
      </w:r>
      <w:r>
        <w:rPr>
          <w:spacing w:val="-6"/>
          <w:sz w:val="24"/>
        </w:rPr>
        <w:t> </w:t>
      </w:r>
      <w:r>
        <w:rPr>
          <w:sz w:val="24"/>
        </w:rPr>
        <w:t>Accessed March 13, 2025. </w:t>
      </w:r>
      <w:hyperlink r:id="rId347">
        <w:r>
          <w:rPr>
            <w:color w:val="1154CC"/>
            <w:sz w:val="24"/>
            <w:u w:val="single" w:color="1154CC"/>
          </w:rPr>
          <w:t>https://txses.org/texas-transmission-troubles-and-crez-ii/</w:t>
        </w:r>
        <w:r>
          <w:rPr>
            <w:sz w:val="24"/>
          </w:rPr>
          <w:t>.</w:t>
        </w:r>
      </w:hyperlink>
    </w:p>
    <w:p>
      <w:pPr>
        <w:pStyle w:val="ListParagraph"/>
        <w:numPr>
          <w:ilvl w:val="0"/>
          <w:numId w:val="9"/>
        </w:numPr>
        <w:tabs>
          <w:tab w:pos="640" w:val="left" w:leader="none"/>
        </w:tabs>
        <w:spacing w:line="240" w:lineRule="auto" w:before="0" w:after="0"/>
        <w:ind w:left="100" w:right="378" w:firstLine="0"/>
        <w:jc w:val="left"/>
        <w:rPr>
          <w:sz w:val="24"/>
        </w:rPr>
      </w:pPr>
      <w:r>
        <w:rPr>
          <w:sz w:val="24"/>
        </w:rPr>
        <w:t>Power</w:t>
      </w:r>
      <w:r>
        <w:rPr>
          <w:spacing w:val="-5"/>
          <w:sz w:val="24"/>
        </w:rPr>
        <w:t> </w:t>
      </w:r>
      <w:r>
        <w:rPr>
          <w:sz w:val="24"/>
        </w:rPr>
        <w:t>Up</w:t>
      </w:r>
      <w:r>
        <w:rPr>
          <w:spacing w:val="-5"/>
          <w:sz w:val="24"/>
        </w:rPr>
        <w:t> </w:t>
      </w:r>
      <w:r>
        <w:rPr>
          <w:sz w:val="24"/>
        </w:rPr>
        <w:t>Texas.</w:t>
      </w:r>
      <w:r>
        <w:rPr>
          <w:spacing w:val="-5"/>
          <w:sz w:val="24"/>
        </w:rPr>
        <w:t> </w:t>
      </w:r>
      <w:r>
        <w:rPr>
          <w:sz w:val="24"/>
        </w:rPr>
        <w:t>“Power</w:t>
      </w:r>
      <w:r>
        <w:rPr>
          <w:spacing w:val="-5"/>
          <w:sz w:val="24"/>
        </w:rPr>
        <w:t> </w:t>
      </w:r>
      <w:r>
        <w:rPr>
          <w:sz w:val="24"/>
        </w:rPr>
        <w:t>Up</w:t>
      </w:r>
      <w:r>
        <w:rPr>
          <w:spacing w:val="-5"/>
          <w:sz w:val="24"/>
        </w:rPr>
        <w:t> </w:t>
      </w:r>
      <w:r>
        <w:rPr>
          <w:sz w:val="24"/>
        </w:rPr>
        <w:t>Texas -</w:t>
      </w:r>
      <w:r>
        <w:rPr>
          <w:spacing w:val="-5"/>
          <w:sz w:val="24"/>
        </w:rPr>
        <w:t> </w:t>
      </w:r>
      <w:r>
        <w:rPr>
          <w:sz w:val="24"/>
        </w:rPr>
        <w:t>Supporting</w:t>
      </w:r>
      <w:r>
        <w:rPr>
          <w:spacing w:val="-5"/>
          <w:sz w:val="24"/>
        </w:rPr>
        <w:t> </w:t>
      </w:r>
      <w:r>
        <w:rPr>
          <w:sz w:val="24"/>
        </w:rPr>
        <w:t>Renewable</w:t>
      </w:r>
      <w:r>
        <w:rPr>
          <w:spacing w:val="-2"/>
          <w:sz w:val="24"/>
        </w:rPr>
        <w:t> </w:t>
      </w:r>
      <w:r>
        <w:rPr>
          <w:sz w:val="24"/>
        </w:rPr>
        <w:t>Energy</w:t>
      </w:r>
      <w:r>
        <w:rPr>
          <w:spacing w:val="-5"/>
          <w:sz w:val="24"/>
        </w:rPr>
        <w:t> </w:t>
      </w:r>
      <w:r>
        <w:rPr>
          <w:sz w:val="24"/>
        </w:rPr>
        <w:t>in</w:t>
      </w:r>
      <w:r>
        <w:rPr>
          <w:spacing w:val="-1"/>
          <w:sz w:val="24"/>
        </w:rPr>
        <w:t> </w:t>
      </w:r>
      <w:r>
        <w:rPr>
          <w:sz w:val="24"/>
        </w:rPr>
        <w:t>Texas.”</w:t>
      </w:r>
      <w:r>
        <w:rPr>
          <w:spacing w:val="-7"/>
          <w:sz w:val="24"/>
        </w:rPr>
        <w:t> </w:t>
      </w:r>
      <w:r>
        <w:rPr>
          <w:sz w:val="24"/>
        </w:rPr>
        <w:t>Accessed March 27, 2025. </w:t>
      </w:r>
      <w:hyperlink r:id="rId342">
        <w:r>
          <w:rPr>
            <w:color w:val="1154CC"/>
            <w:sz w:val="24"/>
            <w:u w:val="single" w:color="1154CC"/>
          </w:rPr>
          <w:t>https://poweruptexas.org/</w:t>
        </w:r>
        <w:r>
          <w:rPr>
            <w:sz w:val="24"/>
          </w:rPr>
          <w:t>.</w:t>
        </w:r>
      </w:hyperlink>
    </w:p>
    <w:p>
      <w:pPr>
        <w:pStyle w:val="ListParagraph"/>
        <w:numPr>
          <w:ilvl w:val="0"/>
          <w:numId w:val="9"/>
        </w:numPr>
        <w:tabs>
          <w:tab w:pos="640" w:val="left" w:leader="none"/>
        </w:tabs>
        <w:spacing w:line="242" w:lineRule="auto" w:before="0" w:after="0"/>
        <w:ind w:left="100" w:right="203" w:firstLine="0"/>
        <w:jc w:val="left"/>
        <w:rPr>
          <w:sz w:val="24"/>
        </w:rPr>
      </w:pPr>
      <w:r>
        <w:rPr>
          <w:sz w:val="24"/>
        </w:rPr>
        <w:t>Network, Conservative Environment. “COMPETITIVE RENEWABLE ENERGY ZONES.”</w:t>
      </w:r>
      <w:r>
        <w:rPr>
          <w:spacing w:val="-9"/>
          <w:sz w:val="24"/>
        </w:rPr>
        <w:t> </w:t>
      </w:r>
      <w:r>
        <w:rPr>
          <w:sz w:val="24"/>
        </w:rPr>
        <w:t>CEN,</w:t>
      </w:r>
      <w:r>
        <w:rPr>
          <w:spacing w:val="-8"/>
          <w:sz w:val="24"/>
        </w:rPr>
        <w:t> </w:t>
      </w:r>
      <w:r>
        <w:rPr>
          <w:sz w:val="24"/>
        </w:rPr>
        <w:t>October</w:t>
      </w:r>
      <w:r>
        <w:rPr>
          <w:spacing w:val="-8"/>
          <w:sz w:val="24"/>
        </w:rPr>
        <w:t> </w:t>
      </w:r>
      <w:r>
        <w:rPr>
          <w:sz w:val="24"/>
        </w:rPr>
        <w:t>23,</w:t>
      </w:r>
      <w:r>
        <w:rPr>
          <w:spacing w:val="-8"/>
          <w:sz w:val="24"/>
        </w:rPr>
        <w:t> </w:t>
      </w:r>
      <w:r>
        <w:rPr>
          <w:sz w:val="24"/>
        </w:rPr>
        <w:t>2024.</w:t>
      </w:r>
      <w:r>
        <w:rPr>
          <w:spacing w:val="-5"/>
          <w:sz w:val="24"/>
        </w:rPr>
        <w:t> </w:t>
      </w:r>
      <w:hyperlink r:id="rId348">
        <w:r>
          <w:rPr>
            <w:color w:val="1154CC"/>
            <w:sz w:val="24"/>
            <w:u w:val="single" w:color="1154CC"/>
          </w:rPr>
          <w:t>https://www.cen.uk.com/post/competitive-renewable-energy-</w:t>
        </w:r>
      </w:hyperlink>
      <w:r>
        <w:rPr>
          <w:color w:val="1154CC"/>
          <w:sz w:val="24"/>
        </w:rPr>
        <w:t> </w:t>
      </w:r>
      <w:hyperlink r:id="rId348">
        <w:r>
          <w:rPr>
            <w:color w:val="1154CC"/>
            <w:spacing w:val="-2"/>
            <w:sz w:val="24"/>
            <w:u w:val="single" w:color="1154CC"/>
          </w:rPr>
          <w:t>zones</w:t>
        </w:r>
        <w:r>
          <w:rPr>
            <w:spacing w:val="-2"/>
            <w:sz w:val="24"/>
          </w:rPr>
          <w:t>.</w:t>
        </w:r>
      </w:hyperlink>
    </w:p>
    <w:p>
      <w:pPr>
        <w:pStyle w:val="ListParagraph"/>
        <w:numPr>
          <w:ilvl w:val="0"/>
          <w:numId w:val="9"/>
        </w:numPr>
        <w:tabs>
          <w:tab w:pos="640" w:val="left" w:leader="none"/>
        </w:tabs>
        <w:spacing w:line="240" w:lineRule="auto" w:before="0" w:after="0"/>
        <w:ind w:left="100" w:right="278" w:firstLine="0"/>
        <w:jc w:val="left"/>
        <w:rPr>
          <w:sz w:val="24"/>
        </w:rPr>
      </w:pPr>
      <w:r>
        <w:rPr>
          <w:sz w:val="24"/>
        </w:rPr>
        <w:t>Jankovska, Olivera, and Julie A. Cohn. “Texas CREZ Lines: How Stakeholders Shape Major Energy Infrastructure Projects.” </w:t>
      </w:r>
      <w:r>
        <w:rPr>
          <w:i/>
          <w:sz w:val="24"/>
        </w:rPr>
        <w:t>Research Paper</w:t>
      </w:r>
      <w:r>
        <w:rPr>
          <w:sz w:val="24"/>
        </w:rPr>
        <w:t>, November 17, 2020. </w:t>
      </w:r>
      <w:hyperlink r:id="rId349">
        <w:r>
          <w:rPr>
            <w:color w:val="1154CC"/>
            <w:spacing w:val="-2"/>
            <w:sz w:val="24"/>
            <w:u w:val="single" w:color="1154CC"/>
          </w:rPr>
          <w:t>https://www.bakerinstitute.org/research/texas-crez-lines-how-stakeholders-shape-major-energy-</w:t>
        </w:r>
      </w:hyperlink>
      <w:r>
        <w:rPr>
          <w:color w:val="1154CC"/>
          <w:spacing w:val="-2"/>
          <w:sz w:val="24"/>
        </w:rPr>
        <w:t> </w:t>
      </w:r>
      <w:hyperlink r:id="rId349">
        <w:r>
          <w:rPr>
            <w:color w:val="1154CC"/>
            <w:spacing w:val="-2"/>
            <w:sz w:val="24"/>
            <w:u w:val="single" w:color="1154CC"/>
          </w:rPr>
          <w:t>infrastructure-projects</w:t>
        </w:r>
        <w:r>
          <w:rPr>
            <w:spacing w:val="-2"/>
            <w:sz w:val="24"/>
          </w:rPr>
          <w:t>.</w:t>
        </w:r>
      </w:hyperlink>
    </w:p>
    <w:p>
      <w:pPr>
        <w:pStyle w:val="ListParagraph"/>
        <w:numPr>
          <w:ilvl w:val="0"/>
          <w:numId w:val="9"/>
        </w:numPr>
        <w:tabs>
          <w:tab w:pos="580" w:val="left" w:leader="none"/>
        </w:tabs>
        <w:spacing w:line="276" w:lineRule="exact" w:before="0" w:after="0"/>
        <w:ind w:left="580" w:right="0" w:hanging="480"/>
        <w:jc w:val="left"/>
        <w:rPr>
          <w:sz w:val="24"/>
        </w:rPr>
      </w:pPr>
      <w:r>
        <w:rPr>
          <w:sz w:val="24"/>
        </w:rPr>
        <w:t>“Texas’</w:t>
      </w:r>
      <w:r>
        <w:rPr>
          <w:spacing w:val="-3"/>
          <w:sz w:val="24"/>
        </w:rPr>
        <w:t> </w:t>
      </w:r>
      <w:r>
        <w:rPr>
          <w:sz w:val="24"/>
        </w:rPr>
        <w:t>Transmission</w:t>
      </w:r>
      <w:r>
        <w:rPr>
          <w:spacing w:val="-2"/>
          <w:sz w:val="24"/>
        </w:rPr>
        <w:t> </w:t>
      </w:r>
      <w:r>
        <w:rPr>
          <w:sz w:val="24"/>
        </w:rPr>
        <w:t>Troubles</w:t>
      </w:r>
      <w:r>
        <w:rPr>
          <w:spacing w:val="-2"/>
          <w:sz w:val="24"/>
        </w:rPr>
        <w:t> </w:t>
      </w:r>
      <w:r>
        <w:rPr>
          <w:sz w:val="24"/>
        </w:rPr>
        <w:t>and</w:t>
      </w:r>
      <w:r>
        <w:rPr>
          <w:spacing w:val="-2"/>
          <w:sz w:val="24"/>
        </w:rPr>
        <w:t> </w:t>
      </w:r>
      <w:r>
        <w:rPr>
          <w:sz w:val="24"/>
        </w:rPr>
        <w:t>CREZ</w:t>
      </w:r>
      <w:r>
        <w:rPr>
          <w:spacing w:val="-5"/>
          <w:sz w:val="24"/>
        </w:rPr>
        <w:t> </w:t>
      </w:r>
      <w:r>
        <w:rPr>
          <w:sz w:val="24"/>
        </w:rPr>
        <w:t>II</w:t>
      </w:r>
      <w:r>
        <w:rPr>
          <w:spacing w:val="2"/>
          <w:sz w:val="24"/>
        </w:rPr>
        <w:t> </w:t>
      </w:r>
      <w:r>
        <w:rPr>
          <w:sz w:val="24"/>
        </w:rPr>
        <w:t>|</w:t>
      </w:r>
      <w:r>
        <w:rPr>
          <w:spacing w:val="-1"/>
          <w:sz w:val="24"/>
        </w:rPr>
        <w:t> </w:t>
      </w:r>
      <w:r>
        <w:rPr>
          <w:sz w:val="24"/>
        </w:rPr>
        <w:t>Texas</w:t>
      </w:r>
      <w:r>
        <w:rPr>
          <w:spacing w:val="-2"/>
          <w:sz w:val="24"/>
        </w:rPr>
        <w:t> </w:t>
      </w:r>
      <w:r>
        <w:rPr>
          <w:sz w:val="24"/>
        </w:rPr>
        <w:t>Solar</w:t>
      </w:r>
      <w:r>
        <w:rPr>
          <w:spacing w:val="-2"/>
          <w:sz w:val="24"/>
        </w:rPr>
        <w:t> </w:t>
      </w:r>
      <w:r>
        <w:rPr>
          <w:sz w:val="24"/>
        </w:rPr>
        <w:t>Energy</w:t>
      </w:r>
      <w:r>
        <w:rPr>
          <w:spacing w:val="-2"/>
          <w:sz w:val="24"/>
        </w:rPr>
        <w:t> Society.”</w:t>
      </w:r>
    </w:p>
    <w:p>
      <w:pPr>
        <w:pStyle w:val="ListParagraph"/>
        <w:numPr>
          <w:ilvl w:val="0"/>
          <w:numId w:val="9"/>
        </w:numPr>
        <w:tabs>
          <w:tab w:pos="640" w:val="left" w:leader="none"/>
        </w:tabs>
        <w:spacing w:line="275" w:lineRule="exact" w:before="0" w:after="0"/>
        <w:ind w:left="640" w:right="0" w:hanging="540"/>
        <w:jc w:val="left"/>
        <w:rPr>
          <w:sz w:val="24"/>
        </w:rPr>
      </w:pPr>
      <w:r>
        <w:rPr>
          <w:sz w:val="24"/>
        </w:rPr>
        <w:t>“TAX</w:t>
      </w:r>
      <w:r>
        <w:rPr>
          <w:spacing w:val="-1"/>
          <w:sz w:val="24"/>
        </w:rPr>
        <w:t> </w:t>
      </w:r>
      <w:r>
        <w:rPr>
          <w:sz w:val="24"/>
        </w:rPr>
        <w:t>CODE</w:t>
      </w:r>
      <w:r>
        <w:rPr>
          <w:spacing w:val="-4"/>
          <w:sz w:val="24"/>
        </w:rPr>
        <w:t> </w:t>
      </w:r>
      <w:r>
        <w:rPr>
          <w:sz w:val="24"/>
        </w:rPr>
        <w:t>CHAPTER</w:t>
      </w:r>
      <w:r>
        <w:rPr>
          <w:spacing w:val="-2"/>
          <w:sz w:val="24"/>
        </w:rPr>
        <w:t> </w:t>
      </w:r>
      <w:r>
        <w:rPr>
          <w:sz w:val="24"/>
        </w:rPr>
        <w:t>312.</w:t>
      </w:r>
      <w:r>
        <w:rPr>
          <w:spacing w:val="-2"/>
          <w:sz w:val="24"/>
        </w:rPr>
        <w:t> </w:t>
      </w:r>
      <w:r>
        <w:rPr>
          <w:sz w:val="24"/>
        </w:rPr>
        <w:t>PROPERTY</w:t>
      </w:r>
      <w:r>
        <w:rPr>
          <w:spacing w:val="-1"/>
          <w:sz w:val="24"/>
        </w:rPr>
        <w:t> </w:t>
      </w:r>
      <w:r>
        <w:rPr>
          <w:sz w:val="24"/>
        </w:rPr>
        <w:t>REDEVELOPMENT</w:t>
      </w:r>
      <w:r>
        <w:rPr>
          <w:spacing w:val="-4"/>
          <w:sz w:val="24"/>
        </w:rPr>
        <w:t> </w:t>
      </w:r>
      <w:r>
        <w:rPr>
          <w:sz w:val="24"/>
        </w:rPr>
        <w:t>AND </w:t>
      </w:r>
      <w:r>
        <w:rPr>
          <w:spacing w:val="-5"/>
          <w:sz w:val="24"/>
        </w:rPr>
        <w:t>TAX</w:t>
      </w:r>
    </w:p>
    <w:p>
      <w:pPr>
        <w:pStyle w:val="BodyText"/>
      </w:pPr>
      <w:r>
        <w:rPr/>
        <w:t>ABATEMENT ACT.” Accessed March 16, 2025. </w:t>
      </w:r>
      <w:hyperlink r:id="rId350">
        <w:r>
          <w:rPr>
            <w:color w:val="1154CC"/>
            <w:spacing w:val="-2"/>
            <w:u w:val="single" w:color="1154CC"/>
          </w:rPr>
          <w:t>https://statutes.capitol.texas.gov/Docs/TX/htm/TX.312.HTM</w:t>
        </w:r>
      </w:hyperlink>
      <w:r>
        <w:rPr>
          <w:spacing w:val="-2"/>
        </w:rPr>
        <w:t>.</w:t>
      </w:r>
    </w:p>
    <w:p>
      <w:pPr>
        <w:pStyle w:val="ListParagraph"/>
        <w:numPr>
          <w:ilvl w:val="0"/>
          <w:numId w:val="9"/>
        </w:numPr>
        <w:tabs>
          <w:tab w:pos="640" w:val="left" w:leader="none"/>
        </w:tabs>
        <w:spacing w:line="242" w:lineRule="auto" w:before="0" w:after="0"/>
        <w:ind w:left="100" w:right="2710" w:firstLine="0"/>
        <w:jc w:val="left"/>
        <w:rPr>
          <w:sz w:val="24"/>
        </w:rPr>
      </w:pPr>
      <w:r>
        <w:rPr>
          <w:sz w:val="24"/>
        </w:rPr>
        <w:t>“Texas</w:t>
      </w:r>
      <w:r>
        <w:rPr>
          <w:spacing w:val="-5"/>
          <w:sz w:val="24"/>
        </w:rPr>
        <w:t> </w:t>
      </w:r>
      <w:r>
        <w:rPr>
          <w:sz w:val="24"/>
        </w:rPr>
        <w:t>Economic</w:t>
      </w:r>
      <w:r>
        <w:rPr>
          <w:spacing w:val="-8"/>
          <w:sz w:val="24"/>
        </w:rPr>
        <w:t> </w:t>
      </w:r>
      <w:r>
        <w:rPr>
          <w:sz w:val="24"/>
        </w:rPr>
        <w:t>Development</w:t>
      </w:r>
      <w:r>
        <w:rPr>
          <w:spacing w:val="-8"/>
          <w:sz w:val="24"/>
        </w:rPr>
        <w:t> </w:t>
      </w:r>
      <w:r>
        <w:rPr>
          <w:sz w:val="24"/>
        </w:rPr>
        <w:t>Act.”</w:t>
      </w:r>
      <w:r>
        <w:rPr>
          <w:spacing w:val="-8"/>
          <w:sz w:val="24"/>
        </w:rPr>
        <w:t> </w:t>
      </w:r>
      <w:r>
        <w:rPr>
          <w:sz w:val="24"/>
        </w:rPr>
        <w:t>Accessed</w:t>
      </w:r>
      <w:r>
        <w:rPr>
          <w:spacing w:val="-6"/>
          <w:sz w:val="24"/>
        </w:rPr>
        <w:t> </w:t>
      </w:r>
      <w:r>
        <w:rPr>
          <w:sz w:val="24"/>
        </w:rPr>
        <w:t>March</w:t>
      </w:r>
      <w:r>
        <w:rPr>
          <w:spacing w:val="-6"/>
          <w:sz w:val="24"/>
        </w:rPr>
        <w:t> </w:t>
      </w:r>
      <w:r>
        <w:rPr>
          <w:sz w:val="24"/>
        </w:rPr>
        <w:t>16,</w:t>
      </w:r>
      <w:r>
        <w:rPr>
          <w:spacing w:val="-6"/>
          <w:sz w:val="24"/>
        </w:rPr>
        <w:t> </w:t>
      </w:r>
      <w:r>
        <w:rPr>
          <w:sz w:val="24"/>
        </w:rPr>
        <w:t>2025. </w:t>
      </w:r>
      <w:hyperlink r:id="rId351">
        <w:r>
          <w:rPr>
            <w:color w:val="1154CC"/>
            <w:spacing w:val="-2"/>
            <w:sz w:val="24"/>
            <w:u w:val="single" w:color="1154CC"/>
          </w:rPr>
          <w:t>https://comptroller.texas.gov/economy/development/prop-tax/ch313/</w:t>
        </w:r>
      </w:hyperlink>
      <w:r>
        <w:rPr>
          <w:spacing w:val="-2"/>
          <w:sz w:val="24"/>
        </w:rPr>
        <w:t>.</w:t>
      </w:r>
    </w:p>
    <w:p>
      <w:pPr>
        <w:pStyle w:val="ListParagraph"/>
        <w:numPr>
          <w:ilvl w:val="0"/>
          <w:numId w:val="9"/>
        </w:numPr>
        <w:tabs>
          <w:tab w:pos="640" w:val="left" w:leader="none"/>
        </w:tabs>
        <w:spacing w:line="240" w:lineRule="auto" w:before="0" w:after="0"/>
        <w:ind w:left="100" w:right="448" w:firstLine="0"/>
        <w:jc w:val="left"/>
        <w:rPr>
          <w:sz w:val="24"/>
        </w:rPr>
      </w:pPr>
      <w:r>
        <w:rPr>
          <w:sz w:val="24"/>
        </w:rPr>
        <w:t>Lavine, Dick. “HB 5 Is Still</w:t>
      </w:r>
      <w:r>
        <w:rPr>
          <w:spacing w:val="-1"/>
          <w:sz w:val="24"/>
        </w:rPr>
        <w:t> </w:t>
      </w:r>
      <w:r>
        <w:rPr>
          <w:sz w:val="24"/>
        </w:rPr>
        <w:t>Chapter 313. And Still</w:t>
      </w:r>
      <w:r>
        <w:rPr>
          <w:spacing w:val="-1"/>
          <w:sz w:val="24"/>
        </w:rPr>
        <w:t> </w:t>
      </w:r>
      <w:r>
        <w:rPr>
          <w:sz w:val="24"/>
        </w:rPr>
        <w:t>Bad. - Every Texan.” </w:t>
      </w:r>
      <w:r>
        <w:rPr>
          <w:i/>
          <w:sz w:val="24"/>
        </w:rPr>
        <w:t>Every</w:t>
      </w:r>
      <w:r>
        <w:rPr>
          <w:i/>
          <w:spacing w:val="-1"/>
          <w:sz w:val="24"/>
        </w:rPr>
        <w:t> </w:t>
      </w:r>
      <w:r>
        <w:rPr>
          <w:i/>
          <w:sz w:val="24"/>
        </w:rPr>
        <w:t>Texan - </w:t>
      </w:r>
      <w:r>
        <w:rPr>
          <w:sz w:val="24"/>
        </w:rPr>
        <w:t>(blog),</w:t>
      </w:r>
      <w:r>
        <w:rPr>
          <w:spacing w:val="-11"/>
          <w:sz w:val="24"/>
        </w:rPr>
        <w:t> </w:t>
      </w:r>
      <w:r>
        <w:rPr>
          <w:sz w:val="24"/>
        </w:rPr>
        <w:t>May</w:t>
      </w:r>
      <w:r>
        <w:rPr>
          <w:spacing w:val="-11"/>
          <w:sz w:val="24"/>
        </w:rPr>
        <w:t> </w:t>
      </w:r>
      <w:r>
        <w:rPr>
          <w:sz w:val="24"/>
        </w:rPr>
        <w:t>9,</w:t>
      </w:r>
      <w:r>
        <w:rPr>
          <w:spacing w:val="-11"/>
          <w:sz w:val="24"/>
        </w:rPr>
        <w:t> </w:t>
      </w:r>
      <w:r>
        <w:rPr>
          <w:sz w:val="24"/>
        </w:rPr>
        <w:t>2023.</w:t>
      </w:r>
      <w:r>
        <w:rPr>
          <w:spacing w:val="-10"/>
          <w:sz w:val="24"/>
        </w:rPr>
        <w:t> </w:t>
      </w:r>
      <w:hyperlink r:id="rId352">
        <w:r>
          <w:rPr>
            <w:color w:val="1154CC"/>
            <w:sz w:val="24"/>
            <w:u w:val="single" w:color="1154CC"/>
          </w:rPr>
          <w:t>https://everytexan.org/2023/05/09/hb-5-is-still-chapter-313-and-still-not-</w:t>
        </w:r>
      </w:hyperlink>
      <w:r>
        <w:rPr>
          <w:color w:val="1154CC"/>
          <w:sz w:val="24"/>
        </w:rPr>
        <w:t> </w:t>
      </w:r>
      <w:hyperlink r:id="rId352">
        <w:r>
          <w:rPr>
            <w:color w:val="1154CC"/>
            <w:spacing w:val="-2"/>
            <w:sz w:val="24"/>
            <w:u w:val="single" w:color="1154CC"/>
          </w:rPr>
          <w:t>good/</w:t>
        </w:r>
        <w:r>
          <w:rPr>
            <w:spacing w:val="-2"/>
            <w:sz w:val="24"/>
          </w:rPr>
          <w:t>.</w:t>
        </w:r>
      </w:hyperlink>
    </w:p>
    <w:p>
      <w:pPr>
        <w:pStyle w:val="ListParagraph"/>
        <w:numPr>
          <w:ilvl w:val="0"/>
          <w:numId w:val="9"/>
        </w:numPr>
        <w:tabs>
          <w:tab w:pos="640" w:val="left" w:leader="none"/>
        </w:tabs>
        <w:spacing w:line="242" w:lineRule="auto" w:before="0" w:after="0"/>
        <w:ind w:left="100" w:right="1615" w:firstLine="0"/>
        <w:jc w:val="left"/>
        <w:rPr>
          <w:sz w:val="24"/>
        </w:rPr>
      </w:pPr>
      <w:r>
        <w:rPr>
          <w:sz w:val="24"/>
        </w:rPr>
        <w:t>“Tax Exemptions and Tax Incidence Report.” Accessed March 27, 2025. </w:t>
      </w:r>
      <w:hyperlink r:id="rId353">
        <w:r>
          <w:rPr>
            <w:color w:val="1154CC"/>
            <w:spacing w:val="-2"/>
            <w:sz w:val="24"/>
            <w:u w:val="single" w:color="1154CC"/>
          </w:rPr>
          <w:t>https://comptroller.texas.gov/transparency/reports/tax-exemptions-and-incidence/</w:t>
        </w:r>
        <w:r>
          <w:rPr>
            <w:spacing w:val="-2"/>
            <w:sz w:val="24"/>
          </w:rPr>
          <w:t>.</w:t>
        </w:r>
      </w:hyperlink>
    </w:p>
    <w:p>
      <w:pPr>
        <w:pStyle w:val="ListParagraph"/>
        <w:numPr>
          <w:ilvl w:val="0"/>
          <w:numId w:val="9"/>
        </w:numPr>
        <w:tabs>
          <w:tab w:pos="640" w:val="left" w:leader="none"/>
        </w:tabs>
        <w:spacing w:line="240" w:lineRule="auto" w:before="0" w:after="0"/>
        <w:ind w:left="100" w:right="500" w:firstLine="0"/>
        <w:jc w:val="left"/>
        <w:rPr>
          <w:sz w:val="24"/>
        </w:rPr>
      </w:pPr>
      <w:r>
        <w:rPr>
          <w:sz w:val="24"/>
        </w:rPr>
        <w:t>“Texas</w:t>
      </w:r>
      <w:r>
        <w:rPr>
          <w:spacing w:val="-4"/>
          <w:sz w:val="24"/>
        </w:rPr>
        <w:t> </w:t>
      </w:r>
      <w:r>
        <w:rPr>
          <w:sz w:val="24"/>
        </w:rPr>
        <w:t>Enacts</w:t>
      </w:r>
      <w:r>
        <w:rPr>
          <w:spacing w:val="-4"/>
          <w:sz w:val="24"/>
        </w:rPr>
        <w:t> </w:t>
      </w:r>
      <w:r>
        <w:rPr>
          <w:sz w:val="24"/>
        </w:rPr>
        <w:t>Incentives</w:t>
      </w:r>
      <w:r>
        <w:rPr>
          <w:spacing w:val="-4"/>
          <w:sz w:val="24"/>
        </w:rPr>
        <w:t> </w:t>
      </w:r>
      <w:r>
        <w:rPr>
          <w:sz w:val="24"/>
        </w:rPr>
        <w:t>Program</w:t>
      </w:r>
      <w:r>
        <w:rPr>
          <w:spacing w:val="-2"/>
          <w:sz w:val="24"/>
        </w:rPr>
        <w:t> </w:t>
      </w:r>
      <w:r>
        <w:rPr>
          <w:sz w:val="24"/>
        </w:rPr>
        <w:t>to</w:t>
      </w:r>
      <w:r>
        <w:rPr>
          <w:spacing w:val="-5"/>
          <w:sz w:val="24"/>
        </w:rPr>
        <w:t> </w:t>
      </w:r>
      <w:r>
        <w:rPr>
          <w:sz w:val="24"/>
        </w:rPr>
        <w:t>Replace</w:t>
      </w:r>
      <w:r>
        <w:rPr>
          <w:spacing w:val="-2"/>
          <w:sz w:val="24"/>
        </w:rPr>
        <w:t> </w:t>
      </w:r>
      <w:r>
        <w:rPr>
          <w:sz w:val="24"/>
        </w:rPr>
        <w:t>Expired</w:t>
      </w:r>
      <w:r>
        <w:rPr>
          <w:spacing w:val="-5"/>
          <w:sz w:val="24"/>
        </w:rPr>
        <w:t> </w:t>
      </w:r>
      <w:r>
        <w:rPr>
          <w:sz w:val="24"/>
        </w:rPr>
        <w:t>Ch.</w:t>
      </w:r>
      <w:r>
        <w:rPr>
          <w:spacing w:val="-5"/>
          <w:sz w:val="24"/>
        </w:rPr>
        <w:t> </w:t>
      </w:r>
      <w:r>
        <w:rPr>
          <w:sz w:val="24"/>
        </w:rPr>
        <w:t>313</w:t>
      </w:r>
      <w:r>
        <w:rPr>
          <w:spacing w:val="-5"/>
          <w:sz w:val="24"/>
        </w:rPr>
        <w:t> </w:t>
      </w:r>
      <w:r>
        <w:rPr>
          <w:sz w:val="24"/>
        </w:rPr>
        <w:t>School</w:t>
      </w:r>
      <w:r>
        <w:rPr>
          <w:spacing w:val="-7"/>
          <w:sz w:val="24"/>
        </w:rPr>
        <w:t> </w:t>
      </w:r>
      <w:r>
        <w:rPr>
          <w:sz w:val="24"/>
        </w:rPr>
        <w:t>Value</w:t>
      </w:r>
      <w:r>
        <w:rPr>
          <w:spacing w:val="-7"/>
          <w:sz w:val="24"/>
        </w:rPr>
        <w:t> </w:t>
      </w:r>
      <w:r>
        <w:rPr>
          <w:sz w:val="24"/>
        </w:rPr>
        <w:t>Limitation Program.” Accessed March 27, 2025. </w:t>
      </w:r>
      <w:hyperlink r:id="rId354">
        <w:r>
          <w:rPr>
            <w:color w:val="1154CC"/>
            <w:sz w:val="24"/>
            <w:u w:val="single" w:color="1154CC"/>
          </w:rPr>
          <w:t>https://taxnews.ey.com</w:t>
        </w:r>
        <w:r>
          <w:rPr>
            <w:sz w:val="24"/>
          </w:rPr>
          <w:t>.</w:t>
        </w:r>
      </w:hyperlink>
    </w:p>
    <w:p>
      <w:pPr>
        <w:pStyle w:val="ListParagraph"/>
        <w:numPr>
          <w:ilvl w:val="0"/>
          <w:numId w:val="9"/>
        </w:numPr>
        <w:tabs>
          <w:tab w:pos="640" w:val="left" w:leader="none"/>
        </w:tabs>
        <w:spacing w:line="242" w:lineRule="auto" w:before="0" w:after="0"/>
        <w:ind w:left="100" w:right="173" w:firstLine="0"/>
        <w:jc w:val="left"/>
        <w:rPr>
          <w:sz w:val="24"/>
        </w:rPr>
      </w:pPr>
      <w:r>
        <w:rPr>
          <w:sz w:val="24"/>
        </w:rPr>
        <w:t>Lavine,</w:t>
      </w:r>
      <w:r>
        <w:rPr>
          <w:spacing w:val="-4"/>
          <w:sz w:val="24"/>
        </w:rPr>
        <w:t> </w:t>
      </w:r>
      <w:r>
        <w:rPr>
          <w:sz w:val="24"/>
        </w:rPr>
        <w:t>Dick.</w:t>
      </w:r>
      <w:r>
        <w:rPr>
          <w:spacing w:val="-4"/>
          <w:sz w:val="24"/>
        </w:rPr>
        <w:t> </w:t>
      </w:r>
      <w:r>
        <w:rPr>
          <w:sz w:val="24"/>
        </w:rPr>
        <w:t>“Chapter</w:t>
      </w:r>
      <w:r>
        <w:rPr>
          <w:spacing w:val="-4"/>
          <w:sz w:val="24"/>
        </w:rPr>
        <w:t> </w:t>
      </w:r>
      <w:r>
        <w:rPr>
          <w:sz w:val="24"/>
        </w:rPr>
        <w:t>313’s</w:t>
      </w:r>
      <w:r>
        <w:rPr>
          <w:spacing w:val="-3"/>
          <w:sz w:val="24"/>
        </w:rPr>
        <w:t> </w:t>
      </w:r>
      <w:r>
        <w:rPr>
          <w:sz w:val="24"/>
        </w:rPr>
        <w:t>Replacement:</w:t>
      </w:r>
      <w:r>
        <w:rPr>
          <w:spacing w:val="-6"/>
          <w:sz w:val="24"/>
        </w:rPr>
        <w:t> </w:t>
      </w:r>
      <w:r>
        <w:rPr>
          <w:sz w:val="24"/>
        </w:rPr>
        <w:t>Better</w:t>
      </w:r>
      <w:r>
        <w:rPr>
          <w:spacing w:val="-4"/>
          <w:sz w:val="24"/>
        </w:rPr>
        <w:t> </w:t>
      </w:r>
      <w:r>
        <w:rPr>
          <w:sz w:val="24"/>
        </w:rPr>
        <w:t>in</w:t>
      </w:r>
      <w:r>
        <w:rPr>
          <w:spacing w:val="-4"/>
          <w:sz w:val="24"/>
        </w:rPr>
        <w:t> </w:t>
      </w:r>
      <w:r>
        <w:rPr>
          <w:sz w:val="24"/>
        </w:rPr>
        <w:t>Some</w:t>
      </w:r>
      <w:r>
        <w:rPr>
          <w:spacing w:val="-6"/>
          <w:sz w:val="24"/>
        </w:rPr>
        <w:t> </w:t>
      </w:r>
      <w:r>
        <w:rPr>
          <w:sz w:val="24"/>
        </w:rPr>
        <w:t>Ways,</w:t>
      </w:r>
      <w:r>
        <w:rPr>
          <w:spacing w:val="-4"/>
          <w:sz w:val="24"/>
        </w:rPr>
        <w:t> </w:t>
      </w:r>
      <w:r>
        <w:rPr>
          <w:sz w:val="24"/>
        </w:rPr>
        <w:t>Worse</w:t>
      </w:r>
      <w:r>
        <w:rPr>
          <w:spacing w:val="-1"/>
          <w:sz w:val="24"/>
        </w:rPr>
        <w:t> </w:t>
      </w:r>
      <w:r>
        <w:rPr>
          <w:sz w:val="24"/>
        </w:rPr>
        <w:t>in</w:t>
      </w:r>
      <w:r>
        <w:rPr>
          <w:spacing w:val="-4"/>
          <w:sz w:val="24"/>
        </w:rPr>
        <w:t> </w:t>
      </w:r>
      <w:r>
        <w:rPr>
          <w:sz w:val="24"/>
        </w:rPr>
        <w:t>Others -</w:t>
      </w:r>
      <w:r>
        <w:rPr>
          <w:spacing w:val="-4"/>
          <w:sz w:val="24"/>
        </w:rPr>
        <w:t> </w:t>
      </w:r>
      <w:r>
        <w:rPr>
          <w:sz w:val="24"/>
        </w:rPr>
        <w:t>Every Texan.” </w:t>
      </w:r>
      <w:r>
        <w:rPr>
          <w:i/>
          <w:sz w:val="24"/>
        </w:rPr>
        <w:t>Every Texan - </w:t>
      </w:r>
      <w:r>
        <w:rPr>
          <w:sz w:val="24"/>
        </w:rPr>
        <w:t>(blog), September 15, 2023. </w:t>
      </w:r>
      <w:hyperlink r:id="rId355">
        <w:r>
          <w:rPr>
            <w:color w:val="1154CC"/>
            <w:sz w:val="24"/>
            <w:u w:val="single" w:color="1154CC"/>
          </w:rPr>
          <w:t>https://everytexan.org/2023/09/15/chapter-</w:t>
        </w:r>
      </w:hyperlink>
      <w:r>
        <w:rPr>
          <w:color w:val="1154CC"/>
          <w:sz w:val="24"/>
        </w:rPr>
        <w:t> </w:t>
      </w:r>
      <w:hyperlink r:id="rId355">
        <w:r>
          <w:rPr>
            <w:color w:val="1154CC"/>
            <w:spacing w:val="-2"/>
            <w:sz w:val="24"/>
            <w:u w:val="single" w:color="1154CC"/>
          </w:rPr>
          <w:t>313-replacement-hb-5/</w:t>
        </w:r>
        <w:r>
          <w:rPr>
            <w:spacing w:val="-2"/>
            <w:sz w:val="24"/>
          </w:rPr>
          <w:t>.</w:t>
        </w:r>
      </w:hyperlink>
    </w:p>
    <w:p>
      <w:pPr>
        <w:pStyle w:val="ListParagraph"/>
        <w:numPr>
          <w:ilvl w:val="0"/>
          <w:numId w:val="9"/>
        </w:numPr>
        <w:tabs>
          <w:tab w:pos="640" w:val="left" w:leader="none"/>
        </w:tabs>
        <w:spacing w:line="240" w:lineRule="auto" w:before="0" w:after="0"/>
        <w:ind w:left="100" w:right="596" w:firstLine="0"/>
        <w:jc w:val="both"/>
        <w:rPr>
          <w:sz w:val="24"/>
        </w:rPr>
      </w:pPr>
      <w:r>
        <w:rPr>
          <w:sz w:val="24"/>
        </w:rPr>
        <w:t>Ferman,</w:t>
      </w:r>
      <w:r>
        <w:rPr>
          <w:spacing w:val="-4"/>
          <w:sz w:val="24"/>
        </w:rPr>
        <w:t> </w:t>
      </w:r>
      <w:r>
        <w:rPr>
          <w:sz w:val="24"/>
        </w:rPr>
        <w:t>By</w:t>
      </w:r>
      <w:r>
        <w:rPr>
          <w:spacing w:val="-4"/>
          <w:sz w:val="24"/>
        </w:rPr>
        <w:t> </w:t>
      </w:r>
      <w:r>
        <w:rPr>
          <w:sz w:val="24"/>
        </w:rPr>
        <w:t>Mandi</w:t>
      </w:r>
      <w:r>
        <w:rPr>
          <w:spacing w:val="-6"/>
          <w:sz w:val="24"/>
        </w:rPr>
        <w:t> </w:t>
      </w:r>
      <w:r>
        <w:rPr>
          <w:sz w:val="24"/>
        </w:rPr>
        <w:t>Cai,</w:t>
      </w:r>
      <w:r>
        <w:rPr>
          <w:spacing w:val="-4"/>
          <w:sz w:val="24"/>
        </w:rPr>
        <w:t> </w:t>
      </w:r>
      <w:r>
        <w:rPr>
          <w:sz w:val="24"/>
        </w:rPr>
        <w:t>Erin</w:t>
      </w:r>
      <w:r>
        <w:rPr>
          <w:spacing w:val="-4"/>
          <w:sz w:val="24"/>
        </w:rPr>
        <w:t> </w:t>
      </w:r>
      <w:r>
        <w:rPr>
          <w:sz w:val="24"/>
        </w:rPr>
        <w:t>Douglas</w:t>
      </w:r>
      <w:r>
        <w:rPr>
          <w:spacing w:val="-4"/>
          <w:sz w:val="24"/>
        </w:rPr>
        <w:t> </w:t>
      </w:r>
      <w:r>
        <w:rPr>
          <w:sz w:val="24"/>
        </w:rPr>
        <w:t>and</w:t>
      </w:r>
      <w:r>
        <w:rPr>
          <w:spacing w:val="-4"/>
          <w:sz w:val="24"/>
        </w:rPr>
        <w:t> </w:t>
      </w:r>
      <w:r>
        <w:rPr>
          <w:sz w:val="24"/>
        </w:rPr>
        <w:t>Mitchell.</w:t>
      </w:r>
      <w:r>
        <w:rPr>
          <w:spacing w:val="-4"/>
          <w:sz w:val="24"/>
        </w:rPr>
        <w:t> </w:t>
      </w:r>
      <w:r>
        <w:rPr>
          <w:sz w:val="24"/>
        </w:rPr>
        <w:t>“How</w:t>
      </w:r>
      <w:r>
        <w:rPr>
          <w:spacing w:val="-4"/>
          <w:sz w:val="24"/>
        </w:rPr>
        <w:t> </w:t>
      </w:r>
      <w:r>
        <w:rPr>
          <w:sz w:val="24"/>
        </w:rPr>
        <w:t>Texas’</w:t>
      </w:r>
      <w:r>
        <w:rPr>
          <w:spacing w:val="-4"/>
          <w:sz w:val="24"/>
        </w:rPr>
        <w:t> </w:t>
      </w:r>
      <w:r>
        <w:rPr>
          <w:sz w:val="24"/>
        </w:rPr>
        <w:t>Power</w:t>
      </w:r>
      <w:r>
        <w:rPr>
          <w:spacing w:val="-4"/>
          <w:sz w:val="24"/>
        </w:rPr>
        <w:t> </w:t>
      </w:r>
      <w:r>
        <w:rPr>
          <w:sz w:val="24"/>
        </w:rPr>
        <w:t>Grid</w:t>
      </w:r>
      <w:r>
        <w:rPr>
          <w:spacing w:val="-1"/>
          <w:sz w:val="24"/>
        </w:rPr>
        <w:t> </w:t>
      </w:r>
      <w:r>
        <w:rPr>
          <w:sz w:val="24"/>
        </w:rPr>
        <w:t>Failed</w:t>
      </w:r>
      <w:r>
        <w:rPr>
          <w:spacing w:val="-4"/>
          <w:sz w:val="24"/>
        </w:rPr>
        <w:t> </w:t>
      </w:r>
      <w:r>
        <w:rPr>
          <w:sz w:val="24"/>
        </w:rPr>
        <w:t>in 2021 — and Who’s Responsible</w:t>
      </w:r>
      <w:r>
        <w:rPr>
          <w:spacing w:val="-2"/>
          <w:sz w:val="24"/>
        </w:rPr>
        <w:t> </w:t>
      </w:r>
      <w:r>
        <w:rPr>
          <w:sz w:val="24"/>
        </w:rPr>
        <w:t>for Preventing a</w:t>
      </w:r>
      <w:r>
        <w:rPr>
          <w:spacing w:val="-2"/>
          <w:sz w:val="24"/>
        </w:rPr>
        <w:t> </w:t>
      </w:r>
      <w:r>
        <w:rPr>
          <w:sz w:val="24"/>
        </w:rPr>
        <w:t>Repeat.” The</w:t>
      </w:r>
      <w:r>
        <w:rPr>
          <w:spacing w:val="-2"/>
          <w:sz w:val="24"/>
        </w:rPr>
        <w:t> </w:t>
      </w:r>
      <w:r>
        <w:rPr>
          <w:sz w:val="24"/>
        </w:rPr>
        <w:t>Texas Tribune, February 15, 2022. </w:t>
      </w:r>
      <w:hyperlink r:id="rId356">
        <w:r>
          <w:rPr>
            <w:color w:val="1154CC"/>
            <w:sz w:val="24"/>
            <w:u w:val="single" w:color="1154CC"/>
          </w:rPr>
          <w:t>https://www.texastribune.org/2022/02/15/texas-power-grid-winter-storm-2021/</w:t>
        </w:r>
        <w:r>
          <w:rPr>
            <w:sz w:val="24"/>
          </w:rPr>
          <w:t>.</w:t>
        </w:r>
      </w:hyperlink>
    </w:p>
    <w:p>
      <w:pPr>
        <w:pStyle w:val="ListParagraph"/>
        <w:numPr>
          <w:ilvl w:val="0"/>
          <w:numId w:val="9"/>
        </w:numPr>
        <w:tabs>
          <w:tab w:pos="640" w:val="left" w:leader="none"/>
        </w:tabs>
        <w:spacing w:line="242" w:lineRule="auto" w:before="0" w:after="0"/>
        <w:ind w:left="100" w:right="746" w:firstLine="0"/>
        <w:jc w:val="left"/>
        <w:rPr>
          <w:sz w:val="24"/>
        </w:rPr>
      </w:pPr>
      <w:r>
        <w:rPr>
          <w:sz w:val="24"/>
        </w:rPr>
        <w:t>Lyu,</w:t>
      </w:r>
      <w:r>
        <w:rPr>
          <w:spacing w:val="-6"/>
          <w:sz w:val="24"/>
        </w:rPr>
        <w:t> </w:t>
      </w:r>
      <w:r>
        <w:rPr>
          <w:sz w:val="24"/>
        </w:rPr>
        <w:t>Chen,</w:t>
      </w:r>
      <w:r>
        <w:rPr>
          <w:spacing w:val="-6"/>
          <w:sz w:val="24"/>
        </w:rPr>
        <w:t> </w:t>
      </w:r>
      <w:r>
        <w:rPr>
          <w:sz w:val="24"/>
        </w:rPr>
        <w:t>Sam</w:t>
      </w:r>
      <w:r>
        <w:rPr>
          <w:spacing w:val="-3"/>
          <w:sz w:val="24"/>
        </w:rPr>
        <w:t> </w:t>
      </w:r>
      <w:r>
        <w:rPr>
          <w:sz w:val="24"/>
        </w:rPr>
        <w:t>Fleckenstein,</w:t>
      </w:r>
      <w:r>
        <w:rPr>
          <w:spacing w:val="-6"/>
          <w:sz w:val="24"/>
        </w:rPr>
        <w:t> </w:t>
      </w:r>
      <w:r>
        <w:rPr>
          <w:sz w:val="24"/>
        </w:rPr>
        <w:t>and</w:t>
      </w:r>
      <w:r>
        <w:rPr>
          <w:spacing w:val="-6"/>
          <w:sz w:val="24"/>
        </w:rPr>
        <w:t> </w:t>
      </w:r>
      <w:r>
        <w:rPr>
          <w:sz w:val="24"/>
        </w:rPr>
        <w:t>Zach</w:t>
      </w:r>
      <w:r>
        <w:rPr>
          <w:spacing w:val="-6"/>
          <w:sz w:val="24"/>
        </w:rPr>
        <w:t> </w:t>
      </w:r>
      <w:r>
        <w:rPr>
          <w:sz w:val="24"/>
        </w:rPr>
        <w:t>Nerod.</w:t>
      </w:r>
      <w:r>
        <w:rPr>
          <w:spacing w:val="-2"/>
          <w:sz w:val="24"/>
        </w:rPr>
        <w:t> </w:t>
      </w:r>
      <w:r>
        <w:rPr>
          <w:sz w:val="24"/>
        </w:rPr>
        <w:t>“Texas</w:t>
      </w:r>
      <w:r>
        <w:rPr>
          <w:spacing w:val="-5"/>
          <w:sz w:val="24"/>
        </w:rPr>
        <w:t> </w:t>
      </w:r>
      <w:r>
        <w:rPr>
          <w:sz w:val="24"/>
        </w:rPr>
        <w:t>Energy</w:t>
      </w:r>
      <w:r>
        <w:rPr>
          <w:spacing w:val="-6"/>
          <w:sz w:val="24"/>
        </w:rPr>
        <w:t> </w:t>
      </w:r>
      <w:r>
        <w:rPr>
          <w:sz w:val="24"/>
        </w:rPr>
        <w:t>Policy</w:t>
      </w:r>
      <w:r>
        <w:rPr>
          <w:spacing w:val="-2"/>
          <w:sz w:val="24"/>
        </w:rPr>
        <w:t> </w:t>
      </w:r>
      <w:r>
        <w:rPr>
          <w:sz w:val="24"/>
        </w:rPr>
        <w:t>Landscape</w:t>
      </w:r>
      <w:r>
        <w:rPr>
          <w:spacing w:val="-3"/>
          <w:sz w:val="24"/>
        </w:rPr>
        <w:t> </w:t>
      </w:r>
      <w:r>
        <w:rPr>
          <w:sz w:val="24"/>
        </w:rPr>
        <w:t>and Analysis Report,” n.d.</w:t>
      </w:r>
    </w:p>
    <w:p>
      <w:pPr>
        <w:pStyle w:val="ListParagraph"/>
        <w:numPr>
          <w:ilvl w:val="0"/>
          <w:numId w:val="9"/>
        </w:numPr>
        <w:tabs>
          <w:tab w:pos="640" w:val="left" w:leader="none"/>
        </w:tabs>
        <w:spacing w:line="240" w:lineRule="auto" w:before="0" w:after="0"/>
        <w:ind w:left="100" w:right="202" w:firstLine="0"/>
        <w:jc w:val="left"/>
        <w:rPr>
          <w:sz w:val="24"/>
        </w:rPr>
      </w:pPr>
      <w:r>
        <w:rPr>
          <w:sz w:val="24"/>
        </w:rPr>
        <w:t>“Renewable</w:t>
      </w:r>
      <w:r>
        <w:rPr>
          <w:spacing w:val="-6"/>
          <w:sz w:val="24"/>
        </w:rPr>
        <w:t> </w:t>
      </w:r>
      <w:r>
        <w:rPr>
          <w:sz w:val="24"/>
        </w:rPr>
        <w:t>Energy</w:t>
      </w:r>
      <w:r>
        <w:rPr>
          <w:spacing w:val="-4"/>
          <w:sz w:val="24"/>
        </w:rPr>
        <w:t> </w:t>
      </w:r>
      <w:r>
        <w:rPr>
          <w:sz w:val="24"/>
        </w:rPr>
        <w:t>Policy</w:t>
      </w:r>
      <w:r>
        <w:rPr>
          <w:spacing w:val="-4"/>
          <w:sz w:val="24"/>
        </w:rPr>
        <w:t> </w:t>
      </w:r>
      <w:r>
        <w:rPr>
          <w:sz w:val="24"/>
        </w:rPr>
        <w:t>in</w:t>
      </w:r>
      <w:r>
        <w:rPr>
          <w:spacing w:val="-4"/>
          <w:sz w:val="24"/>
        </w:rPr>
        <w:t> </w:t>
      </w:r>
      <w:r>
        <w:rPr>
          <w:sz w:val="24"/>
        </w:rPr>
        <w:t>Texas</w:t>
      </w:r>
      <w:r>
        <w:rPr>
          <w:spacing w:val="-3"/>
          <w:sz w:val="24"/>
        </w:rPr>
        <w:t> </w:t>
      </w:r>
      <w:r>
        <w:rPr>
          <w:sz w:val="24"/>
        </w:rPr>
        <w:t>|</w:t>
      </w:r>
      <w:r>
        <w:rPr>
          <w:spacing w:val="-7"/>
          <w:sz w:val="24"/>
        </w:rPr>
        <w:t> </w:t>
      </w:r>
      <w:r>
        <w:rPr>
          <w:sz w:val="24"/>
        </w:rPr>
        <w:t>Center</w:t>
      </w:r>
      <w:r>
        <w:rPr>
          <w:spacing w:val="-4"/>
          <w:sz w:val="24"/>
        </w:rPr>
        <w:t> </w:t>
      </w:r>
      <w:r>
        <w:rPr>
          <w:sz w:val="24"/>
        </w:rPr>
        <w:t>for</w:t>
      </w:r>
      <w:r>
        <w:rPr>
          <w:spacing w:val="-4"/>
          <w:sz w:val="24"/>
        </w:rPr>
        <w:t> </w:t>
      </w:r>
      <w:r>
        <w:rPr>
          <w:sz w:val="24"/>
        </w:rPr>
        <w:t>Local,</w:t>
      </w:r>
      <w:r>
        <w:rPr>
          <w:spacing w:val="-4"/>
          <w:sz w:val="24"/>
        </w:rPr>
        <w:t> </w:t>
      </w:r>
      <w:r>
        <w:rPr>
          <w:sz w:val="24"/>
        </w:rPr>
        <w:t>State, and</w:t>
      </w:r>
      <w:r>
        <w:rPr>
          <w:spacing w:val="-4"/>
          <w:sz w:val="24"/>
        </w:rPr>
        <w:t> </w:t>
      </w:r>
      <w:r>
        <w:rPr>
          <w:sz w:val="24"/>
        </w:rPr>
        <w:t>Urban</w:t>
      </w:r>
      <w:r>
        <w:rPr>
          <w:spacing w:val="-4"/>
          <w:sz w:val="24"/>
        </w:rPr>
        <w:t> </w:t>
      </w:r>
      <w:r>
        <w:rPr>
          <w:sz w:val="24"/>
        </w:rPr>
        <w:t>Policy.”</w:t>
      </w:r>
      <w:r>
        <w:rPr>
          <w:spacing w:val="-6"/>
          <w:sz w:val="24"/>
        </w:rPr>
        <w:t> </w:t>
      </w:r>
      <w:r>
        <w:rPr>
          <w:sz w:val="24"/>
        </w:rPr>
        <w:t>Accessed March 14, 2025. </w:t>
      </w:r>
      <w:hyperlink r:id="rId335">
        <w:r>
          <w:rPr>
            <w:color w:val="1154CC"/>
            <w:sz w:val="24"/>
            <w:u w:val="single" w:color="1154CC"/>
          </w:rPr>
          <w:t>https://closup.umich.edu/research/working-papers/renewable-energy-policy-</w:t>
        </w:r>
      </w:hyperlink>
      <w:r>
        <w:rPr>
          <w:color w:val="1154CC"/>
          <w:sz w:val="24"/>
        </w:rPr>
        <w:t> </w:t>
      </w:r>
      <w:hyperlink r:id="rId335">
        <w:r>
          <w:rPr>
            <w:color w:val="1154CC"/>
            <w:spacing w:val="-2"/>
            <w:sz w:val="24"/>
            <w:u w:val="single" w:color="1154CC"/>
          </w:rPr>
          <w:t>texas</w:t>
        </w:r>
        <w:r>
          <w:rPr>
            <w:spacing w:val="-2"/>
            <w:sz w:val="24"/>
          </w:rPr>
          <w:t>.</w:t>
        </w:r>
      </w:hyperlink>
    </w:p>
    <w:p>
      <w:pPr>
        <w:pStyle w:val="ListParagraph"/>
        <w:numPr>
          <w:ilvl w:val="0"/>
          <w:numId w:val="9"/>
        </w:numPr>
        <w:tabs>
          <w:tab w:pos="580" w:val="left" w:leader="none"/>
        </w:tabs>
        <w:spacing w:line="273" w:lineRule="exact" w:before="0" w:after="0"/>
        <w:ind w:left="580" w:right="0" w:hanging="480"/>
        <w:jc w:val="left"/>
        <w:rPr>
          <w:sz w:val="24"/>
        </w:rPr>
      </w:pPr>
      <w:r>
        <w:rPr>
          <w:sz w:val="24"/>
        </w:rPr>
        <w:t>Lyu,</w:t>
      </w:r>
      <w:r>
        <w:rPr>
          <w:spacing w:val="-6"/>
          <w:sz w:val="24"/>
        </w:rPr>
        <w:t> </w:t>
      </w:r>
      <w:r>
        <w:rPr>
          <w:sz w:val="24"/>
        </w:rPr>
        <w:t>Fleckenstein,</w:t>
      </w:r>
      <w:r>
        <w:rPr>
          <w:spacing w:val="-3"/>
          <w:sz w:val="24"/>
        </w:rPr>
        <w:t> </w:t>
      </w:r>
      <w:r>
        <w:rPr>
          <w:sz w:val="24"/>
        </w:rPr>
        <w:t>and</w:t>
      </w:r>
      <w:r>
        <w:rPr>
          <w:spacing w:val="-3"/>
          <w:sz w:val="24"/>
        </w:rPr>
        <w:t> </w:t>
      </w:r>
      <w:r>
        <w:rPr>
          <w:sz w:val="24"/>
        </w:rPr>
        <w:t>Nerod,</w:t>
      </w:r>
      <w:r>
        <w:rPr>
          <w:spacing w:val="-3"/>
          <w:sz w:val="24"/>
        </w:rPr>
        <w:t> </w:t>
      </w:r>
      <w:r>
        <w:rPr>
          <w:sz w:val="24"/>
        </w:rPr>
        <w:t>“Texas</w:t>
      </w:r>
      <w:r>
        <w:rPr>
          <w:spacing w:val="-2"/>
          <w:sz w:val="24"/>
        </w:rPr>
        <w:t> </w:t>
      </w:r>
      <w:r>
        <w:rPr>
          <w:sz w:val="24"/>
        </w:rPr>
        <w:t>Energy</w:t>
      </w:r>
      <w:r>
        <w:rPr>
          <w:spacing w:val="-4"/>
          <w:sz w:val="24"/>
        </w:rPr>
        <w:t> </w:t>
      </w:r>
      <w:r>
        <w:rPr>
          <w:sz w:val="24"/>
        </w:rPr>
        <w:t>Policy</w:t>
      </w:r>
      <w:r>
        <w:rPr>
          <w:spacing w:val="-3"/>
          <w:sz w:val="24"/>
        </w:rPr>
        <w:t> </w:t>
      </w:r>
      <w:r>
        <w:rPr>
          <w:sz w:val="24"/>
        </w:rPr>
        <w:t>Landscape and</w:t>
      </w:r>
      <w:r>
        <w:rPr>
          <w:spacing w:val="-3"/>
          <w:sz w:val="24"/>
        </w:rPr>
        <w:t> </w:t>
      </w:r>
      <w:r>
        <w:rPr>
          <w:sz w:val="24"/>
        </w:rPr>
        <w:t>Analysis</w:t>
      </w:r>
      <w:r>
        <w:rPr>
          <w:spacing w:val="-2"/>
          <w:sz w:val="24"/>
        </w:rPr>
        <w:t> Report.”</w:t>
      </w:r>
    </w:p>
    <w:p>
      <w:pPr>
        <w:pStyle w:val="ListParagraph"/>
        <w:numPr>
          <w:ilvl w:val="0"/>
          <w:numId w:val="9"/>
        </w:numPr>
        <w:tabs>
          <w:tab w:pos="640" w:val="left" w:leader="none"/>
        </w:tabs>
        <w:spacing w:line="240" w:lineRule="auto" w:before="0" w:after="0"/>
        <w:ind w:left="100" w:right="172" w:firstLine="0"/>
        <w:jc w:val="left"/>
        <w:rPr>
          <w:sz w:val="24"/>
        </w:rPr>
      </w:pPr>
      <w:r>
        <w:rPr>
          <w:sz w:val="24"/>
        </w:rPr>
        <w:t>US</w:t>
      </w:r>
      <w:r>
        <w:rPr>
          <w:spacing w:val="-3"/>
          <w:sz w:val="24"/>
        </w:rPr>
        <w:t> </w:t>
      </w:r>
      <w:r>
        <w:rPr>
          <w:sz w:val="24"/>
        </w:rPr>
        <w:t>News</w:t>
      </w:r>
      <w:r>
        <w:rPr>
          <w:spacing w:val="-3"/>
          <w:sz w:val="24"/>
        </w:rPr>
        <w:t> </w:t>
      </w:r>
      <w:r>
        <w:rPr>
          <w:sz w:val="24"/>
        </w:rPr>
        <w:t>&amp;</w:t>
      </w:r>
      <w:r>
        <w:rPr>
          <w:spacing w:val="-6"/>
          <w:sz w:val="24"/>
        </w:rPr>
        <w:t> </w:t>
      </w:r>
      <w:r>
        <w:rPr>
          <w:sz w:val="24"/>
        </w:rPr>
        <w:t>World</w:t>
      </w:r>
      <w:r>
        <w:rPr>
          <w:spacing w:val="-4"/>
          <w:sz w:val="24"/>
        </w:rPr>
        <w:t> </w:t>
      </w:r>
      <w:r>
        <w:rPr>
          <w:sz w:val="24"/>
        </w:rPr>
        <w:t>Report.</w:t>
      </w:r>
      <w:r>
        <w:rPr>
          <w:spacing w:val="-4"/>
          <w:sz w:val="24"/>
        </w:rPr>
        <w:t> </w:t>
      </w:r>
      <w:r>
        <w:rPr>
          <w:sz w:val="24"/>
        </w:rPr>
        <w:t>“With</w:t>
      </w:r>
      <w:r>
        <w:rPr>
          <w:spacing w:val="-4"/>
          <w:sz w:val="24"/>
        </w:rPr>
        <w:t> </w:t>
      </w:r>
      <w:r>
        <w:rPr>
          <w:sz w:val="24"/>
        </w:rPr>
        <w:t>Texas Facing</w:t>
      </w:r>
      <w:r>
        <w:rPr>
          <w:spacing w:val="-4"/>
          <w:sz w:val="24"/>
        </w:rPr>
        <w:t> </w:t>
      </w:r>
      <w:r>
        <w:rPr>
          <w:sz w:val="24"/>
        </w:rPr>
        <w:t>Soaring</w:t>
      </w:r>
      <w:r>
        <w:rPr>
          <w:spacing w:val="-4"/>
          <w:sz w:val="24"/>
        </w:rPr>
        <w:t> </w:t>
      </w:r>
      <w:r>
        <w:rPr>
          <w:sz w:val="24"/>
        </w:rPr>
        <w:t>Electricity</w:t>
      </w:r>
      <w:r>
        <w:rPr>
          <w:spacing w:val="-4"/>
          <w:sz w:val="24"/>
        </w:rPr>
        <w:t> </w:t>
      </w:r>
      <w:r>
        <w:rPr>
          <w:sz w:val="24"/>
        </w:rPr>
        <w:t>Demand,</w:t>
      </w:r>
      <w:r>
        <w:rPr>
          <w:spacing w:val="-4"/>
          <w:sz w:val="24"/>
        </w:rPr>
        <w:t> </w:t>
      </w:r>
      <w:r>
        <w:rPr>
          <w:sz w:val="24"/>
        </w:rPr>
        <w:t>the</w:t>
      </w:r>
      <w:r>
        <w:rPr>
          <w:spacing w:val="-6"/>
          <w:sz w:val="24"/>
        </w:rPr>
        <w:t> </w:t>
      </w:r>
      <w:r>
        <w:rPr>
          <w:sz w:val="24"/>
        </w:rPr>
        <w:t>Politics</w:t>
      </w:r>
      <w:r>
        <w:rPr>
          <w:spacing w:val="-3"/>
          <w:sz w:val="24"/>
        </w:rPr>
        <w:t> </w:t>
      </w:r>
      <w:r>
        <w:rPr>
          <w:sz w:val="24"/>
        </w:rPr>
        <w:t>of Energy Quietly Shift at the Capitol.” Accessed March 14, 2025. </w:t>
      </w:r>
      <w:hyperlink r:id="rId357">
        <w:r>
          <w:rPr>
            <w:color w:val="1154CC"/>
            <w:sz w:val="24"/>
            <w:u w:val="single" w:color="1154CC"/>
          </w:rPr>
          <w:t>//www.usnews.com/news/best-</w:t>
        </w:r>
      </w:hyperlink>
    </w:p>
    <w:p>
      <w:pPr>
        <w:spacing w:after="0" w:line="240" w:lineRule="auto"/>
        <w:jc w:val="left"/>
        <w:rPr>
          <w:sz w:val="24"/>
        </w:rPr>
        <w:sectPr>
          <w:pgSz w:w="12240" w:h="15840"/>
          <w:pgMar w:header="0" w:footer="794" w:top="1380" w:bottom="980" w:left="1340" w:right="1300"/>
        </w:sectPr>
      </w:pPr>
    </w:p>
    <w:p>
      <w:pPr>
        <w:pStyle w:val="BodyText"/>
        <w:spacing w:before="61"/>
        <w:ind w:right="523"/>
      </w:pPr>
      <w:hyperlink r:id="rId357">
        <w:r>
          <w:rPr>
            <w:color w:val="1154CC"/>
            <w:spacing w:val="-2"/>
            <w:u w:val="single" w:color="1154CC"/>
          </w:rPr>
          <w:t>states/texas/articles/2025-03-06/with-texas-facing-soaring-electricity-demand-the-politics-of-</w:t>
        </w:r>
      </w:hyperlink>
      <w:r>
        <w:rPr>
          <w:color w:val="1154CC"/>
          <w:spacing w:val="-2"/>
        </w:rPr>
        <w:t> </w:t>
      </w:r>
      <w:hyperlink r:id="rId357">
        <w:r>
          <w:rPr>
            <w:color w:val="1154CC"/>
            <w:spacing w:val="-2"/>
            <w:u w:val="single" w:color="1154CC"/>
          </w:rPr>
          <w:t>energy-quietly-shift-at-the-capitol</w:t>
        </w:r>
        <w:r>
          <w:rPr>
            <w:spacing w:val="-2"/>
          </w:rPr>
          <w:t>.</w:t>
        </w:r>
      </w:hyperlink>
    </w:p>
    <w:p>
      <w:pPr>
        <w:pStyle w:val="ListParagraph"/>
        <w:numPr>
          <w:ilvl w:val="0"/>
          <w:numId w:val="9"/>
        </w:numPr>
        <w:tabs>
          <w:tab w:pos="580" w:val="left" w:leader="none"/>
        </w:tabs>
        <w:spacing w:line="244" w:lineRule="auto" w:before="0" w:after="0"/>
        <w:ind w:left="100" w:right="255" w:firstLine="0"/>
        <w:jc w:val="left"/>
        <w:rPr>
          <w:sz w:val="24"/>
        </w:rPr>
      </w:pPr>
      <w:r>
        <w:rPr>
          <w:sz w:val="24"/>
        </w:rPr>
        <w:t>“With</w:t>
      </w:r>
      <w:r>
        <w:rPr>
          <w:spacing w:val="-1"/>
          <w:sz w:val="24"/>
        </w:rPr>
        <w:t> </w:t>
      </w:r>
      <w:r>
        <w:rPr>
          <w:sz w:val="24"/>
        </w:rPr>
        <w:t>Texas Facing</w:t>
      </w:r>
      <w:r>
        <w:rPr>
          <w:spacing w:val="-5"/>
          <w:sz w:val="24"/>
        </w:rPr>
        <w:t> </w:t>
      </w:r>
      <w:r>
        <w:rPr>
          <w:sz w:val="24"/>
        </w:rPr>
        <w:t>Soaring</w:t>
      </w:r>
      <w:r>
        <w:rPr>
          <w:spacing w:val="-5"/>
          <w:sz w:val="24"/>
        </w:rPr>
        <w:t> </w:t>
      </w:r>
      <w:r>
        <w:rPr>
          <w:sz w:val="24"/>
        </w:rPr>
        <w:t>Electricity</w:t>
      </w:r>
      <w:r>
        <w:rPr>
          <w:spacing w:val="-5"/>
          <w:sz w:val="24"/>
        </w:rPr>
        <w:t> </w:t>
      </w:r>
      <w:r>
        <w:rPr>
          <w:sz w:val="24"/>
        </w:rPr>
        <w:t>Demand,</w:t>
      </w:r>
      <w:r>
        <w:rPr>
          <w:spacing w:val="-5"/>
          <w:sz w:val="24"/>
        </w:rPr>
        <w:t> </w:t>
      </w:r>
      <w:r>
        <w:rPr>
          <w:sz w:val="24"/>
        </w:rPr>
        <w:t>the</w:t>
      </w:r>
      <w:r>
        <w:rPr>
          <w:spacing w:val="-7"/>
          <w:sz w:val="24"/>
        </w:rPr>
        <w:t> </w:t>
      </w:r>
      <w:r>
        <w:rPr>
          <w:sz w:val="24"/>
        </w:rPr>
        <w:t>Politics</w:t>
      </w:r>
      <w:r>
        <w:rPr>
          <w:spacing w:val="-4"/>
          <w:sz w:val="24"/>
        </w:rPr>
        <w:t> </w:t>
      </w:r>
      <w:r>
        <w:rPr>
          <w:sz w:val="24"/>
        </w:rPr>
        <w:t>of</w:t>
      </w:r>
      <w:r>
        <w:rPr>
          <w:spacing w:val="-5"/>
          <w:sz w:val="24"/>
        </w:rPr>
        <w:t> </w:t>
      </w:r>
      <w:r>
        <w:rPr>
          <w:sz w:val="24"/>
        </w:rPr>
        <w:t>Energy</w:t>
      </w:r>
      <w:r>
        <w:rPr>
          <w:spacing w:val="-5"/>
          <w:sz w:val="24"/>
        </w:rPr>
        <w:t> </w:t>
      </w:r>
      <w:r>
        <w:rPr>
          <w:sz w:val="24"/>
        </w:rPr>
        <w:t>Quietly</w:t>
      </w:r>
      <w:r>
        <w:rPr>
          <w:spacing w:val="-5"/>
          <w:sz w:val="24"/>
        </w:rPr>
        <w:t> </w:t>
      </w:r>
      <w:r>
        <w:rPr>
          <w:sz w:val="24"/>
        </w:rPr>
        <w:t>Shift</w:t>
      </w:r>
      <w:r>
        <w:rPr>
          <w:spacing w:val="-7"/>
          <w:sz w:val="24"/>
        </w:rPr>
        <w:t> </w:t>
      </w:r>
      <w:r>
        <w:rPr>
          <w:sz w:val="24"/>
        </w:rPr>
        <w:t>at</w:t>
      </w:r>
      <w:r>
        <w:rPr>
          <w:spacing w:val="-2"/>
          <w:sz w:val="24"/>
        </w:rPr>
        <w:t> </w:t>
      </w:r>
      <w:r>
        <w:rPr>
          <w:sz w:val="24"/>
        </w:rPr>
        <w:t>the </w:t>
      </w:r>
      <w:r>
        <w:rPr>
          <w:spacing w:val="-2"/>
          <w:sz w:val="24"/>
        </w:rPr>
        <w:t>Capitol.”</w:t>
      </w:r>
    </w:p>
    <w:p>
      <w:pPr>
        <w:pStyle w:val="ListParagraph"/>
        <w:numPr>
          <w:ilvl w:val="0"/>
          <w:numId w:val="9"/>
        </w:numPr>
        <w:tabs>
          <w:tab w:pos="640" w:val="left" w:leader="none"/>
        </w:tabs>
        <w:spacing w:line="240" w:lineRule="auto" w:before="0" w:after="0"/>
        <w:ind w:left="100" w:right="3617" w:firstLine="0"/>
        <w:jc w:val="left"/>
        <w:rPr>
          <w:sz w:val="24"/>
        </w:rPr>
      </w:pPr>
      <w:r>
        <w:rPr>
          <w:sz w:val="24"/>
        </w:rPr>
        <w:t>BillTrack50.</w:t>
      </w:r>
      <w:r>
        <w:rPr>
          <w:spacing w:val="-6"/>
          <w:sz w:val="24"/>
        </w:rPr>
        <w:t> </w:t>
      </w:r>
      <w:r>
        <w:rPr>
          <w:sz w:val="24"/>
        </w:rPr>
        <w:t>“TX</w:t>
      </w:r>
      <w:r>
        <w:rPr>
          <w:spacing w:val="-4"/>
          <w:sz w:val="24"/>
        </w:rPr>
        <w:t> </w:t>
      </w:r>
      <w:r>
        <w:rPr>
          <w:sz w:val="24"/>
        </w:rPr>
        <w:t>-</w:t>
      </w:r>
      <w:r>
        <w:rPr>
          <w:spacing w:val="-6"/>
          <w:sz w:val="24"/>
        </w:rPr>
        <w:t> </w:t>
      </w:r>
      <w:r>
        <w:rPr>
          <w:sz w:val="24"/>
        </w:rPr>
        <w:t>SB388.”</w:t>
      </w:r>
      <w:r>
        <w:rPr>
          <w:spacing w:val="-7"/>
          <w:sz w:val="24"/>
        </w:rPr>
        <w:t> </w:t>
      </w:r>
      <w:r>
        <w:rPr>
          <w:sz w:val="24"/>
        </w:rPr>
        <w:t>Accessed</w:t>
      </w:r>
      <w:r>
        <w:rPr>
          <w:spacing w:val="-6"/>
          <w:sz w:val="24"/>
        </w:rPr>
        <w:t> </w:t>
      </w:r>
      <w:r>
        <w:rPr>
          <w:sz w:val="24"/>
        </w:rPr>
        <w:t>March</w:t>
      </w:r>
      <w:r>
        <w:rPr>
          <w:spacing w:val="-6"/>
          <w:sz w:val="24"/>
        </w:rPr>
        <w:t> </w:t>
      </w:r>
      <w:r>
        <w:rPr>
          <w:sz w:val="24"/>
        </w:rPr>
        <w:t>14,</w:t>
      </w:r>
      <w:r>
        <w:rPr>
          <w:spacing w:val="-6"/>
          <w:sz w:val="24"/>
        </w:rPr>
        <w:t> </w:t>
      </w:r>
      <w:r>
        <w:rPr>
          <w:sz w:val="24"/>
        </w:rPr>
        <w:t>2025. </w:t>
      </w:r>
      <w:hyperlink r:id="rId358">
        <w:r>
          <w:rPr>
            <w:color w:val="1154CC"/>
            <w:spacing w:val="-2"/>
            <w:sz w:val="24"/>
            <w:u w:val="single" w:color="1154CC"/>
          </w:rPr>
          <w:t>https://www.billtrack50.com/billdetail/1753215</w:t>
        </w:r>
        <w:r>
          <w:rPr>
            <w:spacing w:val="-2"/>
            <w:sz w:val="24"/>
          </w:rPr>
          <w:t>.</w:t>
        </w:r>
      </w:hyperlink>
    </w:p>
    <w:p>
      <w:pPr>
        <w:pStyle w:val="ListParagraph"/>
        <w:numPr>
          <w:ilvl w:val="0"/>
          <w:numId w:val="9"/>
        </w:numPr>
        <w:tabs>
          <w:tab w:pos="640" w:val="left" w:leader="none"/>
        </w:tabs>
        <w:spacing w:line="240" w:lineRule="auto" w:before="0" w:after="0"/>
        <w:ind w:left="100" w:right="2345" w:firstLine="0"/>
        <w:jc w:val="left"/>
        <w:rPr>
          <w:sz w:val="24"/>
        </w:rPr>
      </w:pPr>
      <w:r>
        <w:rPr>
          <w:sz w:val="24"/>
        </w:rPr>
        <w:t>Advanced</w:t>
      </w:r>
      <w:r>
        <w:rPr>
          <w:spacing w:val="-5"/>
          <w:sz w:val="24"/>
        </w:rPr>
        <w:t> </w:t>
      </w:r>
      <w:r>
        <w:rPr>
          <w:sz w:val="24"/>
        </w:rPr>
        <w:t>Power</w:t>
      </w:r>
      <w:r>
        <w:rPr>
          <w:spacing w:val="-5"/>
          <w:sz w:val="24"/>
        </w:rPr>
        <w:t> </w:t>
      </w:r>
      <w:r>
        <w:rPr>
          <w:sz w:val="24"/>
        </w:rPr>
        <w:t>Alliance.</w:t>
      </w:r>
      <w:r>
        <w:rPr>
          <w:spacing w:val="-5"/>
          <w:sz w:val="24"/>
        </w:rPr>
        <w:t> </w:t>
      </w:r>
      <w:r>
        <w:rPr>
          <w:sz w:val="24"/>
        </w:rPr>
        <w:t>“Senate</w:t>
      </w:r>
      <w:r>
        <w:rPr>
          <w:spacing w:val="-7"/>
          <w:sz w:val="24"/>
        </w:rPr>
        <w:t> </w:t>
      </w:r>
      <w:r>
        <w:rPr>
          <w:sz w:val="24"/>
        </w:rPr>
        <w:t>Bill</w:t>
      </w:r>
      <w:r>
        <w:rPr>
          <w:spacing w:val="-7"/>
          <w:sz w:val="24"/>
        </w:rPr>
        <w:t> </w:t>
      </w:r>
      <w:r>
        <w:rPr>
          <w:sz w:val="24"/>
        </w:rPr>
        <w:t>388</w:t>
      </w:r>
      <w:r>
        <w:rPr>
          <w:spacing w:val="-5"/>
          <w:sz w:val="24"/>
        </w:rPr>
        <w:t> </w:t>
      </w:r>
      <w:r>
        <w:rPr>
          <w:sz w:val="24"/>
        </w:rPr>
        <w:t>(King),”</w:t>
      </w:r>
      <w:r>
        <w:rPr>
          <w:spacing w:val="-7"/>
          <w:sz w:val="24"/>
        </w:rPr>
        <w:t> </w:t>
      </w:r>
      <w:r>
        <w:rPr>
          <w:sz w:val="24"/>
        </w:rPr>
        <w:t>March</w:t>
      </w:r>
      <w:r>
        <w:rPr>
          <w:spacing w:val="-5"/>
          <w:sz w:val="24"/>
        </w:rPr>
        <w:t> </w:t>
      </w:r>
      <w:r>
        <w:rPr>
          <w:sz w:val="24"/>
        </w:rPr>
        <w:t>5,</w:t>
      </w:r>
      <w:r>
        <w:rPr>
          <w:spacing w:val="-5"/>
          <w:sz w:val="24"/>
        </w:rPr>
        <w:t> </w:t>
      </w:r>
      <w:r>
        <w:rPr>
          <w:sz w:val="24"/>
        </w:rPr>
        <w:t>2025. </w:t>
      </w:r>
      <w:hyperlink r:id="rId359">
        <w:r>
          <w:rPr>
            <w:color w:val="1154CC"/>
            <w:spacing w:val="-2"/>
            <w:sz w:val="24"/>
            <w:u w:val="single" w:color="1154CC"/>
          </w:rPr>
          <w:t>https://poweralliance.org/2025/03/05/senate-bill-388-king/</w:t>
        </w:r>
      </w:hyperlink>
      <w:r>
        <w:rPr>
          <w:spacing w:val="-2"/>
          <w:sz w:val="24"/>
        </w:rPr>
        <w:t>.</w:t>
      </w:r>
    </w:p>
    <w:p>
      <w:pPr>
        <w:pStyle w:val="ListParagraph"/>
        <w:numPr>
          <w:ilvl w:val="0"/>
          <w:numId w:val="9"/>
        </w:numPr>
        <w:tabs>
          <w:tab w:pos="640" w:val="left" w:leader="none"/>
        </w:tabs>
        <w:spacing w:line="276" w:lineRule="exact" w:before="0" w:after="0"/>
        <w:ind w:left="640" w:right="0" w:hanging="540"/>
        <w:jc w:val="left"/>
        <w:rPr>
          <w:sz w:val="24"/>
        </w:rPr>
      </w:pPr>
      <w:r>
        <w:rPr>
          <w:sz w:val="24"/>
        </w:rPr>
        <w:t>Lavine, “HB</w:t>
      </w:r>
      <w:r>
        <w:rPr>
          <w:spacing w:val="-2"/>
          <w:sz w:val="24"/>
        </w:rPr>
        <w:t> </w:t>
      </w:r>
      <w:r>
        <w:rPr>
          <w:sz w:val="24"/>
        </w:rPr>
        <w:t>5</w:t>
      </w:r>
      <w:r>
        <w:rPr>
          <w:spacing w:val="-1"/>
          <w:sz w:val="24"/>
        </w:rPr>
        <w:t> </w:t>
      </w:r>
      <w:r>
        <w:rPr>
          <w:sz w:val="24"/>
        </w:rPr>
        <w:t>Is</w:t>
      </w:r>
      <w:r>
        <w:rPr>
          <w:spacing w:val="-1"/>
          <w:sz w:val="24"/>
        </w:rPr>
        <w:t> </w:t>
      </w:r>
      <w:r>
        <w:rPr>
          <w:sz w:val="24"/>
        </w:rPr>
        <w:t>Still</w:t>
      </w:r>
      <w:r>
        <w:rPr>
          <w:spacing w:val="-3"/>
          <w:sz w:val="24"/>
        </w:rPr>
        <w:t> </w:t>
      </w:r>
      <w:r>
        <w:rPr>
          <w:sz w:val="24"/>
        </w:rPr>
        <w:t>Chapter</w:t>
      </w:r>
      <w:r>
        <w:rPr>
          <w:spacing w:val="-2"/>
          <w:sz w:val="24"/>
        </w:rPr>
        <w:t> </w:t>
      </w:r>
      <w:r>
        <w:rPr>
          <w:sz w:val="24"/>
        </w:rPr>
        <w:t>313.</w:t>
      </w:r>
      <w:r>
        <w:rPr>
          <w:spacing w:val="-1"/>
          <w:sz w:val="24"/>
        </w:rPr>
        <w:t> </w:t>
      </w:r>
      <w:r>
        <w:rPr>
          <w:sz w:val="24"/>
        </w:rPr>
        <w:t>And</w:t>
      </w:r>
      <w:r>
        <w:rPr>
          <w:spacing w:val="-1"/>
          <w:sz w:val="24"/>
        </w:rPr>
        <w:t> </w:t>
      </w:r>
      <w:r>
        <w:rPr>
          <w:sz w:val="24"/>
        </w:rPr>
        <w:t>Still</w:t>
      </w:r>
      <w:r>
        <w:rPr>
          <w:spacing w:val="-4"/>
          <w:sz w:val="24"/>
        </w:rPr>
        <w:t> </w:t>
      </w:r>
      <w:r>
        <w:rPr>
          <w:sz w:val="24"/>
        </w:rPr>
        <w:t>Bad.</w:t>
      </w:r>
      <w:r>
        <w:rPr>
          <w:spacing w:val="1"/>
          <w:sz w:val="24"/>
        </w:rPr>
        <w:t> </w:t>
      </w:r>
      <w:r>
        <w:rPr>
          <w:sz w:val="24"/>
        </w:rPr>
        <w:t>-</w:t>
      </w:r>
      <w:r>
        <w:rPr>
          <w:spacing w:val="-1"/>
          <w:sz w:val="24"/>
        </w:rPr>
        <w:t> </w:t>
      </w:r>
      <w:r>
        <w:rPr>
          <w:sz w:val="24"/>
        </w:rPr>
        <w:t>Every</w:t>
      </w:r>
      <w:r>
        <w:rPr>
          <w:spacing w:val="-1"/>
          <w:sz w:val="24"/>
        </w:rPr>
        <w:t> </w:t>
      </w:r>
      <w:r>
        <w:rPr>
          <w:spacing w:val="-2"/>
          <w:sz w:val="24"/>
        </w:rPr>
        <w:t>Texan.”</w:t>
      </w:r>
    </w:p>
    <w:p>
      <w:pPr>
        <w:pStyle w:val="ListParagraph"/>
        <w:numPr>
          <w:ilvl w:val="0"/>
          <w:numId w:val="9"/>
        </w:numPr>
        <w:tabs>
          <w:tab w:pos="640" w:val="left" w:leader="none"/>
        </w:tabs>
        <w:spacing w:line="240" w:lineRule="auto" w:before="0" w:after="0"/>
        <w:ind w:left="100" w:right="570" w:firstLine="0"/>
        <w:jc w:val="left"/>
        <w:rPr>
          <w:sz w:val="24"/>
        </w:rPr>
      </w:pPr>
      <w:r>
        <w:rPr>
          <w:sz w:val="24"/>
        </w:rPr>
        <w:t>“U.S.</w:t>
      </w:r>
      <w:r>
        <w:rPr>
          <w:spacing w:val="-5"/>
          <w:sz w:val="24"/>
        </w:rPr>
        <w:t> </w:t>
      </w:r>
      <w:r>
        <w:rPr>
          <w:sz w:val="24"/>
        </w:rPr>
        <w:t>Energy</w:t>
      </w:r>
      <w:r>
        <w:rPr>
          <w:spacing w:val="-5"/>
          <w:sz w:val="24"/>
        </w:rPr>
        <w:t> </w:t>
      </w:r>
      <w:r>
        <w:rPr>
          <w:sz w:val="24"/>
        </w:rPr>
        <w:t>Information</w:t>
      </w:r>
      <w:r>
        <w:rPr>
          <w:spacing w:val="-5"/>
          <w:sz w:val="24"/>
        </w:rPr>
        <w:t> </w:t>
      </w:r>
      <w:r>
        <w:rPr>
          <w:sz w:val="24"/>
        </w:rPr>
        <w:t>Administration</w:t>
      </w:r>
      <w:r>
        <w:rPr>
          <w:spacing w:val="-3"/>
          <w:sz w:val="24"/>
        </w:rPr>
        <w:t> </w:t>
      </w:r>
      <w:r>
        <w:rPr>
          <w:sz w:val="24"/>
        </w:rPr>
        <w:t>-</w:t>
      </w:r>
      <w:r>
        <w:rPr>
          <w:spacing w:val="-5"/>
          <w:sz w:val="24"/>
        </w:rPr>
        <w:t> </w:t>
      </w:r>
      <w:r>
        <w:rPr>
          <w:sz w:val="24"/>
        </w:rPr>
        <w:t>EIA</w:t>
      </w:r>
      <w:r>
        <w:rPr>
          <w:spacing w:val="-3"/>
          <w:sz w:val="24"/>
        </w:rPr>
        <w:t> </w:t>
      </w:r>
      <w:r>
        <w:rPr>
          <w:sz w:val="24"/>
        </w:rPr>
        <w:t>-</w:t>
      </w:r>
      <w:r>
        <w:rPr>
          <w:spacing w:val="-5"/>
          <w:sz w:val="24"/>
        </w:rPr>
        <w:t> </w:t>
      </w:r>
      <w:r>
        <w:rPr>
          <w:sz w:val="24"/>
        </w:rPr>
        <w:t>Independent</w:t>
      </w:r>
      <w:r>
        <w:rPr>
          <w:spacing w:val="-7"/>
          <w:sz w:val="24"/>
        </w:rPr>
        <w:t> </w:t>
      </w:r>
      <w:r>
        <w:rPr>
          <w:sz w:val="24"/>
        </w:rPr>
        <w:t>Statistics</w:t>
      </w:r>
      <w:r>
        <w:rPr>
          <w:spacing w:val="-4"/>
          <w:sz w:val="24"/>
        </w:rPr>
        <w:t> </w:t>
      </w:r>
      <w:r>
        <w:rPr>
          <w:sz w:val="24"/>
        </w:rPr>
        <w:t>and</w:t>
      </w:r>
      <w:r>
        <w:rPr>
          <w:spacing w:val="-5"/>
          <w:sz w:val="24"/>
        </w:rPr>
        <w:t> </w:t>
      </w:r>
      <w:r>
        <w:rPr>
          <w:sz w:val="24"/>
        </w:rPr>
        <w:t>Analysis.” Accessed March 16, 2025. </w:t>
      </w:r>
      <w:hyperlink r:id="rId360">
        <w:r>
          <w:rPr>
            <w:color w:val="1154CC"/>
            <w:sz w:val="24"/>
            <w:u w:val="single" w:color="1154CC"/>
          </w:rPr>
          <w:t>https://www.eia.gov/state/analysis.php?sid=NM</w:t>
        </w:r>
      </w:hyperlink>
      <w:r>
        <w:rPr>
          <w:sz w:val="24"/>
        </w:rPr>
        <w:t>.</w:t>
      </w:r>
    </w:p>
    <w:p>
      <w:pPr>
        <w:pStyle w:val="ListParagraph"/>
        <w:numPr>
          <w:ilvl w:val="0"/>
          <w:numId w:val="9"/>
        </w:numPr>
        <w:tabs>
          <w:tab w:pos="640" w:val="left" w:leader="none"/>
        </w:tabs>
        <w:spacing w:line="274" w:lineRule="exact" w:before="0" w:after="0"/>
        <w:ind w:left="640" w:right="0" w:hanging="540"/>
        <w:jc w:val="left"/>
        <w:rPr>
          <w:sz w:val="24"/>
        </w:rPr>
      </w:pPr>
      <w:r>
        <w:rPr>
          <w:sz w:val="24"/>
        </w:rPr>
        <w:t>“U.S.</w:t>
      </w:r>
      <w:r>
        <w:rPr>
          <w:spacing w:val="-5"/>
          <w:sz w:val="24"/>
        </w:rPr>
        <w:t> </w:t>
      </w:r>
      <w:r>
        <w:rPr>
          <w:sz w:val="24"/>
        </w:rPr>
        <w:t>Energy</w:t>
      </w:r>
      <w:r>
        <w:rPr>
          <w:spacing w:val="-2"/>
          <w:sz w:val="24"/>
        </w:rPr>
        <w:t> </w:t>
      </w:r>
      <w:r>
        <w:rPr>
          <w:sz w:val="24"/>
        </w:rPr>
        <w:t>Information</w:t>
      </w:r>
      <w:r>
        <w:rPr>
          <w:spacing w:val="-3"/>
          <w:sz w:val="24"/>
        </w:rPr>
        <w:t> </w:t>
      </w:r>
      <w:r>
        <w:rPr>
          <w:sz w:val="24"/>
        </w:rPr>
        <w:t>Administration -</w:t>
      </w:r>
      <w:r>
        <w:rPr>
          <w:spacing w:val="-3"/>
          <w:sz w:val="24"/>
        </w:rPr>
        <w:t> </w:t>
      </w:r>
      <w:r>
        <w:rPr>
          <w:sz w:val="24"/>
        </w:rPr>
        <w:t>EIA -</w:t>
      </w:r>
      <w:r>
        <w:rPr>
          <w:spacing w:val="-2"/>
          <w:sz w:val="24"/>
        </w:rPr>
        <w:t> </w:t>
      </w:r>
      <w:r>
        <w:rPr>
          <w:sz w:val="24"/>
        </w:rPr>
        <w:t>Independent</w:t>
      </w:r>
      <w:r>
        <w:rPr>
          <w:spacing w:val="-5"/>
          <w:sz w:val="24"/>
        </w:rPr>
        <w:t> </w:t>
      </w:r>
      <w:r>
        <w:rPr>
          <w:sz w:val="24"/>
        </w:rPr>
        <w:t>Statistics</w:t>
      </w:r>
      <w:r>
        <w:rPr>
          <w:spacing w:val="-1"/>
          <w:sz w:val="24"/>
        </w:rPr>
        <w:t> </w:t>
      </w:r>
      <w:r>
        <w:rPr>
          <w:sz w:val="24"/>
        </w:rPr>
        <w:t>and</w:t>
      </w:r>
      <w:r>
        <w:rPr>
          <w:spacing w:val="-2"/>
          <w:sz w:val="24"/>
        </w:rPr>
        <w:t> Analysis.”</w:t>
      </w:r>
    </w:p>
    <w:p>
      <w:pPr>
        <w:pStyle w:val="ListParagraph"/>
        <w:numPr>
          <w:ilvl w:val="0"/>
          <w:numId w:val="9"/>
        </w:numPr>
        <w:tabs>
          <w:tab w:pos="640" w:val="left" w:leader="none"/>
        </w:tabs>
        <w:spacing w:line="242" w:lineRule="auto" w:before="0" w:after="0"/>
        <w:ind w:left="100" w:right="676" w:firstLine="0"/>
        <w:jc w:val="left"/>
        <w:rPr>
          <w:sz w:val="24"/>
        </w:rPr>
      </w:pPr>
      <w:r>
        <w:rPr>
          <w:sz w:val="24"/>
        </w:rPr>
        <w:t>“New</w:t>
      </w:r>
      <w:r>
        <w:rPr>
          <w:spacing w:val="-4"/>
          <w:sz w:val="24"/>
        </w:rPr>
        <w:t> </w:t>
      </w:r>
      <w:r>
        <w:rPr>
          <w:sz w:val="24"/>
        </w:rPr>
        <w:t>Mexico</w:t>
      </w:r>
      <w:r>
        <w:rPr>
          <w:spacing w:val="-5"/>
          <w:sz w:val="24"/>
        </w:rPr>
        <w:t> </w:t>
      </w:r>
      <w:r>
        <w:rPr>
          <w:sz w:val="24"/>
        </w:rPr>
        <w:t>Draws</w:t>
      </w:r>
      <w:r>
        <w:rPr>
          <w:spacing w:val="-4"/>
          <w:sz w:val="24"/>
        </w:rPr>
        <w:t> </w:t>
      </w:r>
      <w:r>
        <w:rPr>
          <w:sz w:val="24"/>
        </w:rPr>
        <w:t>on</w:t>
      </w:r>
      <w:r>
        <w:rPr>
          <w:spacing w:val="-5"/>
          <w:sz w:val="24"/>
        </w:rPr>
        <w:t> </w:t>
      </w:r>
      <w:r>
        <w:rPr>
          <w:sz w:val="24"/>
        </w:rPr>
        <w:t>Energy,</w:t>
      </w:r>
      <w:r>
        <w:rPr>
          <w:spacing w:val="-5"/>
          <w:sz w:val="24"/>
        </w:rPr>
        <w:t> </w:t>
      </w:r>
      <w:r>
        <w:rPr>
          <w:sz w:val="24"/>
        </w:rPr>
        <w:t>Trade</w:t>
      </w:r>
      <w:r>
        <w:rPr>
          <w:spacing w:val="-2"/>
          <w:sz w:val="24"/>
        </w:rPr>
        <w:t> </w:t>
      </w:r>
      <w:r>
        <w:rPr>
          <w:sz w:val="24"/>
        </w:rPr>
        <w:t>to</w:t>
      </w:r>
      <w:r>
        <w:rPr>
          <w:spacing w:val="-5"/>
          <w:sz w:val="24"/>
        </w:rPr>
        <w:t> </w:t>
      </w:r>
      <w:r>
        <w:rPr>
          <w:sz w:val="24"/>
        </w:rPr>
        <w:t>Spur</w:t>
      </w:r>
      <w:r>
        <w:rPr>
          <w:spacing w:val="-5"/>
          <w:sz w:val="24"/>
        </w:rPr>
        <w:t> </w:t>
      </w:r>
      <w:r>
        <w:rPr>
          <w:sz w:val="24"/>
        </w:rPr>
        <w:t>Economy.”</w:t>
      </w:r>
      <w:r>
        <w:rPr>
          <w:spacing w:val="-7"/>
          <w:sz w:val="24"/>
        </w:rPr>
        <w:t> </w:t>
      </w:r>
      <w:r>
        <w:rPr>
          <w:sz w:val="24"/>
        </w:rPr>
        <w:t>Accessed</w:t>
      </w:r>
      <w:r>
        <w:rPr>
          <w:spacing w:val="-5"/>
          <w:sz w:val="24"/>
        </w:rPr>
        <w:t> </w:t>
      </w:r>
      <w:r>
        <w:rPr>
          <w:sz w:val="24"/>
        </w:rPr>
        <w:t>March</w:t>
      </w:r>
      <w:r>
        <w:rPr>
          <w:spacing w:val="-5"/>
          <w:sz w:val="24"/>
        </w:rPr>
        <w:t> </w:t>
      </w:r>
      <w:r>
        <w:rPr>
          <w:sz w:val="24"/>
        </w:rPr>
        <w:t>16,</w:t>
      </w:r>
      <w:r>
        <w:rPr>
          <w:spacing w:val="-5"/>
          <w:sz w:val="24"/>
        </w:rPr>
        <w:t> </w:t>
      </w:r>
      <w:r>
        <w:rPr>
          <w:sz w:val="24"/>
        </w:rPr>
        <w:t>2025. </w:t>
      </w:r>
      <w:hyperlink r:id="rId361">
        <w:r>
          <w:rPr>
            <w:color w:val="1154CC"/>
            <w:spacing w:val="-2"/>
            <w:sz w:val="24"/>
            <w:u w:val="single" w:color="1154CC"/>
          </w:rPr>
          <w:t>https://www.dallasfed.org/research/swe/2024/swe2416</w:t>
        </w:r>
      </w:hyperlink>
      <w:r>
        <w:rPr>
          <w:spacing w:val="-2"/>
          <w:sz w:val="24"/>
        </w:rPr>
        <w:t>.</w:t>
      </w:r>
    </w:p>
    <w:p>
      <w:pPr>
        <w:pStyle w:val="ListParagraph"/>
        <w:numPr>
          <w:ilvl w:val="0"/>
          <w:numId w:val="9"/>
        </w:numPr>
        <w:tabs>
          <w:tab w:pos="700" w:val="left" w:leader="none"/>
        </w:tabs>
        <w:spacing w:line="273" w:lineRule="exact" w:before="0" w:after="0"/>
        <w:ind w:left="700" w:right="0" w:hanging="600"/>
        <w:jc w:val="left"/>
        <w:rPr>
          <w:sz w:val="24"/>
        </w:rPr>
      </w:pPr>
      <w:r>
        <w:rPr>
          <w:sz w:val="24"/>
        </w:rPr>
        <w:t>“U.S.</w:t>
      </w:r>
      <w:r>
        <w:rPr>
          <w:spacing w:val="-5"/>
          <w:sz w:val="24"/>
        </w:rPr>
        <w:t> </w:t>
      </w:r>
      <w:r>
        <w:rPr>
          <w:sz w:val="24"/>
        </w:rPr>
        <w:t>Energy</w:t>
      </w:r>
      <w:r>
        <w:rPr>
          <w:spacing w:val="-2"/>
          <w:sz w:val="24"/>
        </w:rPr>
        <w:t> </w:t>
      </w:r>
      <w:r>
        <w:rPr>
          <w:sz w:val="24"/>
        </w:rPr>
        <w:t>Information</w:t>
      </w:r>
      <w:r>
        <w:rPr>
          <w:spacing w:val="-3"/>
          <w:sz w:val="24"/>
        </w:rPr>
        <w:t> </w:t>
      </w:r>
      <w:r>
        <w:rPr>
          <w:sz w:val="24"/>
        </w:rPr>
        <w:t>Administration -</w:t>
      </w:r>
      <w:r>
        <w:rPr>
          <w:spacing w:val="-3"/>
          <w:sz w:val="24"/>
        </w:rPr>
        <w:t> </w:t>
      </w:r>
      <w:r>
        <w:rPr>
          <w:sz w:val="24"/>
        </w:rPr>
        <w:t>EIA -</w:t>
      </w:r>
      <w:r>
        <w:rPr>
          <w:spacing w:val="-2"/>
          <w:sz w:val="24"/>
        </w:rPr>
        <w:t> </w:t>
      </w:r>
      <w:r>
        <w:rPr>
          <w:sz w:val="24"/>
        </w:rPr>
        <w:t>Independent</w:t>
      </w:r>
      <w:r>
        <w:rPr>
          <w:spacing w:val="-5"/>
          <w:sz w:val="24"/>
        </w:rPr>
        <w:t> </w:t>
      </w:r>
      <w:r>
        <w:rPr>
          <w:sz w:val="24"/>
        </w:rPr>
        <w:t>Statistics</w:t>
      </w:r>
      <w:r>
        <w:rPr>
          <w:spacing w:val="-1"/>
          <w:sz w:val="24"/>
        </w:rPr>
        <w:t> </w:t>
      </w:r>
      <w:r>
        <w:rPr>
          <w:sz w:val="24"/>
        </w:rPr>
        <w:t>and</w:t>
      </w:r>
      <w:r>
        <w:rPr>
          <w:spacing w:val="-2"/>
          <w:sz w:val="24"/>
        </w:rPr>
        <w:t> Analysis.”</w:t>
      </w:r>
    </w:p>
    <w:p>
      <w:pPr>
        <w:pStyle w:val="ListParagraph"/>
        <w:numPr>
          <w:ilvl w:val="0"/>
          <w:numId w:val="9"/>
        </w:numPr>
        <w:tabs>
          <w:tab w:pos="640" w:val="left" w:leader="none"/>
        </w:tabs>
        <w:spacing w:line="275" w:lineRule="exact" w:before="0" w:after="0"/>
        <w:ind w:left="640" w:right="0" w:hanging="540"/>
        <w:jc w:val="left"/>
        <w:rPr>
          <w:sz w:val="24"/>
        </w:rPr>
      </w:pPr>
      <w:r>
        <w:rPr>
          <w:sz w:val="24"/>
        </w:rPr>
        <w:t>“U.S.</w:t>
      </w:r>
      <w:r>
        <w:rPr>
          <w:spacing w:val="-5"/>
          <w:sz w:val="24"/>
        </w:rPr>
        <w:t> </w:t>
      </w:r>
      <w:r>
        <w:rPr>
          <w:sz w:val="24"/>
        </w:rPr>
        <w:t>Energy</w:t>
      </w:r>
      <w:r>
        <w:rPr>
          <w:spacing w:val="-2"/>
          <w:sz w:val="24"/>
        </w:rPr>
        <w:t> </w:t>
      </w:r>
      <w:r>
        <w:rPr>
          <w:sz w:val="24"/>
        </w:rPr>
        <w:t>Information</w:t>
      </w:r>
      <w:r>
        <w:rPr>
          <w:spacing w:val="-3"/>
          <w:sz w:val="24"/>
        </w:rPr>
        <w:t> </w:t>
      </w:r>
      <w:r>
        <w:rPr>
          <w:sz w:val="24"/>
        </w:rPr>
        <w:t>Administration -</w:t>
      </w:r>
      <w:r>
        <w:rPr>
          <w:spacing w:val="-3"/>
          <w:sz w:val="24"/>
        </w:rPr>
        <w:t> </w:t>
      </w:r>
      <w:r>
        <w:rPr>
          <w:sz w:val="24"/>
        </w:rPr>
        <w:t>EIA -</w:t>
      </w:r>
      <w:r>
        <w:rPr>
          <w:spacing w:val="-2"/>
          <w:sz w:val="24"/>
        </w:rPr>
        <w:t> </w:t>
      </w:r>
      <w:r>
        <w:rPr>
          <w:sz w:val="24"/>
        </w:rPr>
        <w:t>Independent</w:t>
      </w:r>
      <w:r>
        <w:rPr>
          <w:spacing w:val="-5"/>
          <w:sz w:val="24"/>
        </w:rPr>
        <w:t> </w:t>
      </w:r>
      <w:r>
        <w:rPr>
          <w:sz w:val="24"/>
        </w:rPr>
        <w:t>Statistics</w:t>
      </w:r>
      <w:r>
        <w:rPr>
          <w:spacing w:val="-1"/>
          <w:sz w:val="24"/>
        </w:rPr>
        <w:t> </w:t>
      </w:r>
      <w:r>
        <w:rPr>
          <w:sz w:val="24"/>
        </w:rPr>
        <w:t>and</w:t>
      </w:r>
      <w:r>
        <w:rPr>
          <w:spacing w:val="-2"/>
          <w:sz w:val="24"/>
        </w:rPr>
        <w:t> Analysis.”</w:t>
      </w:r>
    </w:p>
    <w:p>
      <w:pPr>
        <w:pStyle w:val="ListParagraph"/>
        <w:numPr>
          <w:ilvl w:val="0"/>
          <w:numId w:val="9"/>
        </w:numPr>
        <w:tabs>
          <w:tab w:pos="640" w:val="left" w:leader="none"/>
        </w:tabs>
        <w:spacing w:line="242" w:lineRule="auto" w:before="0" w:after="0"/>
        <w:ind w:left="100" w:right="318" w:firstLine="0"/>
        <w:jc w:val="left"/>
        <w:rPr>
          <w:sz w:val="24"/>
        </w:rPr>
      </w:pPr>
      <w:r>
        <w:rPr>
          <w:sz w:val="24"/>
        </w:rPr>
        <w:t>Grover, Hannah. “Trump Looks to Save</w:t>
      </w:r>
      <w:r>
        <w:rPr>
          <w:spacing w:val="-1"/>
          <w:sz w:val="24"/>
        </w:rPr>
        <w:t> </w:t>
      </w:r>
      <w:r>
        <w:rPr>
          <w:sz w:val="24"/>
        </w:rPr>
        <w:t>Coal, What</w:t>
      </w:r>
      <w:r>
        <w:rPr>
          <w:spacing w:val="-1"/>
          <w:sz w:val="24"/>
        </w:rPr>
        <w:t> </w:t>
      </w:r>
      <w:r>
        <w:rPr>
          <w:sz w:val="24"/>
        </w:rPr>
        <w:t>Could That</w:t>
      </w:r>
      <w:r>
        <w:rPr>
          <w:spacing w:val="-1"/>
          <w:sz w:val="24"/>
        </w:rPr>
        <w:t> </w:t>
      </w:r>
      <w:r>
        <w:rPr>
          <w:sz w:val="24"/>
        </w:rPr>
        <w:t>Mean for New Mexico.” New</w:t>
      </w:r>
      <w:r>
        <w:rPr>
          <w:spacing w:val="-5"/>
          <w:sz w:val="24"/>
        </w:rPr>
        <w:t> </w:t>
      </w:r>
      <w:r>
        <w:rPr>
          <w:sz w:val="24"/>
        </w:rPr>
        <w:t>Mexico</w:t>
      </w:r>
      <w:r>
        <w:rPr>
          <w:spacing w:val="-6"/>
          <w:sz w:val="24"/>
        </w:rPr>
        <w:t> </w:t>
      </w:r>
      <w:r>
        <w:rPr>
          <w:sz w:val="24"/>
        </w:rPr>
        <w:t>Political</w:t>
      </w:r>
      <w:r>
        <w:rPr>
          <w:spacing w:val="-8"/>
          <w:sz w:val="24"/>
        </w:rPr>
        <w:t> </w:t>
      </w:r>
      <w:r>
        <w:rPr>
          <w:sz w:val="24"/>
        </w:rPr>
        <w:t>Report,</w:t>
      </w:r>
      <w:r>
        <w:rPr>
          <w:spacing w:val="-6"/>
          <w:sz w:val="24"/>
        </w:rPr>
        <w:t> </w:t>
      </w:r>
      <w:r>
        <w:rPr>
          <w:sz w:val="24"/>
        </w:rPr>
        <w:t>March</w:t>
      </w:r>
      <w:r>
        <w:rPr>
          <w:spacing w:val="-6"/>
          <w:sz w:val="24"/>
        </w:rPr>
        <w:t> </w:t>
      </w:r>
      <w:r>
        <w:rPr>
          <w:sz w:val="24"/>
        </w:rPr>
        <w:t>18,</w:t>
      </w:r>
      <w:r>
        <w:rPr>
          <w:spacing w:val="-6"/>
          <w:sz w:val="24"/>
        </w:rPr>
        <w:t> </w:t>
      </w:r>
      <w:r>
        <w:rPr>
          <w:sz w:val="24"/>
        </w:rPr>
        <w:t>2025.</w:t>
      </w:r>
      <w:r>
        <w:rPr>
          <w:spacing w:val="-2"/>
          <w:sz w:val="24"/>
        </w:rPr>
        <w:t> </w:t>
      </w:r>
      <w:hyperlink r:id="rId362">
        <w:r>
          <w:rPr>
            <w:color w:val="1154CC"/>
            <w:sz w:val="24"/>
            <w:u w:val="single" w:color="1154CC"/>
          </w:rPr>
          <w:t>http://nmpoliticalreport.com/2025/03/18/trump-</w:t>
        </w:r>
      </w:hyperlink>
      <w:r>
        <w:rPr>
          <w:color w:val="1154CC"/>
          <w:sz w:val="24"/>
        </w:rPr>
        <w:t> </w:t>
      </w:r>
      <w:hyperlink r:id="rId362">
        <w:r>
          <w:rPr>
            <w:color w:val="1154CC"/>
            <w:spacing w:val="-2"/>
            <w:sz w:val="24"/>
            <w:u w:val="single" w:color="1154CC"/>
          </w:rPr>
          <w:t>looks-to-save-coal-what-could-that-mean-for-new-mexico/</w:t>
        </w:r>
        <w:r>
          <w:rPr>
            <w:spacing w:val="-2"/>
            <w:sz w:val="24"/>
          </w:rPr>
          <w:t>.</w:t>
        </w:r>
      </w:hyperlink>
    </w:p>
    <w:p>
      <w:pPr>
        <w:pStyle w:val="ListParagraph"/>
        <w:numPr>
          <w:ilvl w:val="0"/>
          <w:numId w:val="9"/>
        </w:numPr>
        <w:tabs>
          <w:tab w:pos="640" w:val="left" w:leader="none"/>
        </w:tabs>
        <w:spacing w:line="240" w:lineRule="auto" w:before="0" w:after="0"/>
        <w:ind w:left="100" w:right="173" w:firstLine="0"/>
        <w:jc w:val="left"/>
        <w:rPr>
          <w:sz w:val="24"/>
        </w:rPr>
      </w:pPr>
      <w:r>
        <w:rPr>
          <w:sz w:val="24"/>
        </w:rPr>
        <w:t>“Navajo Transitional Energy Company with Enchant Energy as the CO2 Capture Project Developer Selected for Award Negotiations with U.S. Department of Energy’s Office of Clean Energy Demonstrations (OCED) « Enchant Energy.” Accessed March 27, 2025. </w:t>
      </w:r>
      <w:hyperlink r:id="rId363">
        <w:r>
          <w:rPr>
            <w:color w:val="1154CC"/>
            <w:spacing w:val="-2"/>
            <w:sz w:val="24"/>
            <w:u w:val="single" w:color="1154CC"/>
          </w:rPr>
          <w:t>https://enchantenergy.com/navajo-transitional-energy-company-with-enchant-energy-as-the-co2-</w:t>
        </w:r>
      </w:hyperlink>
      <w:r>
        <w:rPr>
          <w:color w:val="1154CC"/>
          <w:spacing w:val="-2"/>
          <w:sz w:val="24"/>
        </w:rPr>
        <w:t> </w:t>
      </w:r>
      <w:hyperlink r:id="rId363">
        <w:r>
          <w:rPr>
            <w:color w:val="1154CC"/>
            <w:spacing w:val="-2"/>
            <w:sz w:val="24"/>
            <w:u w:val="single" w:color="1154CC"/>
          </w:rPr>
          <w:t>capture-project-developer-selected-for-award-negotiations-with-u-s-department-of-energys-</w:t>
        </w:r>
      </w:hyperlink>
      <w:r>
        <w:rPr>
          <w:color w:val="1154CC"/>
          <w:spacing w:val="80"/>
          <w:w w:val="150"/>
          <w:sz w:val="24"/>
        </w:rPr>
        <w:t> </w:t>
      </w:r>
      <w:hyperlink r:id="rId363">
        <w:r>
          <w:rPr>
            <w:color w:val="1154CC"/>
            <w:spacing w:val="-2"/>
            <w:sz w:val="24"/>
            <w:u w:val="single" w:color="1154CC"/>
          </w:rPr>
          <w:t>oced/</w:t>
        </w:r>
        <w:r>
          <w:rPr>
            <w:spacing w:val="-2"/>
            <w:sz w:val="24"/>
          </w:rPr>
          <w:t>.</w:t>
        </w:r>
      </w:hyperlink>
    </w:p>
    <w:p>
      <w:pPr>
        <w:pStyle w:val="ListParagraph"/>
        <w:numPr>
          <w:ilvl w:val="0"/>
          <w:numId w:val="9"/>
        </w:numPr>
        <w:tabs>
          <w:tab w:pos="640" w:val="left" w:leader="none"/>
        </w:tabs>
        <w:spacing w:line="240" w:lineRule="auto" w:before="0" w:after="0"/>
        <w:ind w:left="100" w:right="782" w:firstLine="0"/>
        <w:jc w:val="left"/>
        <w:rPr>
          <w:sz w:val="24"/>
        </w:rPr>
      </w:pPr>
      <w:r>
        <w:rPr>
          <w:sz w:val="24"/>
        </w:rPr>
        <w:t>U.S.</w:t>
      </w:r>
      <w:r>
        <w:rPr>
          <w:spacing w:val="-5"/>
          <w:sz w:val="24"/>
        </w:rPr>
        <w:t> </w:t>
      </w:r>
      <w:r>
        <w:rPr>
          <w:sz w:val="24"/>
        </w:rPr>
        <w:t>Energy</w:t>
      </w:r>
      <w:r>
        <w:rPr>
          <w:spacing w:val="-5"/>
          <w:sz w:val="24"/>
        </w:rPr>
        <w:t> </w:t>
      </w:r>
      <w:r>
        <w:rPr>
          <w:sz w:val="24"/>
        </w:rPr>
        <w:t>Information</w:t>
      </w:r>
      <w:r>
        <w:rPr>
          <w:spacing w:val="-5"/>
          <w:sz w:val="24"/>
        </w:rPr>
        <w:t> </w:t>
      </w:r>
      <w:r>
        <w:rPr>
          <w:sz w:val="24"/>
        </w:rPr>
        <w:t>Administration</w:t>
      </w:r>
      <w:r>
        <w:rPr>
          <w:spacing w:val="-3"/>
          <w:sz w:val="24"/>
        </w:rPr>
        <w:t> </w:t>
      </w:r>
      <w:r>
        <w:rPr>
          <w:sz w:val="24"/>
        </w:rPr>
        <w:t>-</w:t>
      </w:r>
      <w:r>
        <w:rPr>
          <w:spacing w:val="-5"/>
          <w:sz w:val="24"/>
        </w:rPr>
        <w:t> </w:t>
      </w:r>
      <w:r>
        <w:rPr>
          <w:sz w:val="24"/>
        </w:rPr>
        <w:t>EIA -</w:t>
      </w:r>
      <w:r>
        <w:rPr>
          <w:spacing w:val="-5"/>
          <w:sz w:val="24"/>
        </w:rPr>
        <w:t> </w:t>
      </w:r>
      <w:r>
        <w:rPr>
          <w:sz w:val="24"/>
        </w:rPr>
        <w:t>Independent</w:t>
      </w:r>
      <w:r>
        <w:rPr>
          <w:spacing w:val="-7"/>
          <w:sz w:val="24"/>
        </w:rPr>
        <w:t> </w:t>
      </w:r>
      <w:r>
        <w:rPr>
          <w:sz w:val="24"/>
        </w:rPr>
        <w:t>Statistics</w:t>
      </w:r>
      <w:r>
        <w:rPr>
          <w:spacing w:val="-4"/>
          <w:sz w:val="24"/>
        </w:rPr>
        <w:t> </w:t>
      </w:r>
      <w:r>
        <w:rPr>
          <w:sz w:val="24"/>
        </w:rPr>
        <w:t>and</w:t>
      </w:r>
      <w:r>
        <w:rPr>
          <w:spacing w:val="-5"/>
          <w:sz w:val="24"/>
        </w:rPr>
        <w:t> </w:t>
      </w:r>
      <w:r>
        <w:rPr>
          <w:sz w:val="24"/>
        </w:rPr>
        <w:t>Analysis, “Crude Oil Production,” accessed March 29, 2025, </w:t>
      </w:r>
      <w:hyperlink r:id="rId364">
        <w:r>
          <w:rPr>
            <w:color w:val="1154CC"/>
            <w:spacing w:val="-2"/>
            <w:sz w:val="24"/>
            <w:u w:val="single" w:color="1154CC"/>
          </w:rPr>
          <w:t>https://www.eia.gov/dnav/pet/pet_crd_crpdn_adc_mbblpd_a.htm</w:t>
        </w:r>
        <w:r>
          <w:rPr>
            <w:spacing w:val="-2"/>
            <w:sz w:val="24"/>
          </w:rPr>
          <w:t>.</w:t>
        </w:r>
      </w:hyperlink>
    </w:p>
    <w:p>
      <w:pPr>
        <w:pStyle w:val="ListParagraph"/>
        <w:numPr>
          <w:ilvl w:val="0"/>
          <w:numId w:val="9"/>
        </w:numPr>
        <w:tabs>
          <w:tab w:pos="640" w:val="left" w:leader="none"/>
        </w:tabs>
        <w:spacing w:line="240" w:lineRule="auto" w:before="0" w:after="0"/>
        <w:ind w:left="100" w:right="218" w:firstLine="0"/>
        <w:jc w:val="left"/>
        <w:rPr>
          <w:sz w:val="24"/>
        </w:rPr>
      </w:pPr>
      <w:r>
        <w:rPr/>
        <mc:AlternateContent>
          <mc:Choice Requires="wps">
            <w:drawing>
              <wp:anchor distT="0" distB="0" distL="0" distR="0" allowOverlap="1" layoutInCell="1" locked="0" behindDoc="0" simplePos="0" relativeHeight="15747072">
                <wp:simplePos x="0" y="0"/>
                <wp:positionH relativeFrom="page">
                  <wp:posOffset>1921891</wp:posOffset>
                </wp:positionH>
                <wp:positionV relativeFrom="paragraph">
                  <wp:posOffset>499100</wp:posOffset>
                </wp:positionV>
                <wp:extent cx="38100" cy="635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1.330002pt;margin-top:39.299274pt;width:3pt;height:.5pt;mso-position-horizontal-relative:page;mso-position-vertical-relative:paragraph;z-index:15747072" id="docshape33" filled="true" fillcolor="#000000" stroked="false">
                <v:fill type="solid"/>
                <w10:wrap type="none"/>
              </v:rect>
            </w:pict>
          </mc:Fallback>
        </mc:AlternateContent>
      </w:r>
      <w:r>
        <w:rPr>
          <w:sz w:val="24"/>
        </w:rPr>
        <w:t>New Mexico Energy, Minerals and Natural Resources Department, “Renewable Energy Production Tax Credit (REPTC),” </w:t>
      </w:r>
      <w:r>
        <w:rPr>
          <w:i/>
          <w:sz w:val="24"/>
        </w:rPr>
        <w:t>Energy Conservation and Management </w:t>
      </w:r>
      <w:r>
        <w:rPr>
          <w:sz w:val="24"/>
        </w:rPr>
        <w:t>(blog), accessed March</w:t>
      </w:r>
      <w:r>
        <w:rPr>
          <w:spacing w:val="-13"/>
          <w:sz w:val="24"/>
        </w:rPr>
        <w:t> </w:t>
      </w:r>
      <w:r>
        <w:rPr>
          <w:sz w:val="24"/>
        </w:rPr>
        <w:t>29,</w:t>
      </w:r>
      <w:r>
        <w:rPr>
          <w:spacing w:val="-13"/>
          <w:sz w:val="24"/>
        </w:rPr>
        <w:t> </w:t>
      </w:r>
      <w:r>
        <w:rPr>
          <w:sz w:val="24"/>
        </w:rPr>
        <w:t>2025,</w:t>
      </w:r>
      <w:r>
        <w:rPr>
          <w:spacing w:val="-12"/>
          <w:sz w:val="24"/>
        </w:rPr>
        <w:t> </w:t>
      </w:r>
      <w:hyperlink r:id="rId365">
        <w:r>
          <w:rPr>
            <w:color w:val="1154CC"/>
            <w:sz w:val="24"/>
            <w:u w:val="single" w:color="1154CC"/>
          </w:rPr>
          <w:t>https://www.emnrd.nm.gov/ecmd/tax-incentives/renewable-energy-production-</w:t>
        </w:r>
      </w:hyperlink>
      <w:r>
        <w:rPr>
          <w:color w:val="1154CC"/>
          <w:sz w:val="24"/>
        </w:rPr>
        <w:t> </w:t>
      </w:r>
      <w:hyperlink r:id="rId365">
        <w:r>
          <w:rPr>
            <w:color w:val="1154CC"/>
            <w:spacing w:val="-2"/>
            <w:sz w:val="24"/>
            <w:u w:val="single" w:color="1154CC"/>
          </w:rPr>
          <w:t>tax-credit-reptc/</w:t>
        </w:r>
        <w:r>
          <w:rPr>
            <w:spacing w:val="-2"/>
            <w:sz w:val="24"/>
          </w:rPr>
          <w:t>.</w:t>
        </w:r>
      </w:hyperlink>
    </w:p>
    <w:p>
      <w:pPr>
        <w:pStyle w:val="ListParagraph"/>
        <w:numPr>
          <w:ilvl w:val="0"/>
          <w:numId w:val="9"/>
        </w:numPr>
        <w:tabs>
          <w:tab w:pos="640" w:val="left" w:leader="none"/>
        </w:tabs>
        <w:spacing w:line="275" w:lineRule="exact" w:before="0" w:after="0"/>
        <w:ind w:left="640" w:right="0" w:hanging="540"/>
        <w:jc w:val="left"/>
        <w:rPr>
          <w:sz w:val="24"/>
        </w:rPr>
      </w:pPr>
      <w:r>
        <w:rPr>
          <w:sz w:val="24"/>
        </w:rPr>
        <w:t>“Renewable</w:t>
      </w:r>
      <w:r>
        <w:rPr>
          <w:spacing w:val="-3"/>
          <w:sz w:val="24"/>
        </w:rPr>
        <w:t> </w:t>
      </w:r>
      <w:r>
        <w:rPr>
          <w:sz w:val="24"/>
        </w:rPr>
        <w:t>Energy</w:t>
      </w:r>
      <w:r>
        <w:rPr>
          <w:spacing w:val="-1"/>
          <w:sz w:val="24"/>
        </w:rPr>
        <w:t> </w:t>
      </w:r>
      <w:r>
        <w:rPr>
          <w:sz w:val="24"/>
        </w:rPr>
        <w:t>Production</w:t>
      </w:r>
      <w:r>
        <w:rPr>
          <w:spacing w:val="-1"/>
          <w:sz w:val="24"/>
        </w:rPr>
        <w:t> </w:t>
      </w:r>
      <w:r>
        <w:rPr>
          <w:sz w:val="24"/>
        </w:rPr>
        <w:t>Tax</w:t>
      </w:r>
      <w:r>
        <w:rPr>
          <w:spacing w:val="-1"/>
          <w:sz w:val="24"/>
        </w:rPr>
        <w:t> </w:t>
      </w:r>
      <w:r>
        <w:rPr>
          <w:sz w:val="24"/>
        </w:rPr>
        <w:t>Act,”</w:t>
      </w:r>
      <w:r>
        <w:rPr>
          <w:spacing w:val="-3"/>
          <w:sz w:val="24"/>
        </w:rPr>
        <w:t> </w:t>
      </w:r>
      <w:r>
        <w:rPr>
          <w:sz w:val="24"/>
        </w:rPr>
        <w:t>Pub.</w:t>
      </w:r>
      <w:r>
        <w:rPr>
          <w:spacing w:val="3"/>
          <w:sz w:val="24"/>
        </w:rPr>
        <w:t> </w:t>
      </w:r>
      <w:r>
        <w:rPr>
          <w:sz w:val="24"/>
        </w:rPr>
        <w:t>L.</w:t>
      </w:r>
      <w:r>
        <w:rPr>
          <w:spacing w:val="-1"/>
          <w:sz w:val="24"/>
        </w:rPr>
        <w:t> </w:t>
      </w:r>
      <w:r>
        <w:rPr>
          <w:sz w:val="24"/>
        </w:rPr>
        <w:t>No.</w:t>
      </w:r>
      <w:r>
        <w:rPr>
          <w:spacing w:val="-1"/>
          <w:sz w:val="24"/>
        </w:rPr>
        <w:t> </w:t>
      </w:r>
      <w:r>
        <w:rPr>
          <w:sz w:val="24"/>
        </w:rPr>
        <w:t>HB45</w:t>
      </w:r>
      <w:r>
        <w:rPr>
          <w:spacing w:val="-1"/>
          <w:sz w:val="24"/>
        </w:rPr>
        <w:t> </w:t>
      </w:r>
      <w:r>
        <w:rPr>
          <w:spacing w:val="-2"/>
          <w:sz w:val="24"/>
        </w:rPr>
        <w:t>(n.d.).</w:t>
      </w:r>
    </w:p>
    <w:p>
      <w:pPr>
        <w:pStyle w:val="ListParagraph"/>
        <w:numPr>
          <w:ilvl w:val="0"/>
          <w:numId w:val="9"/>
        </w:numPr>
        <w:tabs>
          <w:tab w:pos="640" w:val="left" w:leader="none"/>
        </w:tabs>
        <w:spacing w:line="242" w:lineRule="auto" w:before="0" w:after="0"/>
        <w:ind w:left="100" w:right="1546" w:firstLine="0"/>
        <w:jc w:val="left"/>
        <w:rPr>
          <w:sz w:val="24"/>
        </w:rPr>
      </w:pPr>
      <w:r>
        <w:rPr>
          <w:sz w:val="24"/>
        </w:rPr>
        <w:t>New</w:t>
      </w:r>
      <w:r>
        <w:rPr>
          <w:spacing w:val="-4"/>
          <w:sz w:val="24"/>
        </w:rPr>
        <w:t> </w:t>
      </w:r>
      <w:r>
        <w:rPr>
          <w:sz w:val="24"/>
        </w:rPr>
        <w:t>Mexico</w:t>
      </w:r>
      <w:r>
        <w:rPr>
          <w:spacing w:val="-5"/>
          <w:sz w:val="24"/>
        </w:rPr>
        <w:t> </w:t>
      </w:r>
      <w:r>
        <w:rPr>
          <w:sz w:val="24"/>
        </w:rPr>
        <w:t>Oil</w:t>
      </w:r>
      <w:r>
        <w:rPr>
          <w:spacing w:val="-7"/>
          <w:sz w:val="24"/>
        </w:rPr>
        <w:t> </w:t>
      </w:r>
      <w:r>
        <w:rPr>
          <w:sz w:val="24"/>
        </w:rPr>
        <w:t>&amp;</w:t>
      </w:r>
      <w:r>
        <w:rPr>
          <w:spacing w:val="-2"/>
          <w:sz w:val="24"/>
        </w:rPr>
        <w:t> </w:t>
      </w:r>
      <w:r>
        <w:rPr>
          <w:sz w:val="24"/>
        </w:rPr>
        <w:t>Gas</w:t>
      </w:r>
      <w:r>
        <w:rPr>
          <w:spacing w:val="-4"/>
          <w:sz w:val="24"/>
        </w:rPr>
        <w:t> </w:t>
      </w:r>
      <w:r>
        <w:rPr>
          <w:sz w:val="24"/>
        </w:rPr>
        <w:t>Association.</w:t>
      </w:r>
      <w:r>
        <w:rPr>
          <w:spacing w:val="-1"/>
          <w:sz w:val="24"/>
        </w:rPr>
        <w:t> </w:t>
      </w:r>
      <w:r>
        <w:rPr>
          <w:sz w:val="24"/>
        </w:rPr>
        <w:t>“About</w:t>
      </w:r>
      <w:r>
        <w:rPr>
          <w:spacing w:val="-7"/>
          <w:sz w:val="24"/>
        </w:rPr>
        <w:t> </w:t>
      </w:r>
      <w:r>
        <w:rPr>
          <w:sz w:val="24"/>
        </w:rPr>
        <w:t>Us.”</w:t>
      </w:r>
      <w:r>
        <w:rPr>
          <w:spacing w:val="-7"/>
          <w:sz w:val="24"/>
        </w:rPr>
        <w:t> </w:t>
      </w:r>
      <w:r>
        <w:rPr>
          <w:sz w:val="24"/>
        </w:rPr>
        <w:t>Accessed</w:t>
      </w:r>
      <w:r>
        <w:rPr>
          <w:spacing w:val="-5"/>
          <w:sz w:val="24"/>
        </w:rPr>
        <w:t> </w:t>
      </w:r>
      <w:r>
        <w:rPr>
          <w:sz w:val="24"/>
        </w:rPr>
        <w:t>March</w:t>
      </w:r>
      <w:r>
        <w:rPr>
          <w:spacing w:val="-5"/>
          <w:sz w:val="24"/>
        </w:rPr>
        <w:t> </w:t>
      </w:r>
      <w:r>
        <w:rPr>
          <w:sz w:val="24"/>
        </w:rPr>
        <w:t>21,</w:t>
      </w:r>
      <w:r>
        <w:rPr>
          <w:spacing w:val="-5"/>
          <w:sz w:val="24"/>
        </w:rPr>
        <w:t> </w:t>
      </w:r>
      <w:r>
        <w:rPr>
          <w:sz w:val="24"/>
        </w:rPr>
        <w:t>2025. </w:t>
      </w:r>
      <w:hyperlink r:id="rId366">
        <w:r>
          <w:rPr>
            <w:color w:val="1154CC"/>
            <w:spacing w:val="-2"/>
            <w:sz w:val="24"/>
            <w:u w:val="single" w:color="1154CC"/>
          </w:rPr>
          <w:t>https://www.nmoga.org/about_us</w:t>
        </w:r>
        <w:r>
          <w:rPr>
            <w:spacing w:val="-2"/>
            <w:sz w:val="24"/>
          </w:rPr>
          <w:t>.</w:t>
        </w:r>
      </w:hyperlink>
    </w:p>
    <w:p>
      <w:pPr>
        <w:pStyle w:val="ListParagraph"/>
        <w:numPr>
          <w:ilvl w:val="0"/>
          <w:numId w:val="9"/>
        </w:numPr>
        <w:tabs>
          <w:tab w:pos="640" w:val="left" w:leader="none"/>
        </w:tabs>
        <w:spacing w:line="240" w:lineRule="auto" w:before="0" w:after="0"/>
        <w:ind w:left="100" w:right="3155" w:firstLine="0"/>
        <w:jc w:val="left"/>
        <w:rPr>
          <w:sz w:val="24"/>
        </w:rPr>
      </w:pPr>
      <w:r>
        <w:rPr>
          <w:sz w:val="24"/>
        </w:rPr>
        <w:t>Oil</w:t>
      </w:r>
      <w:r>
        <w:rPr>
          <w:spacing w:val="-8"/>
          <w:sz w:val="24"/>
        </w:rPr>
        <w:t> </w:t>
      </w:r>
      <w:r>
        <w:rPr>
          <w:sz w:val="24"/>
        </w:rPr>
        <w:t>Conservation.</w:t>
      </w:r>
      <w:r>
        <w:rPr>
          <w:spacing w:val="-3"/>
          <w:sz w:val="24"/>
        </w:rPr>
        <w:t> </w:t>
      </w:r>
      <w:r>
        <w:rPr>
          <w:sz w:val="24"/>
        </w:rPr>
        <w:t>“OCD</w:t>
      </w:r>
      <w:r>
        <w:rPr>
          <w:spacing w:val="-6"/>
          <w:sz w:val="24"/>
        </w:rPr>
        <w:t> </w:t>
      </w:r>
      <w:r>
        <w:rPr>
          <w:sz w:val="24"/>
        </w:rPr>
        <w:t>Home.”</w:t>
      </w:r>
      <w:r>
        <w:rPr>
          <w:spacing w:val="-8"/>
          <w:sz w:val="24"/>
        </w:rPr>
        <w:t> </w:t>
      </w:r>
      <w:r>
        <w:rPr>
          <w:sz w:val="24"/>
        </w:rPr>
        <w:t>Accessed</w:t>
      </w:r>
      <w:r>
        <w:rPr>
          <w:spacing w:val="-6"/>
          <w:sz w:val="24"/>
        </w:rPr>
        <w:t> </w:t>
      </w:r>
      <w:r>
        <w:rPr>
          <w:sz w:val="24"/>
        </w:rPr>
        <w:t>March</w:t>
      </w:r>
      <w:r>
        <w:rPr>
          <w:spacing w:val="-6"/>
          <w:sz w:val="24"/>
        </w:rPr>
        <w:t> </w:t>
      </w:r>
      <w:r>
        <w:rPr>
          <w:sz w:val="24"/>
        </w:rPr>
        <w:t>21,</w:t>
      </w:r>
      <w:r>
        <w:rPr>
          <w:spacing w:val="-6"/>
          <w:sz w:val="24"/>
        </w:rPr>
        <w:t> </w:t>
      </w:r>
      <w:r>
        <w:rPr>
          <w:sz w:val="24"/>
        </w:rPr>
        <w:t>2025. </w:t>
      </w:r>
      <w:hyperlink r:id="rId367">
        <w:r>
          <w:rPr>
            <w:color w:val="1154CC"/>
            <w:spacing w:val="-2"/>
            <w:sz w:val="24"/>
            <w:u w:val="single" w:color="1154CC"/>
          </w:rPr>
          <w:t>https://www.emnrd.nm.gov/ocd/</w:t>
        </w:r>
        <w:r>
          <w:rPr>
            <w:spacing w:val="-2"/>
            <w:sz w:val="24"/>
          </w:rPr>
          <w:t>.</w:t>
        </w:r>
      </w:hyperlink>
    </w:p>
    <w:p>
      <w:pPr>
        <w:pStyle w:val="ListParagraph"/>
        <w:numPr>
          <w:ilvl w:val="0"/>
          <w:numId w:val="9"/>
        </w:numPr>
        <w:tabs>
          <w:tab w:pos="640" w:val="left" w:leader="none"/>
        </w:tabs>
        <w:spacing w:line="240" w:lineRule="auto" w:before="0" w:after="0"/>
        <w:ind w:left="100" w:right="456" w:firstLine="0"/>
        <w:jc w:val="left"/>
        <w:rPr>
          <w:sz w:val="24"/>
        </w:rPr>
      </w:pPr>
      <w:r>
        <w:rPr>
          <w:sz w:val="24"/>
        </w:rPr>
        <w:t>NTEC.</w:t>
      </w:r>
      <w:r>
        <w:rPr>
          <w:spacing w:val="-4"/>
          <w:sz w:val="24"/>
        </w:rPr>
        <w:t> </w:t>
      </w:r>
      <w:r>
        <w:rPr>
          <w:sz w:val="24"/>
        </w:rPr>
        <w:t>“About</w:t>
      </w:r>
      <w:r>
        <w:rPr>
          <w:spacing w:val="-6"/>
          <w:sz w:val="24"/>
        </w:rPr>
        <w:t> </w:t>
      </w:r>
      <w:r>
        <w:rPr>
          <w:sz w:val="24"/>
        </w:rPr>
        <w:t>NTEC</w:t>
      </w:r>
      <w:r>
        <w:rPr>
          <w:spacing w:val="-1"/>
          <w:sz w:val="24"/>
        </w:rPr>
        <w:t> </w:t>
      </w:r>
      <w:r>
        <w:rPr>
          <w:sz w:val="24"/>
        </w:rPr>
        <w:t>|</w:t>
      </w:r>
      <w:r>
        <w:rPr>
          <w:spacing w:val="-8"/>
          <w:sz w:val="24"/>
        </w:rPr>
        <w:t> </w:t>
      </w:r>
      <w:r>
        <w:rPr>
          <w:sz w:val="24"/>
        </w:rPr>
        <w:t>We</w:t>
      </w:r>
      <w:r>
        <w:rPr>
          <w:spacing w:val="-6"/>
          <w:sz w:val="24"/>
        </w:rPr>
        <w:t> </w:t>
      </w:r>
      <w:r>
        <w:rPr>
          <w:sz w:val="24"/>
        </w:rPr>
        <w:t>Operate</w:t>
      </w:r>
      <w:r>
        <w:rPr>
          <w:spacing w:val="-6"/>
          <w:sz w:val="24"/>
        </w:rPr>
        <w:t> </w:t>
      </w:r>
      <w:r>
        <w:rPr>
          <w:sz w:val="24"/>
        </w:rPr>
        <w:t>A</w:t>
      </w:r>
      <w:r>
        <w:rPr>
          <w:spacing w:val="-3"/>
          <w:sz w:val="24"/>
        </w:rPr>
        <w:t> </w:t>
      </w:r>
      <w:r>
        <w:rPr>
          <w:sz w:val="24"/>
        </w:rPr>
        <w:t>World</w:t>
      </w:r>
      <w:r>
        <w:rPr>
          <w:spacing w:val="-1"/>
          <w:sz w:val="24"/>
        </w:rPr>
        <w:t> </w:t>
      </w:r>
      <w:r>
        <w:rPr>
          <w:sz w:val="24"/>
        </w:rPr>
        <w:t>Class</w:t>
      </w:r>
      <w:r>
        <w:rPr>
          <w:spacing w:val="-3"/>
          <w:sz w:val="24"/>
        </w:rPr>
        <w:t> </w:t>
      </w:r>
      <w:r>
        <w:rPr>
          <w:sz w:val="24"/>
        </w:rPr>
        <w:t>Energy</w:t>
      </w:r>
      <w:r>
        <w:rPr>
          <w:spacing w:val="-4"/>
          <w:sz w:val="24"/>
        </w:rPr>
        <w:t> </w:t>
      </w:r>
      <w:r>
        <w:rPr>
          <w:sz w:val="24"/>
        </w:rPr>
        <w:t>Company.”</w:t>
      </w:r>
      <w:r>
        <w:rPr>
          <w:spacing w:val="-6"/>
          <w:sz w:val="24"/>
        </w:rPr>
        <w:t> </w:t>
      </w:r>
      <w:r>
        <w:rPr>
          <w:sz w:val="24"/>
        </w:rPr>
        <w:t>Accessed</w:t>
      </w:r>
      <w:r>
        <w:rPr>
          <w:spacing w:val="-4"/>
          <w:sz w:val="24"/>
        </w:rPr>
        <w:t> </w:t>
      </w:r>
      <w:r>
        <w:rPr>
          <w:sz w:val="24"/>
        </w:rPr>
        <w:t>March 27, 2025. </w:t>
      </w:r>
      <w:hyperlink r:id="rId368">
        <w:r>
          <w:rPr>
            <w:color w:val="1154CC"/>
            <w:sz w:val="24"/>
            <w:u w:val="single" w:color="1154CC"/>
          </w:rPr>
          <w:t>https://navenergy.com/about-ntec/</w:t>
        </w:r>
        <w:r>
          <w:rPr>
            <w:sz w:val="24"/>
          </w:rPr>
          <w:t>.</w:t>
        </w:r>
      </w:hyperlink>
    </w:p>
    <w:p>
      <w:pPr>
        <w:pStyle w:val="ListParagraph"/>
        <w:numPr>
          <w:ilvl w:val="0"/>
          <w:numId w:val="9"/>
        </w:numPr>
        <w:tabs>
          <w:tab w:pos="640" w:val="left" w:leader="none"/>
        </w:tabs>
        <w:spacing w:line="240" w:lineRule="auto" w:before="0" w:after="0"/>
        <w:ind w:left="100" w:right="621" w:firstLine="0"/>
        <w:jc w:val="left"/>
        <w:rPr>
          <w:sz w:val="24"/>
        </w:rPr>
      </w:pPr>
      <w:r>
        <w:rPr>
          <w:sz w:val="24"/>
        </w:rPr>
        <w:t>NTEC.</w:t>
      </w:r>
      <w:r>
        <w:rPr>
          <w:spacing w:val="-5"/>
          <w:sz w:val="24"/>
        </w:rPr>
        <w:t> </w:t>
      </w:r>
      <w:r>
        <w:rPr>
          <w:sz w:val="24"/>
        </w:rPr>
        <w:t>“Our</w:t>
      </w:r>
      <w:r>
        <w:rPr>
          <w:spacing w:val="-5"/>
          <w:sz w:val="24"/>
        </w:rPr>
        <w:t> </w:t>
      </w:r>
      <w:r>
        <w:rPr>
          <w:sz w:val="24"/>
        </w:rPr>
        <w:t>Operations</w:t>
      </w:r>
      <w:r>
        <w:rPr>
          <w:spacing w:val="-4"/>
          <w:sz w:val="24"/>
        </w:rPr>
        <w:t> </w:t>
      </w:r>
      <w:r>
        <w:rPr>
          <w:sz w:val="24"/>
        </w:rPr>
        <w:t>|</w:t>
      </w:r>
      <w:r>
        <w:rPr>
          <w:spacing w:val="-8"/>
          <w:sz w:val="24"/>
        </w:rPr>
        <w:t> </w:t>
      </w:r>
      <w:r>
        <w:rPr>
          <w:sz w:val="24"/>
        </w:rPr>
        <w:t>Navajo</w:t>
      </w:r>
      <w:r>
        <w:rPr>
          <w:spacing w:val="-5"/>
          <w:sz w:val="24"/>
        </w:rPr>
        <w:t> </w:t>
      </w:r>
      <w:r>
        <w:rPr>
          <w:sz w:val="24"/>
        </w:rPr>
        <w:t>Transitional</w:t>
      </w:r>
      <w:r>
        <w:rPr>
          <w:spacing w:val="-2"/>
          <w:sz w:val="24"/>
        </w:rPr>
        <w:t> </w:t>
      </w:r>
      <w:r>
        <w:rPr>
          <w:sz w:val="24"/>
        </w:rPr>
        <w:t>Energy</w:t>
      </w:r>
      <w:r>
        <w:rPr>
          <w:spacing w:val="-5"/>
          <w:sz w:val="24"/>
        </w:rPr>
        <w:t> </w:t>
      </w:r>
      <w:r>
        <w:rPr>
          <w:sz w:val="24"/>
        </w:rPr>
        <w:t>Company.”</w:t>
      </w:r>
      <w:r>
        <w:rPr>
          <w:spacing w:val="-7"/>
          <w:sz w:val="24"/>
        </w:rPr>
        <w:t> </w:t>
      </w:r>
      <w:r>
        <w:rPr>
          <w:sz w:val="24"/>
        </w:rPr>
        <w:t>Accessed</w:t>
      </w:r>
      <w:r>
        <w:rPr>
          <w:spacing w:val="-5"/>
          <w:sz w:val="24"/>
        </w:rPr>
        <w:t> </w:t>
      </w:r>
      <w:r>
        <w:rPr>
          <w:sz w:val="24"/>
        </w:rPr>
        <w:t>March</w:t>
      </w:r>
      <w:r>
        <w:rPr>
          <w:spacing w:val="-5"/>
          <w:sz w:val="24"/>
        </w:rPr>
        <w:t> </w:t>
      </w:r>
      <w:r>
        <w:rPr>
          <w:sz w:val="24"/>
        </w:rPr>
        <w:t>27, 2025. </w:t>
      </w:r>
      <w:hyperlink r:id="rId369">
        <w:r>
          <w:rPr>
            <w:color w:val="1154CC"/>
            <w:sz w:val="24"/>
            <w:u w:val="single" w:color="1154CC"/>
          </w:rPr>
          <w:t>https://navenergy.com/our-operations/</w:t>
        </w:r>
        <w:r>
          <w:rPr>
            <w:sz w:val="24"/>
          </w:rPr>
          <w:t>.</w:t>
        </w:r>
      </w:hyperlink>
    </w:p>
    <w:p>
      <w:pPr>
        <w:pStyle w:val="ListParagraph"/>
        <w:numPr>
          <w:ilvl w:val="0"/>
          <w:numId w:val="9"/>
        </w:numPr>
        <w:tabs>
          <w:tab w:pos="640" w:val="left" w:leader="none"/>
        </w:tabs>
        <w:spacing w:line="240" w:lineRule="auto" w:before="0" w:after="0"/>
        <w:ind w:left="100" w:right="865" w:firstLine="0"/>
        <w:jc w:val="left"/>
        <w:rPr>
          <w:sz w:val="24"/>
        </w:rPr>
      </w:pPr>
      <w:r>
        <w:rPr>
          <w:sz w:val="24"/>
        </w:rPr>
        <w:t>Energy</w:t>
      </w:r>
      <w:r>
        <w:rPr>
          <w:spacing w:val="-6"/>
          <w:sz w:val="24"/>
        </w:rPr>
        <w:t> </w:t>
      </w:r>
      <w:r>
        <w:rPr>
          <w:sz w:val="24"/>
        </w:rPr>
        <w:t>Conservation</w:t>
      </w:r>
      <w:r>
        <w:rPr>
          <w:spacing w:val="-6"/>
          <w:sz w:val="24"/>
        </w:rPr>
        <w:t> </w:t>
      </w:r>
      <w:r>
        <w:rPr>
          <w:sz w:val="24"/>
        </w:rPr>
        <w:t>and</w:t>
      </w:r>
      <w:r>
        <w:rPr>
          <w:spacing w:val="-6"/>
          <w:sz w:val="24"/>
        </w:rPr>
        <w:t> </w:t>
      </w:r>
      <w:r>
        <w:rPr>
          <w:sz w:val="24"/>
        </w:rPr>
        <w:t>Management.</w:t>
      </w:r>
      <w:r>
        <w:rPr>
          <w:spacing w:val="-2"/>
          <w:sz w:val="24"/>
        </w:rPr>
        <w:t> </w:t>
      </w:r>
      <w:r>
        <w:rPr>
          <w:sz w:val="24"/>
        </w:rPr>
        <w:t>“ECAM</w:t>
      </w:r>
      <w:r>
        <w:rPr>
          <w:spacing w:val="-5"/>
          <w:sz w:val="24"/>
        </w:rPr>
        <w:t> </w:t>
      </w:r>
      <w:r>
        <w:rPr>
          <w:sz w:val="24"/>
        </w:rPr>
        <w:t>Home.”</w:t>
      </w:r>
      <w:r>
        <w:rPr>
          <w:spacing w:val="-7"/>
          <w:sz w:val="24"/>
        </w:rPr>
        <w:t> </w:t>
      </w:r>
      <w:r>
        <w:rPr>
          <w:sz w:val="24"/>
        </w:rPr>
        <w:t>Accessed</w:t>
      </w:r>
      <w:r>
        <w:rPr>
          <w:spacing w:val="-6"/>
          <w:sz w:val="24"/>
        </w:rPr>
        <w:t> </w:t>
      </w:r>
      <w:r>
        <w:rPr>
          <w:sz w:val="24"/>
        </w:rPr>
        <w:t>March</w:t>
      </w:r>
      <w:r>
        <w:rPr>
          <w:spacing w:val="-6"/>
          <w:sz w:val="24"/>
        </w:rPr>
        <w:t> </w:t>
      </w:r>
      <w:r>
        <w:rPr>
          <w:sz w:val="24"/>
        </w:rPr>
        <w:t>21,</w:t>
      </w:r>
      <w:r>
        <w:rPr>
          <w:spacing w:val="-6"/>
          <w:sz w:val="24"/>
        </w:rPr>
        <w:t> </w:t>
      </w:r>
      <w:r>
        <w:rPr>
          <w:sz w:val="24"/>
        </w:rPr>
        <w:t>2025. </w:t>
      </w:r>
      <w:hyperlink r:id="rId370">
        <w:r>
          <w:rPr>
            <w:color w:val="1154CC"/>
            <w:spacing w:val="-2"/>
            <w:sz w:val="24"/>
            <w:u w:val="single" w:color="1154CC"/>
          </w:rPr>
          <w:t>https://www.emnrd.nm.gov/ecmd/</w:t>
        </w:r>
        <w:r>
          <w:rPr>
            <w:spacing w:val="-2"/>
            <w:sz w:val="24"/>
          </w:rPr>
          <w:t>.</w:t>
        </w:r>
      </w:hyperlink>
    </w:p>
    <w:p>
      <w:pPr>
        <w:pStyle w:val="ListParagraph"/>
        <w:numPr>
          <w:ilvl w:val="0"/>
          <w:numId w:val="9"/>
        </w:numPr>
        <w:tabs>
          <w:tab w:pos="640" w:val="left" w:leader="none"/>
        </w:tabs>
        <w:spacing w:line="242" w:lineRule="auto" w:before="0" w:after="0"/>
        <w:ind w:left="100" w:right="360" w:firstLine="0"/>
        <w:jc w:val="left"/>
        <w:rPr>
          <w:sz w:val="24"/>
        </w:rPr>
      </w:pPr>
      <w:r>
        <w:rPr>
          <w:sz w:val="24"/>
        </w:rPr>
        <w:t>Storrow,</w:t>
      </w:r>
      <w:r>
        <w:rPr>
          <w:spacing w:val="-5"/>
          <w:sz w:val="24"/>
        </w:rPr>
        <w:t> </w:t>
      </w:r>
      <w:r>
        <w:rPr>
          <w:sz w:val="24"/>
        </w:rPr>
        <w:t>Benjamin.</w:t>
      </w:r>
      <w:r>
        <w:rPr>
          <w:spacing w:val="-1"/>
          <w:sz w:val="24"/>
        </w:rPr>
        <w:t> </w:t>
      </w:r>
      <w:r>
        <w:rPr>
          <w:sz w:val="24"/>
        </w:rPr>
        <w:t>“N.M.</w:t>
      </w:r>
      <w:r>
        <w:rPr>
          <w:spacing w:val="-5"/>
          <w:sz w:val="24"/>
        </w:rPr>
        <w:t> </w:t>
      </w:r>
      <w:r>
        <w:rPr>
          <w:sz w:val="24"/>
        </w:rPr>
        <w:t>Enacted</w:t>
      </w:r>
      <w:r>
        <w:rPr>
          <w:spacing w:val="-5"/>
          <w:sz w:val="24"/>
        </w:rPr>
        <w:t> </w:t>
      </w:r>
      <w:r>
        <w:rPr>
          <w:sz w:val="24"/>
        </w:rPr>
        <w:t>a</w:t>
      </w:r>
      <w:r>
        <w:rPr>
          <w:spacing w:val="-7"/>
          <w:sz w:val="24"/>
        </w:rPr>
        <w:t> </w:t>
      </w:r>
      <w:r>
        <w:rPr>
          <w:sz w:val="24"/>
        </w:rPr>
        <w:t>Climate</w:t>
      </w:r>
      <w:r>
        <w:rPr>
          <w:spacing w:val="-2"/>
          <w:sz w:val="24"/>
        </w:rPr>
        <w:t> </w:t>
      </w:r>
      <w:r>
        <w:rPr>
          <w:sz w:val="24"/>
        </w:rPr>
        <w:t>Law</w:t>
      </w:r>
      <w:r>
        <w:rPr>
          <w:spacing w:val="-4"/>
          <w:sz w:val="24"/>
        </w:rPr>
        <w:t> </w:t>
      </w:r>
      <w:r>
        <w:rPr>
          <w:sz w:val="24"/>
        </w:rPr>
        <w:t>3</w:t>
      </w:r>
      <w:r>
        <w:rPr>
          <w:spacing w:val="-5"/>
          <w:sz w:val="24"/>
        </w:rPr>
        <w:t> </w:t>
      </w:r>
      <w:r>
        <w:rPr>
          <w:sz w:val="24"/>
        </w:rPr>
        <w:t>Years</w:t>
      </w:r>
      <w:r>
        <w:rPr>
          <w:spacing w:val="-4"/>
          <w:sz w:val="24"/>
        </w:rPr>
        <w:t> </w:t>
      </w:r>
      <w:r>
        <w:rPr>
          <w:sz w:val="24"/>
        </w:rPr>
        <w:t>Ago.</w:t>
      </w:r>
      <w:r>
        <w:rPr>
          <w:spacing w:val="-5"/>
          <w:sz w:val="24"/>
        </w:rPr>
        <w:t> </w:t>
      </w:r>
      <w:r>
        <w:rPr>
          <w:sz w:val="24"/>
        </w:rPr>
        <w:t>Then</w:t>
      </w:r>
      <w:r>
        <w:rPr>
          <w:spacing w:val="-5"/>
          <w:sz w:val="24"/>
        </w:rPr>
        <w:t> </w:t>
      </w:r>
      <w:r>
        <w:rPr>
          <w:sz w:val="24"/>
        </w:rPr>
        <w:t>Things Got</w:t>
      </w:r>
      <w:r>
        <w:rPr>
          <w:spacing w:val="-7"/>
          <w:sz w:val="24"/>
        </w:rPr>
        <w:t> </w:t>
      </w:r>
      <w:r>
        <w:rPr>
          <w:sz w:val="24"/>
        </w:rPr>
        <w:t>Hard.” E&amp;E News by POLITICO, October 14, 2022. </w:t>
      </w:r>
      <w:hyperlink r:id="rId371">
        <w:r>
          <w:rPr>
            <w:color w:val="1154CC"/>
            <w:sz w:val="24"/>
            <w:u w:val="single" w:color="1154CC"/>
          </w:rPr>
          <w:t>https://www.eenews.net/articles/n-m-enacted-a-</w:t>
        </w:r>
      </w:hyperlink>
      <w:r>
        <w:rPr>
          <w:color w:val="1154CC"/>
          <w:sz w:val="24"/>
        </w:rPr>
        <w:t> </w:t>
      </w:r>
      <w:hyperlink r:id="rId371">
        <w:r>
          <w:rPr>
            <w:color w:val="1154CC"/>
            <w:spacing w:val="-2"/>
            <w:sz w:val="24"/>
            <w:u w:val="single" w:color="1154CC"/>
          </w:rPr>
          <w:t>climate-law-3-years-ago-then-things-got-hard/</w:t>
        </w:r>
        <w:r>
          <w:rPr>
            <w:spacing w:val="-2"/>
            <w:sz w:val="24"/>
          </w:rPr>
          <w:t>.</w:t>
        </w:r>
      </w:hyperlink>
    </w:p>
    <w:p>
      <w:pPr>
        <w:spacing w:after="0" w:line="242" w:lineRule="auto"/>
        <w:jc w:val="left"/>
        <w:rPr>
          <w:sz w:val="24"/>
        </w:rPr>
        <w:sectPr>
          <w:pgSz w:w="12240" w:h="15840"/>
          <w:pgMar w:header="0" w:footer="794" w:top="1380" w:bottom="980" w:left="1340" w:right="1300"/>
        </w:sectPr>
      </w:pPr>
    </w:p>
    <w:p>
      <w:pPr>
        <w:pStyle w:val="ListParagraph"/>
        <w:numPr>
          <w:ilvl w:val="0"/>
          <w:numId w:val="9"/>
        </w:numPr>
        <w:tabs>
          <w:tab w:pos="640" w:val="left" w:leader="none"/>
        </w:tabs>
        <w:spacing w:line="275" w:lineRule="exact" w:before="61" w:after="0"/>
        <w:ind w:left="640" w:right="0" w:hanging="540"/>
        <w:jc w:val="left"/>
        <w:rPr>
          <w:sz w:val="24"/>
        </w:rPr>
      </w:pPr>
      <w:r>
        <w:rPr>
          <w:sz w:val="24"/>
        </w:rPr>
        <w:t>“Energy</w:t>
      </w:r>
      <w:r>
        <w:rPr>
          <w:spacing w:val="-5"/>
          <w:sz w:val="24"/>
        </w:rPr>
        <w:t> </w:t>
      </w:r>
      <w:r>
        <w:rPr>
          <w:sz w:val="24"/>
        </w:rPr>
        <w:t>Transition</w:t>
      </w:r>
      <w:r>
        <w:rPr>
          <w:spacing w:val="-3"/>
          <w:sz w:val="24"/>
        </w:rPr>
        <w:t> </w:t>
      </w:r>
      <w:r>
        <w:rPr>
          <w:sz w:val="24"/>
        </w:rPr>
        <w:t>Act.”</w:t>
      </w:r>
      <w:r>
        <w:rPr>
          <w:spacing w:val="-4"/>
          <w:sz w:val="24"/>
        </w:rPr>
        <w:t> </w:t>
      </w:r>
      <w:r>
        <w:rPr>
          <w:sz w:val="24"/>
        </w:rPr>
        <w:t>Accessed</w:t>
      </w:r>
      <w:r>
        <w:rPr>
          <w:spacing w:val="-3"/>
          <w:sz w:val="24"/>
        </w:rPr>
        <w:t> </w:t>
      </w:r>
      <w:r>
        <w:rPr>
          <w:sz w:val="24"/>
        </w:rPr>
        <w:t>March</w:t>
      </w:r>
      <w:r>
        <w:rPr>
          <w:spacing w:val="-2"/>
          <w:sz w:val="24"/>
        </w:rPr>
        <w:t> </w:t>
      </w:r>
      <w:r>
        <w:rPr>
          <w:sz w:val="24"/>
        </w:rPr>
        <w:t>27,</w:t>
      </w:r>
      <w:r>
        <w:rPr>
          <w:spacing w:val="1"/>
          <w:sz w:val="24"/>
        </w:rPr>
        <w:t> </w:t>
      </w:r>
      <w:r>
        <w:rPr>
          <w:sz w:val="24"/>
        </w:rPr>
        <w:t>2025.</w:t>
      </w:r>
      <w:r>
        <w:rPr>
          <w:spacing w:val="3"/>
          <w:sz w:val="24"/>
        </w:rPr>
        <w:t> </w:t>
      </w:r>
      <w:hyperlink r:id="rId372">
        <w:r>
          <w:rPr>
            <w:color w:val="1154CC"/>
            <w:spacing w:val="-2"/>
            <w:sz w:val="24"/>
            <w:u w:val="single" w:color="1154CC"/>
          </w:rPr>
          <w:t>https://www.dws.state.nm.us/ETA</w:t>
        </w:r>
      </w:hyperlink>
      <w:r>
        <w:rPr>
          <w:spacing w:val="-2"/>
          <w:sz w:val="24"/>
        </w:rPr>
        <w:t>.</w:t>
      </w:r>
    </w:p>
    <w:p>
      <w:pPr>
        <w:pStyle w:val="ListParagraph"/>
        <w:numPr>
          <w:ilvl w:val="0"/>
          <w:numId w:val="9"/>
        </w:numPr>
        <w:tabs>
          <w:tab w:pos="640" w:val="left" w:leader="none"/>
        </w:tabs>
        <w:spacing w:line="240" w:lineRule="auto" w:before="0" w:after="0"/>
        <w:ind w:left="100" w:right="1050" w:firstLine="0"/>
        <w:jc w:val="left"/>
        <w:rPr>
          <w:sz w:val="24"/>
        </w:rPr>
      </w:pPr>
      <w:r>
        <w:rPr>
          <w:sz w:val="24"/>
        </w:rPr>
        <w:t>“New</w:t>
      </w:r>
      <w:r>
        <w:rPr>
          <w:spacing w:val="-4"/>
          <w:sz w:val="24"/>
        </w:rPr>
        <w:t> </w:t>
      </w:r>
      <w:r>
        <w:rPr>
          <w:sz w:val="24"/>
        </w:rPr>
        <w:t>Mexico’s</w:t>
      </w:r>
      <w:r>
        <w:rPr>
          <w:spacing w:val="-4"/>
          <w:sz w:val="24"/>
        </w:rPr>
        <w:t> </w:t>
      </w:r>
      <w:r>
        <w:rPr>
          <w:sz w:val="24"/>
        </w:rPr>
        <w:t>Energy</w:t>
      </w:r>
      <w:r>
        <w:rPr>
          <w:spacing w:val="-4"/>
          <w:sz w:val="24"/>
        </w:rPr>
        <w:t> </w:t>
      </w:r>
      <w:r>
        <w:rPr>
          <w:sz w:val="24"/>
        </w:rPr>
        <w:t>Transition</w:t>
      </w:r>
      <w:r>
        <w:rPr>
          <w:spacing w:val="-4"/>
          <w:sz w:val="24"/>
        </w:rPr>
        <w:t> </w:t>
      </w:r>
      <w:r>
        <w:rPr>
          <w:sz w:val="24"/>
        </w:rPr>
        <w:t>Act</w:t>
      </w:r>
      <w:r>
        <w:rPr>
          <w:spacing w:val="-6"/>
          <w:sz w:val="24"/>
        </w:rPr>
        <w:t> </w:t>
      </w:r>
      <w:r>
        <w:rPr>
          <w:sz w:val="24"/>
        </w:rPr>
        <w:t>of</w:t>
      </w:r>
      <w:r>
        <w:rPr>
          <w:spacing w:val="-4"/>
          <w:sz w:val="24"/>
        </w:rPr>
        <w:t> </w:t>
      </w:r>
      <w:r>
        <w:rPr>
          <w:sz w:val="24"/>
        </w:rPr>
        <w:t>2019</w:t>
      </w:r>
      <w:r>
        <w:rPr>
          <w:spacing w:val="-1"/>
          <w:sz w:val="24"/>
        </w:rPr>
        <w:t> </w:t>
      </w:r>
      <w:r>
        <w:rPr>
          <w:sz w:val="24"/>
        </w:rPr>
        <w:t>|</w:t>
      </w:r>
      <w:r>
        <w:rPr>
          <w:spacing w:val="-7"/>
          <w:sz w:val="24"/>
        </w:rPr>
        <w:t> </w:t>
      </w:r>
      <w:r>
        <w:rPr>
          <w:sz w:val="24"/>
        </w:rPr>
        <w:t>American</w:t>
      </w:r>
      <w:r>
        <w:rPr>
          <w:spacing w:val="-4"/>
          <w:sz w:val="24"/>
        </w:rPr>
        <w:t> </w:t>
      </w:r>
      <w:r>
        <w:rPr>
          <w:sz w:val="24"/>
        </w:rPr>
        <w:t>Solar</w:t>
      </w:r>
      <w:r>
        <w:rPr>
          <w:spacing w:val="-4"/>
          <w:sz w:val="24"/>
        </w:rPr>
        <w:t> </w:t>
      </w:r>
      <w:r>
        <w:rPr>
          <w:sz w:val="24"/>
        </w:rPr>
        <w:t>Energy</w:t>
      </w:r>
      <w:r>
        <w:rPr>
          <w:spacing w:val="-4"/>
          <w:sz w:val="24"/>
        </w:rPr>
        <w:t> </w:t>
      </w:r>
      <w:r>
        <w:rPr>
          <w:sz w:val="24"/>
        </w:rPr>
        <w:t>Society.” Accessed</w:t>
      </w:r>
      <w:r>
        <w:rPr>
          <w:spacing w:val="-11"/>
          <w:sz w:val="24"/>
        </w:rPr>
        <w:t> </w:t>
      </w:r>
      <w:r>
        <w:rPr>
          <w:sz w:val="24"/>
        </w:rPr>
        <w:t>March</w:t>
      </w:r>
      <w:r>
        <w:rPr>
          <w:spacing w:val="-11"/>
          <w:sz w:val="24"/>
        </w:rPr>
        <w:t> </w:t>
      </w:r>
      <w:r>
        <w:rPr>
          <w:sz w:val="24"/>
        </w:rPr>
        <w:t>27,</w:t>
      </w:r>
      <w:r>
        <w:rPr>
          <w:spacing w:val="-11"/>
          <w:sz w:val="24"/>
        </w:rPr>
        <w:t> </w:t>
      </w:r>
      <w:r>
        <w:rPr>
          <w:sz w:val="24"/>
        </w:rPr>
        <w:t>2025.</w:t>
      </w:r>
      <w:r>
        <w:rPr>
          <w:spacing w:val="-10"/>
          <w:sz w:val="24"/>
        </w:rPr>
        <w:t> </w:t>
      </w:r>
      <w:hyperlink r:id="rId373">
        <w:r>
          <w:rPr>
            <w:color w:val="1154CC"/>
            <w:sz w:val="24"/>
            <w:u w:val="single" w:color="1154CC"/>
          </w:rPr>
          <w:t>https://ases.org/new-mexicos-energy-transition-act-of-2019/</w:t>
        </w:r>
        <w:r>
          <w:rPr>
            <w:sz w:val="24"/>
          </w:rPr>
          <w:t>.</w:t>
        </w:r>
      </w:hyperlink>
    </w:p>
    <w:p>
      <w:pPr>
        <w:pStyle w:val="ListParagraph"/>
        <w:numPr>
          <w:ilvl w:val="0"/>
          <w:numId w:val="9"/>
        </w:numPr>
        <w:tabs>
          <w:tab w:pos="640" w:val="left" w:leader="none"/>
        </w:tabs>
        <w:spacing w:line="240" w:lineRule="auto" w:before="3" w:after="0"/>
        <w:ind w:left="100" w:right="223" w:firstLine="0"/>
        <w:jc w:val="left"/>
        <w:rPr>
          <w:sz w:val="24"/>
        </w:rPr>
      </w:pPr>
      <w:r>
        <w:rPr>
          <w:sz w:val="24"/>
        </w:rPr>
        <w:t>“Legislation - New Mexico Legislature.” Accessed March 19, 2025. </w:t>
      </w:r>
      <w:hyperlink r:id="rId374">
        <w:r>
          <w:rPr>
            <w:color w:val="1154CC"/>
            <w:spacing w:val="-2"/>
            <w:sz w:val="24"/>
            <w:u w:val="single" w:color="1154CC"/>
          </w:rPr>
          <w:t>https://www.nmlegis.gov/Legislation/Legislation?Chamber=S&amp;LegType=B&amp;LegNo=4&amp;year=2</w:t>
        </w:r>
      </w:hyperlink>
      <w:r>
        <w:rPr>
          <w:color w:val="1154CC"/>
          <w:spacing w:val="-2"/>
          <w:sz w:val="24"/>
        </w:rPr>
        <w:t> </w:t>
      </w:r>
      <w:hyperlink r:id="rId374">
        <w:r>
          <w:rPr>
            <w:color w:val="1154CC"/>
            <w:spacing w:val="-6"/>
            <w:sz w:val="24"/>
            <w:u w:val="single" w:color="1154CC"/>
          </w:rPr>
          <w:t>5</w:t>
        </w:r>
      </w:hyperlink>
      <w:r>
        <w:rPr>
          <w:spacing w:val="-6"/>
          <w:sz w:val="24"/>
        </w:rPr>
        <w:t>.</w:t>
      </w:r>
    </w:p>
    <w:p>
      <w:pPr>
        <w:pStyle w:val="ListParagraph"/>
        <w:numPr>
          <w:ilvl w:val="0"/>
          <w:numId w:val="9"/>
        </w:numPr>
        <w:tabs>
          <w:tab w:pos="640" w:val="left" w:leader="none"/>
        </w:tabs>
        <w:spacing w:line="240" w:lineRule="auto" w:before="0" w:after="0"/>
        <w:ind w:left="100" w:right="193" w:firstLine="0"/>
        <w:jc w:val="left"/>
        <w:rPr>
          <w:sz w:val="24"/>
        </w:rPr>
      </w:pPr>
      <w:r>
        <w:rPr>
          <w:sz w:val="24"/>
        </w:rPr>
        <w:t>“Handouts List - New Mexico Legislature.” Accessed March 27, 2025. </w:t>
      </w:r>
      <w:hyperlink r:id="rId375">
        <w:r>
          <w:rPr>
            <w:color w:val="1154CC"/>
            <w:spacing w:val="-2"/>
            <w:sz w:val="24"/>
            <w:u w:val="single" w:color="1154CC"/>
          </w:rPr>
          <w:t>https://www.nmlegis.gov/committee/Handouts_List?CommitteeCode=RSTP&amp;Date=12/16/2024</w:t>
        </w:r>
      </w:hyperlink>
      <w:r>
        <w:rPr>
          <w:spacing w:val="-2"/>
          <w:sz w:val="24"/>
        </w:rPr>
        <w:t>.</w:t>
      </w:r>
    </w:p>
    <w:p>
      <w:pPr>
        <w:pStyle w:val="ListParagraph"/>
        <w:numPr>
          <w:ilvl w:val="0"/>
          <w:numId w:val="9"/>
        </w:numPr>
        <w:tabs>
          <w:tab w:pos="640" w:val="left" w:leader="none"/>
        </w:tabs>
        <w:spacing w:line="240" w:lineRule="auto" w:before="0" w:after="0"/>
        <w:ind w:left="100" w:right="313" w:firstLine="0"/>
        <w:jc w:val="left"/>
        <w:rPr>
          <w:sz w:val="24"/>
        </w:rPr>
      </w:pPr>
      <w:r>
        <w:rPr>
          <w:sz w:val="24"/>
        </w:rPr>
        <w:t>“Handouts List - New Mexico Legislature.” Accessed March 27, 2025. </w:t>
      </w:r>
      <w:hyperlink r:id="rId376">
        <w:r>
          <w:rPr>
            <w:color w:val="1154CC"/>
            <w:spacing w:val="-2"/>
            <w:sz w:val="24"/>
            <w:u w:val="single" w:color="1154CC"/>
          </w:rPr>
          <w:t>https://www.nmlegis.gov/committee/Handouts_List?CommitteeCode=RSTP&amp;Date=12/5/2023</w:t>
        </w:r>
      </w:hyperlink>
      <w:r>
        <w:rPr>
          <w:spacing w:val="-2"/>
          <w:sz w:val="24"/>
        </w:rPr>
        <w:t>.</w:t>
      </w:r>
    </w:p>
    <w:p>
      <w:pPr>
        <w:pStyle w:val="ListParagraph"/>
        <w:numPr>
          <w:ilvl w:val="0"/>
          <w:numId w:val="9"/>
        </w:numPr>
        <w:tabs>
          <w:tab w:pos="640" w:val="left" w:leader="none"/>
        </w:tabs>
        <w:spacing w:line="240" w:lineRule="auto" w:before="0" w:after="0"/>
        <w:ind w:left="100" w:right="208" w:firstLine="0"/>
        <w:jc w:val="left"/>
        <w:rPr>
          <w:sz w:val="24"/>
        </w:rPr>
      </w:pPr>
      <w:r>
        <w:rPr>
          <w:sz w:val="24"/>
        </w:rPr>
        <w:t>“EDD</w:t>
      </w:r>
      <w:r>
        <w:rPr>
          <w:spacing w:val="-4"/>
          <w:sz w:val="24"/>
        </w:rPr>
        <w:t> </w:t>
      </w:r>
      <w:r>
        <w:rPr>
          <w:sz w:val="24"/>
        </w:rPr>
        <w:t>State</w:t>
      </w:r>
      <w:r>
        <w:rPr>
          <w:spacing w:val="-6"/>
          <w:sz w:val="24"/>
        </w:rPr>
        <w:t> </w:t>
      </w:r>
      <w:r>
        <w:rPr>
          <w:sz w:val="24"/>
        </w:rPr>
        <w:t>Plan</w:t>
      </w:r>
      <w:r>
        <w:rPr>
          <w:spacing w:val="-4"/>
          <w:sz w:val="24"/>
        </w:rPr>
        <w:t> </w:t>
      </w:r>
      <w:r>
        <w:rPr>
          <w:sz w:val="24"/>
        </w:rPr>
        <w:t>-</w:t>
      </w:r>
      <w:r>
        <w:rPr>
          <w:spacing w:val="-4"/>
          <w:sz w:val="24"/>
        </w:rPr>
        <w:t> </w:t>
      </w:r>
      <w:r>
        <w:rPr>
          <w:sz w:val="24"/>
        </w:rPr>
        <w:t>New</w:t>
      </w:r>
      <w:r>
        <w:rPr>
          <w:spacing w:val="-4"/>
          <w:sz w:val="24"/>
        </w:rPr>
        <w:t> </w:t>
      </w:r>
      <w:r>
        <w:rPr>
          <w:sz w:val="24"/>
        </w:rPr>
        <w:t>Mexico</w:t>
      </w:r>
      <w:r>
        <w:rPr>
          <w:spacing w:val="-4"/>
          <w:sz w:val="24"/>
        </w:rPr>
        <w:t> </w:t>
      </w:r>
      <w:r>
        <w:rPr>
          <w:sz w:val="24"/>
        </w:rPr>
        <w:t>EDD,”</w:t>
      </w:r>
      <w:r>
        <w:rPr>
          <w:spacing w:val="-6"/>
          <w:sz w:val="24"/>
        </w:rPr>
        <w:t> </w:t>
      </w:r>
      <w:r>
        <w:rPr>
          <w:sz w:val="24"/>
        </w:rPr>
        <w:t>August</w:t>
      </w:r>
      <w:r>
        <w:rPr>
          <w:spacing w:val="-6"/>
          <w:sz w:val="24"/>
        </w:rPr>
        <w:t> </w:t>
      </w:r>
      <w:r>
        <w:rPr>
          <w:sz w:val="24"/>
        </w:rPr>
        <w:t>11,</w:t>
      </w:r>
      <w:r>
        <w:rPr>
          <w:spacing w:val="-4"/>
          <w:sz w:val="24"/>
        </w:rPr>
        <w:t> </w:t>
      </w:r>
      <w:r>
        <w:rPr>
          <w:sz w:val="24"/>
        </w:rPr>
        <w:t>2023.</w:t>
      </w:r>
      <w:r>
        <w:rPr>
          <w:spacing w:val="-2"/>
          <w:sz w:val="24"/>
        </w:rPr>
        <w:t> </w:t>
      </w:r>
      <w:hyperlink r:id="rId377">
        <w:r>
          <w:rPr>
            <w:color w:val="1154CC"/>
            <w:sz w:val="24"/>
            <w:u w:val="single" w:color="1154CC"/>
          </w:rPr>
          <w:t>https://edd.newmexico.gov/state-</w:t>
        </w:r>
      </w:hyperlink>
      <w:r>
        <w:rPr>
          <w:color w:val="1154CC"/>
          <w:sz w:val="24"/>
        </w:rPr>
        <w:t> </w:t>
      </w:r>
      <w:hyperlink r:id="rId377">
        <w:r>
          <w:rPr>
            <w:color w:val="1154CC"/>
            <w:spacing w:val="-2"/>
            <w:sz w:val="24"/>
            <w:u w:val="single" w:color="1154CC"/>
          </w:rPr>
          <w:t>plan/</w:t>
        </w:r>
        <w:r>
          <w:rPr>
            <w:spacing w:val="-2"/>
            <w:sz w:val="24"/>
          </w:rPr>
          <w:t>.</w:t>
        </w:r>
      </w:hyperlink>
    </w:p>
    <w:p>
      <w:pPr>
        <w:pStyle w:val="ListParagraph"/>
        <w:numPr>
          <w:ilvl w:val="0"/>
          <w:numId w:val="9"/>
        </w:numPr>
        <w:tabs>
          <w:tab w:pos="640" w:val="left" w:leader="none"/>
        </w:tabs>
        <w:spacing w:line="242" w:lineRule="auto" w:before="0" w:after="0"/>
        <w:ind w:left="100" w:right="448" w:firstLine="0"/>
        <w:jc w:val="left"/>
        <w:rPr>
          <w:sz w:val="24"/>
        </w:rPr>
      </w:pPr>
      <w:r>
        <w:rPr>
          <w:sz w:val="24"/>
        </w:rPr>
        <w:t>Redfern, Jerry. “New Mexico Governor Kickstarts Effort to Overhaul Oil and Gas Regulation,”</w:t>
      </w:r>
      <w:r>
        <w:rPr>
          <w:spacing w:val="-12"/>
          <w:sz w:val="24"/>
        </w:rPr>
        <w:t> </w:t>
      </w:r>
      <w:r>
        <w:rPr>
          <w:sz w:val="24"/>
        </w:rPr>
        <w:t>December</w:t>
      </w:r>
      <w:r>
        <w:rPr>
          <w:spacing w:val="-10"/>
          <w:sz w:val="24"/>
        </w:rPr>
        <w:t> </w:t>
      </w:r>
      <w:r>
        <w:rPr>
          <w:sz w:val="24"/>
        </w:rPr>
        <w:t>5,</w:t>
      </w:r>
      <w:r>
        <w:rPr>
          <w:spacing w:val="-10"/>
          <w:sz w:val="24"/>
        </w:rPr>
        <w:t> </w:t>
      </w:r>
      <w:r>
        <w:rPr>
          <w:sz w:val="24"/>
        </w:rPr>
        <w:t>2023.</w:t>
      </w:r>
      <w:r>
        <w:rPr>
          <w:spacing w:val="-8"/>
          <w:sz w:val="24"/>
        </w:rPr>
        <w:t> </w:t>
      </w:r>
      <w:hyperlink r:id="rId378">
        <w:r>
          <w:rPr>
            <w:color w:val="1154CC"/>
            <w:sz w:val="24"/>
            <w:u w:val="single" w:color="1154CC"/>
          </w:rPr>
          <w:t>https://capitalandmain.com/new-mexico-governor-kickstarts-</w:t>
        </w:r>
      </w:hyperlink>
      <w:r>
        <w:rPr>
          <w:color w:val="1154CC"/>
          <w:sz w:val="24"/>
        </w:rPr>
        <w:t> </w:t>
      </w:r>
      <w:hyperlink r:id="rId378">
        <w:r>
          <w:rPr>
            <w:color w:val="1154CC"/>
            <w:spacing w:val="-2"/>
            <w:sz w:val="24"/>
            <w:u w:val="single" w:color="1154CC"/>
          </w:rPr>
          <w:t>effort-to-overhaul-oil-and-gas-regulation</w:t>
        </w:r>
        <w:r>
          <w:rPr>
            <w:spacing w:val="-2"/>
            <w:sz w:val="24"/>
          </w:rPr>
          <w:t>.</w:t>
        </w:r>
      </w:hyperlink>
    </w:p>
    <w:p>
      <w:pPr>
        <w:pStyle w:val="ListParagraph"/>
        <w:numPr>
          <w:ilvl w:val="0"/>
          <w:numId w:val="9"/>
        </w:numPr>
        <w:tabs>
          <w:tab w:pos="640" w:val="left" w:leader="none"/>
        </w:tabs>
        <w:spacing w:line="270" w:lineRule="exact" w:before="0" w:after="0"/>
        <w:ind w:left="640" w:right="0" w:hanging="540"/>
        <w:jc w:val="left"/>
        <w:rPr>
          <w:sz w:val="24"/>
        </w:rPr>
      </w:pPr>
      <w:r>
        <w:rPr>
          <w:sz w:val="24"/>
        </w:rPr>
        <w:t>Redfern,</w:t>
      </w:r>
      <w:r>
        <w:rPr>
          <w:spacing w:val="-5"/>
          <w:sz w:val="24"/>
        </w:rPr>
        <w:t> </w:t>
      </w:r>
      <w:r>
        <w:rPr>
          <w:sz w:val="24"/>
        </w:rPr>
        <w:t>“New</w:t>
      </w:r>
      <w:r>
        <w:rPr>
          <w:spacing w:val="-2"/>
          <w:sz w:val="24"/>
        </w:rPr>
        <w:t> </w:t>
      </w:r>
      <w:r>
        <w:rPr>
          <w:sz w:val="24"/>
        </w:rPr>
        <w:t>Mexico</w:t>
      </w:r>
      <w:r>
        <w:rPr>
          <w:spacing w:val="1"/>
          <w:sz w:val="24"/>
        </w:rPr>
        <w:t> </w:t>
      </w:r>
      <w:r>
        <w:rPr>
          <w:sz w:val="24"/>
        </w:rPr>
        <w:t>Governor</w:t>
      </w:r>
      <w:r>
        <w:rPr>
          <w:spacing w:val="-2"/>
          <w:sz w:val="24"/>
        </w:rPr>
        <w:t> </w:t>
      </w:r>
      <w:r>
        <w:rPr>
          <w:sz w:val="24"/>
        </w:rPr>
        <w:t>Kickstarts</w:t>
      </w:r>
      <w:r>
        <w:rPr>
          <w:spacing w:val="-2"/>
          <w:sz w:val="24"/>
        </w:rPr>
        <w:t> </w:t>
      </w:r>
      <w:r>
        <w:rPr>
          <w:sz w:val="24"/>
        </w:rPr>
        <w:t>Effort</w:t>
      </w:r>
      <w:r>
        <w:rPr>
          <w:spacing w:val="-4"/>
          <w:sz w:val="24"/>
        </w:rPr>
        <w:t> </w:t>
      </w:r>
      <w:r>
        <w:rPr>
          <w:sz w:val="24"/>
        </w:rPr>
        <w:t>to</w:t>
      </w:r>
      <w:r>
        <w:rPr>
          <w:spacing w:val="-3"/>
          <w:sz w:val="24"/>
        </w:rPr>
        <w:t> </w:t>
      </w:r>
      <w:r>
        <w:rPr>
          <w:sz w:val="24"/>
        </w:rPr>
        <w:t>Overhaul</w:t>
      </w:r>
      <w:r>
        <w:rPr>
          <w:spacing w:val="-5"/>
          <w:sz w:val="24"/>
        </w:rPr>
        <w:t> </w:t>
      </w:r>
      <w:r>
        <w:rPr>
          <w:sz w:val="24"/>
        </w:rPr>
        <w:t>Oil</w:t>
      </w:r>
      <w:r>
        <w:rPr>
          <w:spacing w:val="-4"/>
          <w:sz w:val="24"/>
        </w:rPr>
        <w:t> </w:t>
      </w:r>
      <w:r>
        <w:rPr>
          <w:sz w:val="24"/>
        </w:rPr>
        <w:t>and</w:t>
      </w:r>
      <w:r>
        <w:rPr>
          <w:spacing w:val="1"/>
          <w:sz w:val="24"/>
        </w:rPr>
        <w:t> </w:t>
      </w:r>
      <w:r>
        <w:rPr>
          <w:sz w:val="24"/>
        </w:rPr>
        <w:t>Gas</w:t>
      </w:r>
      <w:r>
        <w:rPr>
          <w:spacing w:val="-1"/>
          <w:sz w:val="24"/>
        </w:rPr>
        <w:t> </w:t>
      </w:r>
      <w:r>
        <w:rPr>
          <w:spacing w:val="-2"/>
          <w:sz w:val="24"/>
        </w:rPr>
        <w:t>Regulation.”</w:t>
      </w:r>
    </w:p>
    <w:p>
      <w:pPr>
        <w:pStyle w:val="ListParagraph"/>
        <w:numPr>
          <w:ilvl w:val="0"/>
          <w:numId w:val="9"/>
        </w:numPr>
        <w:tabs>
          <w:tab w:pos="640" w:val="left" w:leader="none"/>
        </w:tabs>
        <w:spacing w:line="240" w:lineRule="auto" w:before="0" w:after="0"/>
        <w:ind w:left="100" w:right="995" w:firstLine="0"/>
        <w:jc w:val="left"/>
        <w:rPr>
          <w:sz w:val="24"/>
        </w:rPr>
      </w:pPr>
      <w:r>
        <w:rPr>
          <w:sz w:val="24"/>
        </w:rPr>
        <w:t>“Greenhouse Gas Emissions Inventories.” Accessed March 27, 2025. </w:t>
      </w:r>
      <w:hyperlink r:id="rId379">
        <w:r>
          <w:rPr>
            <w:color w:val="1154CC"/>
            <w:spacing w:val="-2"/>
            <w:sz w:val="24"/>
            <w:u w:val="single" w:color="1154CC"/>
          </w:rPr>
          <w:t>https://www.env.nm.gov/climate-change-bureau/greenhouse-gas-emissions-inventories/</w:t>
        </w:r>
        <w:r>
          <w:rPr>
            <w:spacing w:val="-2"/>
            <w:sz w:val="24"/>
          </w:rPr>
          <w:t>.</w:t>
        </w:r>
      </w:hyperlink>
    </w:p>
    <w:p>
      <w:pPr>
        <w:pStyle w:val="ListParagraph"/>
        <w:numPr>
          <w:ilvl w:val="0"/>
          <w:numId w:val="9"/>
        </w:numPr>
        <w:tabs>
          <w:tab w:pos="640" w:val="left" w:leader="none"/>
        </w:tabs>
        <w:spacing w:line="240" w:lineRule="auto" w:before="0" w:after="0"/>
        <w:ind w:left="100" w:right="198" w:firstLine="0"/>
        <w:jc w:val="left"/>
        <w:rPr>
          <w:sz w:val="24"/>
        </w:rPr>
      </w:pPr>
      <w:r>
        <w:rPr>
          <w:sz w:val="24"/>
        </w:rPr>
        <w:t>Main, Jerry Redfern, Capital &amp;. “Trump Vows to Cut Oil and Gas Rules as New Mexico Looks to Fight Back • Source New Mexico.” </w:t>
      </w:r>
      <w:r>
        <w:rPr>
          <w:i/>
          <w:sz w:val="24"/>
        </w:rPr>
        <w:t>Source New Mexico </w:t>
      </w:r>
      <w:r>
        <w:rPr>
          <w:sz w:val="24"/>
        </w:rPr>
        <w:t>(blog), February 5, 2025. </w:t>
      </w:r>
      <w:hyperlink r:id="rId380">
        <w:r>
          <w:rPr>
            <w:color w:val="1154CC"/>
            <w:spacing w:val="-2"/>
            <w:sz w:val="24"/>
            <w:u w:val="single" w:color="1154CC"/>
          </w:rPr>
          <w:t>https://sourcenm.com/2025/02/05/trump-vows-to-cut-oil-and-gas-rules-as-new-mexico-looks-to-</w:t>
        </w:r>
      </w:hyperlink>
      <w:r>
        <w:rPr>
          <w:color w:val="1154CC"/>
          <w:spacing w:val="-2"/>
          <w:sz w:val="24"/>
        </w:rPr>
        <w:t> </w:t>
      </w:r>
      <w:hyperlink r:id="rId380">
        <w:r>
          <w:rPr>
            <w:color w:val="1154CC"/>
            <w:spacing w:val="-2"/>
            <w:sz w:val="24"/>
            <w:u w:val="single" w:color="1154CC"/>
          </w:rPr>
          <w:t>fight-back/</w:t>
        </w:r>
      </w:hyperlink>
    </w:p>
    <w:p>
      <w:pPr>
        <w:pStyle w:val="ListParagraph"/>
        <w:numPr>
          <w:ilvl w:val="0"/>
          <w:numId w:val="9"/>
        </w:numPr>
        <w:tabs>
          <w:tab w:pos="700" w:val="left" w:leader="none"/>
        </w:tabs>
        <w:spacing w:line="272" w:lineRule="exact" w:before="0" w:after="0"/>
        <w:ind w:left="700" w:right="0" w:hanging="600"/>
        <w:jc w:val="left"/>
        <w:rPr>
          <w:sz w:val="24"/>
        </w:rPr>
      </w:pPr>
      <w:r>
        <w:rPr>
          <w:sz w:val="24"/>
        </w:rPr>
        <w:t>Redfern,</w:t>
      </w:r>
      <w:r>
        <w:rPr>
          <w:spacing w:val="-5"/>
          <w:sz w:val="24"/>
        </w:rPr>
        <w:t> </w:t>
      </w:r>
      <w:r>
        <w:rPr>
          <w:sz w:val="24"/>
        </w:rPr>
        <w:t>“New</w:t>
      </w:r>
      <w:r>
        <w:rPr>
          <w:spacing w:val="-2"/>
          <w:sz w:val="24"/>
        </w:rPr>
        <w:t> </w:t>
      </w:r>
      <w:r>
        <w:rPr>
          <w:sz w:val="24"/>
        </w:rPr>
        <w:t>Mexico</w:t>
      </w:r>
      <w:r>
        <w:rPr>
          <w:spacing w:val="2"/>
          <w:sz w:val="24"/>
        </w:rPr>
        <w:t> </w:t>
      </w:r>
      <w:r>
        <w:rPr>
          <w:sz w:val="24"/>
        </w:rPr>
        <w:t>Governor</w:t>
      </w:r>
      <w:r>
        <w:rPr>
          <w:spacing w:val="-3"/>
          <w:sz w:val="24"/>
        </w:rPr>
        <w:t> </w:t>
      </w:r>
      <w:r>
        <w:rPr>
          <w:sz w:val="24"/>
        </w:rPr>
        <w:t>Kickstarts</w:t>
      </w:r>
      <w:r>
        <w:rPr>
          <w:spacing w:val="-1"/>
          <w:sz w:val="24"/>
        </w:rPr>
        <w:t> </w:t>
      </w:r>
      <w:r>
        <w:rPr>
          <w:sz w:val="24"/>
        </w:rPr>
        <w:t>Effort</w:t>
      </w:r>
      <w:r>
        <w:rPr>
          <w:spacing w:val="-5"/>
          <w:sz w:val="24"/>
        </w:rPr>
        <w:t> </w:t>
      </w:r>
      <w:r>
        <w:rPr>
          <w:sz w:val="24"/>
        </w:rPr>
        <w:t>to</w:t>
      </w:r>
      <w:r>
        <w:rPr>
          <w:spacing w:val="-2"/>
          <w:sz w:val="24"/>
        </w:rPr>
        <w:t> </w:t>
      </w:r>
      <w:r>
        <w:rPr>
          <w:sz w:val="24"/>
        </w:rPr>
        <w:t>Overhaul</w:t>
      </w:r>
      <w:r>
        <w:rPr>
          <w:spacing w:val="-5"/>
          <w:sz w:val="24"/>
        </w:rPr>
        <w:t> </w:t>
      </w:r>
      <w:r>
        <w:rPr>
          <w:sz w:val="24"/>
        </w:rPr>
        <w:t>Oil</w:t>
      </w:r>
      <w:r>
        <w:rPr>
          <w:spacing w:val="-4"/>
          <w:sz w:val="24"/>
        </w:rPr>
        <w:t> </w:t>
      </w:r>
      <w:r>
        <w:rPr>
          <w:sz w:val="24"/>
        </w:rPr>
        <w:t>and</w:t>
      </w:r>
      <w:r>
        <w:rPr>
          <w:spacing w:val="1"/>
          <w:sz w:val="24"/>
        </w:rPr>
        <w:t> </w:t>
      </w:r>
      <w:r>
        <w:rPr>
          <w:sz w:val="24"/>
        </w:rPr>
        <w:t>Gas</w:t>
      </w:r>
      <w:r>
        <w:rPr>
          <w:spacing w:val="-1"/>
          <w:sz w:val="24"/>
        </w:rPr>
        <w:t> </w:t>
      </w:r>
      <w:r>
        <w:rPr>
          <w:spacing w:val="-2"/>
          <w:sz w:val="24"/>
        </w:rPr>
        <w:t>Regulation.”</w:t>
      </w:r>
    </w:p>
    <w:p>
      <w:pPr>
        <w:pStyle w:val="ListParagraph"/>
        <w:numPr>
          <w:ilvl w:val="0"/>
          <w:numId w:val="9"/>
        </w:numPr>
        <w:tabs>
          <w:tab w:pos="640" w:val="left" w:leader="none"/>
        </w:tabs>
        <w:spacing w:line="275" w:lineRule="exact" w:before="0" w:after="0"/>
        <w:ind w:left="640" w:right="0" w:hanging="540"/>
        <w:jc w:val="left"/>
        <w:rPr>
          <w:sz w:val="24"/>
        </w:rPr>
      </w:pPr>
      <w:r>
        <w:rPr>
          <w:sz w:val="24"/>
        </w:rPr>
        <w:t>“Legislation</w:t>
      </w:r>
      <w:r>
        <w:rPr>
          <w:spacing w:val="-2"/>
          <w:sz w:val="24"/>
        </w:rPr>
        <w:t> </w:t>
      </w:r>
      <w:r>
        <w:rPr>
          <w:sz w:val="24"/>
        </w:rPr>
        <w:t>-</w:t>
      </w:r>
      <w:r>
        <w:rPr>
          <w:spacing w:val="-3"/>
          <w:sz w:val="24"/>
        </w:rPr>
        <w:t> </w:t>
      </w:r>
      <w:r>
        <w:rPr>
          <w:sz w:val="24"/>
        </w:rPr>
        <w:t>New</w:t>
      </w:r>
      <w:r>
        <w:rPr>
          <w:spacing w:val="-2"/>
          <w:sz w:val="24"/>
        </w:rPr>
        <w:t> </w:t>
      </w:r>
      <w:r>
        <w:rPr>
          <w:sz w:val="24"/>
        </w:rPr>
        <w:t>Mexico</w:t>
      </w:r>
      <w:r>
        <w:rPr>
          <w:spacing w:val="-2"/>
          <w:sz w:val="24"/>
        </w:rPr>
        <w:t> Legislature.”</w:t>
      </w:r>
    </w:p>
    <w:p>
      <w:pPr>
        <w:pStyle w:val="ListParagraph"/>
        <w:numPr>
          <w:ilvl w:val="0"/>
          <w:numId w:val="9"/>
        </w:numPr>
        <w:tabs>
          <w:tab w:pos="640" w:val="left" w:leader="none"/>
        </w:tabs>
        <w:spacing w:line="240" w:lineRule="auto" w:before="4" w:after="0"/>
        <w:ind w:left="100" w:right="2124" w:firstLine="0"/>
        <w:jc w:val="left"/>
        <w:rPr>
          <w:sz w:val="24"/>
        </w:rPr>
      </w:pPr>
      <w:r>
        <w:rPr>
          <w:sz w:val="24"/>
        </w:rPr>
        <w:t>“SB0004.” Accessed March 27, 2025. </w:t>
      </w:r>
      <w:hyperlink r:id="rId381">
        <w:r>
          <w:rPr>
            <w:color w:val="1154CC"/>
            <w:spacing w:val="-2"/>
            <w:sz w:val="24"/>
            <w:u w:val="single" w:color="1154CC"/>
          </w:rPr>
          <w:t>https://www.nmlegis.gov/Sessions/25%20Regular/bills/senate/SB0004.html</w:t>
        </w:r>
        <w:r>
          <w:rPr>
            <w:spacing w:val="-2"/>
            <w:sz w:val="24"/>
          </w:rPr>
          <w:t>.</w:t>
        </w:r>
      </w:hyperlink>
    </w:p>
    <w:p>
      <w:pPr>
        <w:pStyle w:val="ListParagraph"/>
        <w:numPr>
          <w:ilvl w:val="0"/>
          <w:numId w:val="9"/>
        </w:numPr>
        <w:tabs>
          <w:tab w:pos="640" w:val="left" w:leader="none"/>
        </w:tabs>
        <w:spacing w:line="240" w:lineRule="auto" w:before="0" w:after="0"/>
        <w:ind w:left="100" w:right="383" w:firstLine="0"/>
        <w:jc w:val="both"/>
        <w:rPr>
          <w:sz w:val="24"/>
        </w:rPr>
      </w:pPr>
      <w:r>
        <w:rPr>
          <w:sz w:val="24"/>
        </w:rPr>
        <w:t>Redfern,</w:t>
      </w:r>
      <w:r>
        <w:rPr>
          <w:spacing w:val="-4"/>
          <w:sz w:val="24"/>
        </w:rPr>
        <w:t> </w:t>
      </w:r>
      <w:r>
        <w:rPr>
          <w:sz w:val="24"/>
        </w:rPr>
        <w:t>Jerry.</w:t>
      </w:r>
      <w:r>
        <w:rPr>
          <w:spacing w:val="-4"/>
          <w:sz w:val="24"/>
        </w:rPr>
        <w:t> </w:t>
      </w:r>
      <w:r>
        <w:rPr>
          <w:sz w:val="24"/>
        </w:rPr>
        <w:t>“In</w:t>
      </w:r>
      <w:r>
        <w:rPr>
          <w:spacing w:val="-4"/>
          <w:sz w:val="24"/>
        </w:rPr>
        <w:t> </w:t>
      </w:r>
      <w:r>
        <w:rPr>
          <w:sz w:val="24"/>
        </w:rPr>
        <w:t>New</w:t>
      </w:r>
      <w:r>
        <w:rPr>
          <w:spacing w:val="-3"/>
          <w:sz w:val="24"/>
        </w:rPr>
        <w:t> </w:t>
      </w:r>
      <w:r>
        <w:rPr>
          <w:sz w:val="24"/>
        </w:rPr>
        <w:t>Mexico,</w:t>
      </w:r>
      <w:r>
        <w:rPr>
          <w:spacing w:val="-4"/>
          <w:sz w:val="24"/>
        </w:rPr>
        <w:t> </w:t>
      </w:r>
      <w:r>
        <w:rPr>
          <w:sz w:val="24"/>
        </w:rPr>
        <w:t>Democrats</w:t>
      </w:r>
      <w:r>
        <w:rPr>
          <w:spacing w:val="-3"/>
          <w:sz w:val="24"/>
        </w:rPr>
        <w:t> </w:t>
      </w:r>
      <w:r>
        <w:rPr>
          <w:sz w:val="24"/>
        </w:rPr>
        <w:t>Strike</w:t>
      </w:r>
      <w:r>
        <w:rPr>
          <w:spacing w:val="-6"/>
          <w:sz w:val="24"/>
        </w:rPr>
        <w:t> </w:t>
      </w:r>
      <w:r>
        <w:rPr>
          <w:sz w:val="24"/>
        </w:rPr>
        <w:t>an</w:t>
      </w:r>
      <w:r>
        <w:rPr>
          <w:spacing w:val="-4"/>
          <w:sz w:val="24"/>
        </w:rPr>
        <w:t> </w:t>
      </w:r>
      <w:r>
        <w:rPr>
          <w:sz w:val="24"/>
        </w:rPr>
        <w:t>Oil</w:t>
      </w:r>
      <w:r>
        <w:rPr>
          <w:spacing w:val="-1"/>
          <w:sz w:val="24"/>
        </w:rPr>
        <w:t> </w:t>
      </w:r>
      <w:r>
        <w:rPr>
          <w:sz w:val="24"/>
        </w:rPr>
        <w:t>and</w:t>
      </w:r>
      <w:r>
        <w:rPr>
          <w:spacing w:val="-4"/>
          <w:sz w:val="24"/>
        </w:rPr>
        <w:t> </w:t>
      </w:r>
      <w:r>
        <w:rPr>
          <w:sz w:val="24"/>
        </w:rPr>
        <w:t>Gas</w:t>
      </w:r>
      <w:r>
        <w:rPr>
          <w:spacing w:val="-3"/>
          <w:sz w:val="24"/>
        </w:rPr>
        <w:t> </w:t>
      </w:r>
      <w:r>
        <w:rPr>
          <w:sz w:val="24"/>
        </w:rPr>
        <w:t>Gusher:</w:t>
      </w:r>
      <w:r>
        <w:rPr>
          <w:spacing w:val="-6"/>
          <w:sz w:val="24"/>
        </w:rPr>
        <w:t> </w:t>
      </w:r>
      <w:r>
        <w:rPr>
          <w:sz w:val="24"/>
        </w:rPr>
        <w:t>‘Money</w:t>
      </w:r>
      <w:r>
        <w:rPr>
          <w:spacing w:val="-4"/>
          <w:sz w:val="24"/>
        </w:rPr>
        <w:t> </w:t>
      </w:r>
      <w:r>
        <w:rPr>
          <w:sz w:val="24"/>
        </w:rPr>
        <w:t>Buys Access,’” December 3, 2024. </w:t>
      </w:r>
      <w:hyperlink r:id="rId382">
        <w:r>
          <w:rPr>
            <w:color w:val="1154CC"/>
            <w:sz w:val="24"/>
            <w:u w:val="single" w:color="1154CC"/>
          </w:rPr>
          <w:t>https://capitalandmain.com/in-new-mexico-democrats-strike-an-</w:t>
        </w:r>
      </w:hyperlink>
      <w:r>
        <w:rPr>
          <w:color w:val="1154CC"/>
          <w:sz w:val="24"/>
        </w:rPr>
        <w:t> </w:t>
      </w:r>
      <w:hyperlink r:id="rId382">
        <w:r>
          <w:rPr>
            <w:color w:val="1154CC"/>
            <w:spacing w:val="-2"/>
            <w:sz w:val="24"/>
            <w:u w:val="single" w:color="1154CC"/>
          </w:rPr>
          <w:t>oil-and-gas-gusher-money-buys-access</w:t>
        </w:r>
        <w:r>
          <w:rPr>
            <w:spacing w:val="-2"/>
            <w:sz w:val="24"/>
          </w:rPr>
          <w:t>.</w:t>
        </w:r>
      </w:hyperlink>
    </w:p>
    <w:p>
      <w:pPr>
        <w:pStyle w:val="ListParagraph"/>
        <w:numPr>
          <w:ilvl w:val="0"/>
          <w:numId w:val="9"/>
        </w:numPr>
        <w:tabs>
          <w:tab w:pos="580" w:val="left" w:leader="none"/>
        </w:tabs>
        <w:spacing w:line="275" w:lineRule="exact" w:before="0" w:after="0"/>
        <w:ind w:left="580" w:right="0" w:hanging="480"/>
        <w:jc w:val="both"/>
        <w:rPr>
          <w:sz w:val="24"/>
        </w:rPr>
      </w:pPr>
      <w:r>
        <w:rPr>
          <w:sz w:val="24"/>
        </w:rPr>
        <w:t>Redfern,</w:t>
      </w:r>
      <w:r>
        <w:rPr>
          <w:spacing w:val="-5"/>
          <w:sz w:val="24"/>
        </w:rPr>
        <w:t> </w:t>
      </w:r>
      <w:r>
        <w:rPr>
          <w:sz w:val="24"/>
        </w:rPr>
        <w:t>“In</w:t>
      </w:r>
      <w:r>
        <w:rPr>
          <w:spacing w:val="-2"/>
          <w:sz w:val="24"/>
        </w:rPr>
        <w:t> </w:t>
      </w:r>
      <w:r>
        <w:rPr>
          <w:sz w:val="24"/>
        </w:rPr>
        <w:t>New</w:t>
      </w:r>
      <w:r>
        <w:rPr>
          <w:spacing w:val="-1"/>
          <w:sz w:val="24"/>
        </w:rPr>
        <w:t> </w:t>
      </w:r>
      <w:r>
        <w:rPr>
          <w:sz w:val="24"/>
        </w:rPr>
        <w:t>Mexico,</w:t>
      </w:r>
      <w:r>
        <w:rPr>
          <w:spacing w:val="-2"/>
          <w:sz w:val="24"/>
        </w:rPr>
        <w:t> </w:t>
      </w:r>
      <w:r>
        <w:rPr>
          <w:sz w:val="24"/>
        </w:rPr>
        <w:t>Democrats</w:t>
      </w:r>
      <w:r>
        <w:rPr>
          <w:spacing w:val="-2"/>
          <w:sz w:val="24"/>
        </w:rPr>
        <w:t> </w:t>
      </w:r>
      <w:r>
        <w:rPr>
          <w:sz w:val="24"/>
        </w:rPr>
        <w:t>Strike</w:t>
      </w:r>
      <w:r>
        <w:rPr>
          <w:spacing w:val="-4"/>
          <w:sz w:val="24"/>
        </w:rPr>
        <w:t> </w:t>
      </w:r>
      <w:r>
        <w:rPr>
          <w:sz w:val="24"/>
        </w:rPr>
        <w:t>an</w:t>
      </w:r>
      <w:r>
        <w:rPr>
          <w:spacing w:val="2"/>
          <w:sz w:val="24"/>
        </w:rPr>
        <w:t> </w:t>
      </w:r>
      <w:r>
        <w:rPr>
          <w:sz w:val="24"/>
        </w:rPr>
        <w:t>Oil</w:t>
      </w:r>
      <w:r>
        <w:rPr>
          <w:spacing w:val="-4"/>
          <w:sz w:val="24"/>
        </w:rPr>
        <w:t> </w:t>
      </w:r>
      <w:r>
        <w:rPr>
          <w:sz w:val="24"/>
        </w:rPr>
        <w:t>and</w:t>
      </w:r>
      <w:r>
        <w:rPr>
          <w:spacing w:val="-2"/>
          <w:sz w:val="24"/>
        </w:rPr>
        <w:t> </w:t>
      </w:r>
      <w:r>
        <w:rPr>
          <w:sz w:val="24"/>
        </w:rPr>
        <w:t>Gas</w:t>
      </w:r>
      <w:r>
        <w:rPr>
          <w:spacing w:val="-1"/>
          <w:sz w:val="24"/>
        </w:rPr>
        <w:t> </w:t>
      </w:r>
      <w:r>
        <w:rPr>
          <w:spacing w:val="-2"/>
          <w:sz w:val="24"/>
        </w:rPr>
        <w:t>Gusher.”</w:t>
      </w:r>
    </w:p>
    <w:p>
      <w:pPr>
        <w:pStyle w:val="ListParagraph"/>
        <w:numPr>
          <w:ilvl w:val="0"/>
          <w:numId w:val="9"/>
        </w:numPr>
        <w:tabs>
          <w:tab w:pos="640" w:val="left" w:leader="none"/>
        </w:tabs>
        <w:spacing w:line="240" w:lineRule="auto" w:before="0" w:after="0"/>
        <w:ind w:left="100" w:right="782" w:firstLine="0"/>
        <w:jc w:val="left"/>
        <w:rPr>
          <w:sz w:val="24"/>
        </w:rPr>
      </w:pPr>
      <w:r>
        <w:rPr>
          <w:sz w:val="24"/>
        </w:rPr>
        <w:t>U.S.</w:t>
      </w:r>
      <w:r>
        <w:rPr>
          <w:spacing w:val="-5"/>
          <w:sz w:val="24"/>
        </w:rPr>
        <w:t> </w:t>
      </w:r>
      <w:r>
        <w:rPr>
          <w:sz w:val="24"/>
        </w:rPr>
        <w:t>Energy</w:t>
      </w:r>
      <w:r>
        <w:rPr>
          <w:spacing w:val="-5"/>
          <w:sz w:val="24"/>
        </w:rPr>
        <w:t> </w:t>
      </w:r>
      <w:r>
        <w:rPr>
          <w:sz w:val="24"/>
        </w:rPr>
        <w:t>Information</w:t>
      </w:r>
      <w:r>
        <w:rPr>
          <w:spacing w:val="-5"/>
          <w:sz w:val="24"/>
        </w:rPr>
        <w:t> </w:t>
      </w:r>
      <w:r>
        <w:rPr>
          <w:sz w:val="24"/>
        </w:rPr>
        <w:t>Administration</w:t>
      </w:r>
      <w:r>
        <w:rPr>
          <w:spacing w:val="-3"/>
          <w:sz w:val="24"/>
        </w:rPr>
        <w:t> </w:t>
      </w:r>
      <w:r>
        <w:rPr>
          <w:sz w:val="24"/>
        </w:rPr>
        <w:t>-</w:t>
      </w:r>
      <w:r>
        <w:rPr>
          <w:spacing w:val="-5"/>
          <w:sz w:val="24"/>
        </w:rPr>
        <w:t> </w:t>
      </w:r>
      <w:r>
        <w:rPr>
          <w:sz w:val="24"/>
        </w:rPr>
        <w:t>EIA -</w:t>
      </w:r>
      <w:r>
        <w:rPr>
          <w:spacing w:val="-5"/>
          <w:sz w:val="24"/>
        </w:rPr>
        <w:t> </w:t>
      </w:r>
      <w:r>
        <w:rPr>
          <w:sz w:val="24"/>
        </w:rPr>
        <w:t>Independent</w:t>
      </w:r>
      <w:r>
        <w:rPr>
          <w:spacing w:val="-7"/>
          <w:sz w:val="24"/>
        </w:rPr>
        <w:t> </w:t>
      </w:r>
      <w:r>
        <w:rPr>
          <w:sz w:val="24"/>
        </w:rPr>
        <w:t>Statistics</w:t>
      </w:r>
      <w:r>
        <w:rPr>
          <w:spacing w:val="-4"/>
          <w:sz w:val="24"/>
        </w:rPr>
        <w:t> </w:t>
      </w:r>
      <w:r>
        <w:rPr>
          <w:sz w:val="24"/>
        </w:rPr>
        <w:t>and</w:t>
      </w:r>
      <w:r>
        <w:rPr>
          <w:spacing w:val="-5"/>
          <w:sz w:val="24"/>
        </w:rPr>
        <w:t> </w:t>
      </w:r>
      <w:r>
        <w:rPr>
          <w:sz w:val="24"/>
        </w:rPr>
        <w:t>Analysis, “Energy Consumption Per Capita.”</w:t>
      </w:r>
    </w:p>
    <w:p>
      <w:pPr>
        <w:pStyle w:val="ListParagraph"/>
        <w:numPr>
          <w:ilvl w:val="0"/>
          <w:numId w:val="9"/>
        </w:numPr>
        <w:tabs>
          <w:tab w:pos="640" w:val="left" w:leader="none"/>
        </w:tabs>
        <w:spacing w:line="242" w:lineRule="auto" w:before="0" w:after="0"/>
        <w:ind w:left="100" w:right="782" w:firstLine="0"/>
        <w:jc w:val="left"/>
        <w:rPr>
          <w:sz w:val="24"/>
        </w:rPr>
      </w:pPr>
      <w:r>
        <w:rPr>
          <w:sz w:val="24"/>
        </w:rPr>
        <w:t>U.S.</w:t>
      </w:r>
      <w:r>
        <w:rPr>
          <w:spacing w:val="-5"/>
          <w:sz w:val="24"/>
        </w:rPr>
        <w:t> </w:t>
      </w:r>
      <w:r>
        <w:rPr>
          <w:sz w:val="24"/>
        </w:rPr>
        <w:t>Energy</w:t>
      </w:r>
      <w:r>
        <w:rPr>
          <w:spacing w:val="-5"/>
          <w:sz w:val="24"/>
        </w:rPr>
        <w:t> </w:t>
      </w:r>
      <w:r>
        <w:rPr>
          <w:sz w:val="24"/>
        </w:rPr>
        <w:t>Information</w:t>
      </w:r>
      <w:r>
        <w:rPr>
          <w:spacing w:val="-5"/>
          <w:sz w:val="24"/>
        </w:rPr>
        <w:t> </w:t>
      </w:r>
      <w:r>
        <w:rPr>
          <w:sz w:val="24"/>
        </w:rPr>
        <w:t>Administration</w:t>
      </w:r>
      <w:r>
        <w:rPr>
          <w:spacing w:val="-3"/>
          <w:sz w:val="24"/>
        </w:rPr>
        <w:t> </w:t>
      </w:r>
      <w:r>
        <w:rPr>
          <w:sz w:val="24"/>
        </w:rPr>
        <w:t>-</w:t>
      </w:r>
      <w:r>
        <w:rPr>
          <w:spacing w:val="-5"/>
          <w:sz w:val="24"/>
        </w:rPr>
        <w:t> </w:t>
      </w:r>
      <w:r>
        <w:rPr>
          <w:sz w:val="24"/>
        </w:rPr>
        <w:t>EIA -</w:t>
      </w:r>
      <w:r>
        <w:rPr>
          <w:spacing w:val="-5"/>
          <w:sz w:val="24"/>
        </w:rPr>
        <w:t> </w:t>
      </w:r>
      <w:r>
        <w:rPr>
          <w:sz w:val="24"/>
        </w:rPr>
        <w:t>Independent</w:t>
      </w:r>
      <w:r>
        <w:rPr>
          <w:spacing w:val="-7"/>
          <w:sz w:val="24"/>
        </w:rPr>
        <w:t> </w:t>
      </w:r>
      <w:r>
        <w:rPr>
          <w:sz w:val="24"/>
        </w:rPr>
        <w:t>Statistics</w:t>
      </w:r>
      <w:r>
        <w:rPr>
          <w:spacing w:val="-4"/>
          <w:sz w:val="24"/>
        </w:rPr>
        <w:t> </w:t>
      </w:r>
      <w:r>
        <w:rPr>
          <w:sz w:val="24"/>
        </w:rPr>
        <w:t>and</w:t>
      </w:r>
      <w:r>
        <w:rPr>
          <w:spacing w:val="-5"/>
          <w:sz w:val="24"/>
        </w:rPr>
        <w:t> </w:t>
      </w:r>
      <w:r>
        <w:rPr>
          <w:sz w:val="24"/>
        </w:rPr>
        <w:t>Analysis, “Colorado Overview,” accessed March 18, 2025, </w:t>
      </w:r>
      <w:hyperlink r:id="rId383">
        <w:r>
          <w:rPr>
            <w:color w:val="1154CC"/>
            <w:spacing w:val="-2"/>
            <w:sz w:val="24"/>
            <w:u w:val="single" w:color="1154CC"/>
          </w:rPr>
          <w:t>https://www.eia.gov/state/analysis.php?sid=CO#20</w:t>
        </w:r>
      </w:hyperlink>
      <w:r>
        <w:rPr>
          <w:spacing w:val="-2"/>
          <w:sz w:val="24"/>
        </w:rPr>
        <w:t>.</w:t>
      </w:r>
    </w:p>
    <w:p>
      <w:pPr>
        <w:pStyle w:val="ListParagraph"/>
        <w:numPr>
          <w:ilvl w:val="0"/>
          <w:numId w:val="9"/>
        </w:numPr>
        <w:tabs>
          <w:tab w:pos="640" w:val="left" w:leader="none"/>
        </w:tabs>
        <w:spacing w:line="240" w:lineRule="auto" w:before="0" w:after="0"/>
        <w:ind w:left="100" w:right="293" w:firstLine="0"/>
        <w:jc w:val="left"/>
        <w:rPr>
          <w:sz w:val="24"/>
        </w:rPr>
      </w:pPr>
      <w:r>
        <w:rPr/>
        <mc:AlternateContent>
          <mc:Choice Requires="wps">
            <w:drawing>
              <wp:anchor distT="0" distB="0" distL="0" distR="0" allowOverlap="1" layoutInCell="1" locked="0" behindDoc="0" simplePos="0" relativeHeight="15747584">
                <wp:simplePos x="0" y="0"/>
                <wp:positionH relativeFrom="page">
                  <wp:posOffset>4205604</wp:posOffset>
                </wp:positionH>
                <wp:positionV relativeFrom="paragraph">
                  <wp:posOffset>327925</wp:posOffset>
                </wp:positionV>
                <wp:extent cx="38100" cy="635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149994pt;margin-top:25.82094pt;width:3pt;height:.5pt;mso-position-horizontal-relative:page;mso-position-vertical-relative:paragraph;z-index:15747584" id="docshape34" filled="true" fillcolor="#000000" stroked="false">
                <v:fill type="solid"/>
                <w10:wrap type="none"/>
              </v:rect>
            </w:pict>
          </mc:Fallback>
        </mc:AlternateContent>
      </w:r>
      <w:r>
        <w:rPr>
          <w:sz w:val="24"/>
        </w:rPr>
        <w:t>U.S. Energy Information Administration - EIA - Independent Statistics and Analysis, “Colorado</w:t>
      </w:r>
      <w:r>
        <w:rPr>
          <w:spacing w:val="-5"/>
          <w:sz w:val="24"/>
        </w:rPr>
        <w:t> </w:t>
      </w:r>
      <w:r>
        <w:rPr>
          <w:sz w:val="24"/>
        </w:rPr>
        <w:t>Energy</w:t>
      </w:r>
      <w:r>
        <w:rPr>
          <w:spacing w:val="-5"/>
          <w:sz w:val="24"/>
        </w:rPr>
        <w:t> </w:t>
      </w:r>
      <w:r>
        <w:rPr>
          <w:sz w:val="24"/>
        </w:rPr>
        <w:t>Profile,”</w:t>
      </w:r>
      <w:r>
        <w:rPr>
          <w:spacing w:val="-7"/>
          <w:sz w:val="24"/>
        </w:rPr>
        <w:t> </w:t>
      </w:r>
      <w:r>
        <w:rPr>
          <w:sz w:val="24"/>
        </w:rPr>
        <w:t>accessed</w:t>
      </w:r>
      <w:r>
        <w:rPr>
          <w:spacing w:val="-5"/>
          <w:sz w:val="24"/>
        </w:rPr>
        <w:t> </w:t>
      </w:r>
      <w:r>
        <w:rPr>
          <w:sz w:val="24"/>
        </w:rPr>
        <w:t>March</w:t>
      </w:r>
      <w:r>
        <w:rPr>
          <w:spacing w:val="-5"/>
          <w:sz w:val="24"/>
        </w:rPr>
        <w:t> </w:t>
      </w:r>
      <w:r>
        <w:rPr>
          <w:sz w:val="24"/>
        </w:rPr>
        <w:t>22,</w:t>
      </w:r>
      <w:r>
        <w:rPr>
          <w:spacing w:val="-5"/>
          <w:sz w:val="24"/>
        </w:rPr>
        <w:t> </w:t>
      </w:r>
      <w:r>
        <w:rPr>
          <w:sz w:val="24"/>
        </w:rPr>
        <w:t>2025,</w:t>
      </w:r>
      <w:r>
        <w:rPr>
          <w:spacing w:val="-2"/>
          <w:sz w:val="24"/>
        </w:rPr>
        <w:t> </w:t>
      </w:r>
      <w:hyperlink r:id="rId384">
        <w:r>
          <w:rPr>
            <w:color w:val="1154CC"/>
            <w:sz w:val="24"/>
            <w:u w:val="single" w:color="1154CC"/>
          </w:rPr>
          <w:t>https://www.eia.gov/state/?sid=CO#tabs-</w:t>
        </w:r>
      </w:hyperlink>
      <w:r>
        <w:rPr>
          <w:color w:val="1154CC"/>
          <w:sz w:val="24"/>
        </w:rPr>
        <w:t> </w:t>
      </w:r>
      <w:hyperlink r:id="rId384">
        <w:r>
          <w:rPr>
            <w:color w:val="1154CC"/>
            <w:spacing w:val="-6"/>
            <w:sz w:val="24"/>
            <w:u w:val="single" w:color="1154CC"/>
          </w:rPr>
          <w:t>1</w:t>
        </w:r>
      </w:hyperlink>
      <w:r>
        <w:rPr>
          <w:spacing w:val="-6"/>
          <w:sz w:val="24"/>
        </w:rPr>
        <w:t>.</w:t>
      </w:r>
    </w:p>
    <w:p>
      <w:pPr>
        <w:pStyle w:val="ListParagraph"/>
        <w:numPr>
          <w:ilvl w:val="0"/>
          <w:numId w:val="9"/>
        </w:numPr>
        <w:tabs>
          <w:tab w:pos="640" w:val="left" w:leader="none"/>
        </w:tabs>
        <w:spacing w:line="240" w:lineRule="auto" w:before="0" w:after="0"/>
        <w:ind w:left="100" w:right="199" w:firstLine="0"/>
        <w:jc w:val="left"/>
        <w:rPr>
          <w:sz w:val="24"/>
        </w:rPr>
      </w:pPr>
      <w:r>
        <w:rPr>
          <w:sz w:val="24"/>
        </w:rPr>
        <w:t>U.S. Energy Information Administration - EIA - Independent Statistics and Analysis, “Preliminary</w:t>
      </w:r>
      <w:r>
        <w:rPr>
          <w:spacing w:val="-4"/>
          <w:sz w:val="24"/>
        </w:rPr>
        <w:t> </w:t>
      </w:r>
      <w:r>
        <w:rPr>
          <w:sz w:val="24"/>
        </w:rPr>
        <w:t>Monthly</w:t>
      </w:r>
      <w:r>
        <w:rPr>
          <w:spacing w:val="-1"/>
          <w:sz w:val="24"/>
        </w:rPr>
        <w:t> </w:t>
      </w:r>
      <w:r>
        <w:rPr>
          <w:sz w:val="24"/>
        </w:rPr>
        <w:t>Electric</w:t>
      </w:r>
      <w:r>
        <w:rPr>
          <w:spacing w:val="-6"/>
          <w:sz w:val="24"/>
        </w:rPr>
        <w:t> </w:t>
      </w:r>
      <w:r>
        <w:rPr>
          <w:sz w:val="24"/>
        </w:rPr>
        <w:t>Generator</w:t>
      </w:r>
      <w:r>
        <w:rPr>
          <w:spacing w:val="-4"/>
          <w:sz w:val="24"/>
        </w:rPr>
        <w:t> </w:t>
      </w:r>
      <w:r>
        <w:rPr>
          <w:sz w:val="24"/>
        </w:rPr>
        <w:t>Inventory</w:t>
      </w:r>
      <w:r>
        <w:rPr>
          <w:spacing w:val="-4"/>
          <w:sz w:val="24"/>
        </w:rPr>
        <w:t> </w:t>
      </w:r>
      <w:r>
        <w:rPr>
          <w:sz w:val="24"/>
        </w:rPr>
        <w:t>(Based</w:t>
      </w:r>
      <w:r>
        <w:rPr>
          <w:spacing w:val="-4"/>
          <w:sz w:val="24"/>
        </w:rPr>
        <w:t> </w:t>
      </w:r>
      <w:r>
        <w:rPr>
          <w:sz w:val="24"/>
        </w:rPr>
        <w:t>on</w:t>
      </w:r>
      <w:r>
        <w:rPr>
          <w:spacing w:val="-4"/>
          <w:sz w:val="24"/>
        </w:rPr>
        <w:t> </w:t>
      </w:r>
      <w:r>
        <w:rPr>
          <w:sz w:val="24"/>
        </w:rPr>
        <w:t>Form</w:t>
      </w:r>
      <w:r>
        <w:rPr>
          <w:spacing w:val="-1"/>
          <w:sz w:val="24"/>
        </w:rPr>
        <w:t> </w:t>
      </w:r>
      <w:r>
        <w:rPr>
          <w:sz w:val="24"/>
        </w:rPr>
        <w:t>EIA-860M</w:t>
      </w:r>
      <w:r>
        <w:rPr>
          <w:spacing w:val="-3"/>
          <w:sz w:val="24"/>
        </w:rPr>
        <w:t> </w:t>
      </w:r>
      <w:r>
        <w:rPr>
          <w:sz w:val="24"/>
        </w:rPr>
        <w:t>as</w:t>
      </w:r>
      <w:r>
        <w:rPr>
          <w:spacing w:val="-3"/>
          <w:sz w:val="24"/>
        </w:rPr>
        <w:t> </w:t>
      </w:r>
      <w:r>
        <w:rPr>
          <w:sz w:val="24"/>
        </w:rPr>
        <w:t>a</w:t>
      </w:r>
      <w:r>
        <w:rPr>
          <w:spacing w:val="-6"/>
          <w:sz w:val="24"/>
        </w:rPr>
        <w:t> </w:t>
      </w:r>
      <w:r>
        <w:rPr>
          <w:sz w:val="24"/>
        </w:rPr>
        <w:t>Supplement to Form EIA-860) - U.S. Energy Information Administration (EIA),” accessed March 22, 2025, </w:t>
      </w:r>
      <w:hyperlink r:id="rId385">
        <w:r>
          <w:rPr>
            <w:color w:val="1154CC"/>
            <w:spacing w:val="-2"/>
            <w:sz w:val="24"/>
            <w:u w:val="single" w:color="1154CC"/>
          </w:rPr>
          <w:t>https://www.eia.gov/electricity/data/eia860m/index.php</w:t>
        </w:r>
      </w:hyperlink>
      <w:r>
        <w:rPr>
          <w:spacing w:val="-2"/>
          <w:sz w:val="24"/>
        </w:rPr>
        <w:t>.</w:t>
      </w:r>
    </w:p>
    <w:p>
      <w:pPr>
        <w:pStyle w:val="ListParagraph"/>
        <w:numPr>
          <w:ilvl w:val="0"/>
          <w:numId w:val="9"/>
        </w:numPr>
        <w:tabs>
          <w:tab w:pos="640" w:val="left" w:leader="none"/>
        </w:tabs>
        <w:spacing w:line="240" w:lineRule="auto" w:before="0" w:after="0"/>
        <w:ind w:left="100" w:right="782" w:firstLine="0"/>
        <w:jc w:val="left"/>
        <w:rPr>
          <w:sz w:val="24"/>
        </w:rPr>
      </w:pPr>
      <w:r>
        <w:rPr>
          <w:sz w:val="24"/>
        </w:rPr>
        <w:t>U.S.</w:t>
      </w:r>
      <w:r>
        <w:rPr>
          <w:spacing w:val="-5"/>
          <w:sz w:val="24"/>
        </w:rPr>
        <w:t> </w:t>
      </w:r>
      <w:r>
        <w:rPr>
          <w:sz w:val="24"/>
        </w:rPr>
        <w:t>Energy</w:t>
      </w:r>
      <w:r>
        <w:rPr>
          <w:spacing w:val="-5"/>
          <w:sz w:val="24"/>
        </w:rPr>
        <w:t> </w:t>
      </w:r>
      <w:r>
        <w:rPr>
          <w:sz w:val="24"/>
        </w:rPr>
        <w:t>Information</w:t>
      </w:r>
      <w:r>
        <w:rPr>
          <w:spacing w:val="-4"/>
          <w:sz w:val="24"/>
        </w:rPr>
        <w:t> </w:t>
      </w:r>
      <w:r>
        <w:rPr>
          <w:sz w:val="24"/>
        </w:rPr>
        <w:t>Administration</w:t>
      </w:r>
      <w:r>
        <w:rPr>
          <w:spacing w:val="-4"/>
          <w:sz w:val="24"/>
        </w:rPr>
        <w:t> </w:t>
      </w:r>
      <w:r>
        <w:rPr>
          <w:sz w:val="24"/>
        </w:rPr>
        <w:t>-</w:t>
      </w:r>
      <w:r>
        <w:rPr>
          <w:spacing w:val="-5"/>
          <w:sz w:val="24"/>
        </w:rPr>
        <w:t> </w:t>
      </w:r>
      <w:r>
        <w:rPr>
          <w:sz w:val="24"/>
        </w:rPr>
        <w:t>EIA -</w:t>
      </w:r>
      <w:r>
        <w:rPr>
          <w:spacing w:val="-5"/>
          <w:sz w:val="24"/>
        </w:rPr>
        <w:t> </w:t>
      </w:r>
      <w:r>
        <w:rPr>
          <w:sz w:val="24"/>
        </w:rPr>
        <w:t>Independent</w:t>
      </w:r>
      <w:r>
        <w:rPr>
          <w:spacing w:val="-7"/>
          <w:sz w:val="24"/>
        </w:rPr>
        <w:t> </w:t>
      </w:r>
      <w:r>
        <w:rPr>
          <w:sz w:val="24"/>
        </w:rPr>
        <w:t>Statistics</w:t>
      </w:r>
      <w:r>
        <w:rPr>
          <w:spacing w:val="-4"/>
          <w:sz w:val="24"/>
        </w:rPr>
        <w:t> </w:t>
      </w:r>
      <w:r>
        <w:rPr>
          <w:sz w:val="24"/>
        </w:rPr>
        <w:t>and</w:t>
      </w:r>
      <w:r>
        <w:rPr>
          <w:spacing w:val="-5"/>
          <w:sz w:val="24"/>
        </w:rPr>
        <w:t> </w:t>
      </w:r>
      <w:r>
        <w:rPr>
          <w:sz w:val="24"/>
        </w:rPr>
        <w:t>Analysis, “Colorado Energy Profile.”</w:t>
      </w:r>
    </w:p>
    <w:p>
      <w:pPr>
        <w:spacing w:after="0" w:line="240" w:lineRule="auto"/>
        <w:jc w:val="left"/>
        <w:rPr>
          <w:sz w:val="24"/>
        </w:rPr>
        <w:sectPr>
          <w:pgSz w:w="12240" w:h="15840"/>
          <w:pgMar w:header="0" w:footer="794" w:top="1380" w:bottom="980" w:left="1340" w:right="1300"/>
        </w:sectPr>
      </w:pPr>
    </w:p>
    <w:p>
      <w:pPr>
        <w:pStyle w:val="ListParagraph"/>
        <w:numPr>
          <w:ilvl w:val="0"/>
          <w:numId w:val="9"/>
        </w:numPr>
        <w:tabs>
          <w:tab w:pos="640" w:val="left" w:leader="none"/>
        </w:tabs>
        <w:spacing w:line="240" w:lineRule="auto" w:before="61" w:after="0"/>
        <w:ind w:left="100" w:right="462" w:firstLine="0"/>
        <w:jc w:val="left"/>
        <w:rPr>
          <w:sz w:val="24"/>
        </w:rPr>
      </w:pPr>
      <w:r>
        <w:rPr/>
        <mc:AlternateContent>
          <mc:Choice Requires="wps">
            <w:drawing>
              <wp:anchor distT="0" distB="0" distL="0" distR="0" allowOverlap="1" layoutInCell="1" locked="0" behindDoc="1" simplePos="0" relativeHeight="486433792">
                <wp:simplePos x="0" y="0"/>
                <wp:positionH relativeFrom="page">
                  <wp:posOffset>3449701</wp:posOffset>
                </wp:positionH>
                <wp:positionV relativeFrom="paragraph">
                  <wp:posOffset>371856</wp:posOffset>
                </wp:positionV>
                <wp:extent cx="38100" cy="635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1.630005pt;margin-top:29.280001pt;width:3pt;height:.5pt;mso-position-horizontal-relative:page;mso-position-vertical-relative:paragraph;z-index:-16882688" id="docshape35" filled="true" fillcolor="#000000" stroked="false">
                <v:fill type="solid"/>
                <w10:wrap type="none"/>
              </v:rect>
            </w:pict>
          </mc:Fallback>
        </mc:AlternateContent>
      </w:r>
      <w:r>
        <w:rPr>
          <w:sz w:val="24"/>
        </w:rPr>
        <w:t>American</w:t>
      </w:r>
      <w:r>
        <w:rPr>
          <w:spacing w:val="-6"/>
          <w:sz w:val="24"/>
        </w:rPr>
        <w:t> </w:t>
      </w:r>
      <w:r>
        <w:rPr>
          <w:sz w:val="24"/>
        </w:rPr>
        <w:t>Clean</w:t>
      </w:r>
      <w:r>
        <w:rPr>
          <w:spacing w:val="-6"/>
          <w:sz w:val="24"/>
        </w:rPr>
        <w:t> </w:t>
      </w:r>
      <w:r>
        <w:rPr>
          <w:sz w:val="24"/>
        </w:rPr>
        <w:t>Power</w:t>
      </w:r>
      <w:r>
        <w:rPr>
          <w:spacing w:val="-6"/>
          <w:sz w:val="24"/>
        </w:rPr>
        <w:t> </w:t>
      </w:r>
      <w:r>
        <w:rPr>
          <w:sz w:val="24"/>
        </w:rPr>
        <w:t>Association,</w:t>
      </w:r>
      <w:r>
        <w:rPr>
          <w:spacing w:val="-2"/>
          <w:sz w:val="24"/>
        </w:rPr>
        <w:t> </w:t>
      </w:r>
      <w:r>
        <w:rPr>
          <w:sz w:val="24"/>
        </w:rPr>
        <w:t>“Clean</w:t>
      </w:r>
      <w:r>
        <w:rPr>
          <w:spacing w:val="-6"/>
          <w:sz w:val="24"/>
        </w:rPr>
        <w:t> </w:t>
      </w:r>
      <w:r>
        <w:rPr>
          <w:sz w:val="24"/>
        </w:rPr>
        <w:t>Energy</w:t>
      </w:r>
      <w:r>
        <w:rPr>
          <w:spacing w:val="-6"/>
          <w:sz w:val="24"/>
        </w:rPr>
        <w:t> </w:t>
      </w:r>
      <w:r>
        <w:rPr>
          <w:sz w:val="24"/>
        </w:rPr>
        <w:t>Powers</w:t>
      </w:r>
      <w:r>
        <w:rPr>
          <w:spacing w:val="-5"/>
          <w:sz w:val="24"/>
        </w:rPr>
        <w:t> </w:t>
      </w:r>
      <w:r>
        <w:rPr>
          <w:sz w:val="24"/>
        </w:rPr>
        <w:t>Colorado”</w:t>
      </w:r>
      <w:r>
        <w:rPr>
          <w:spacing w:val="-8"/>
          <w:sz w:val="24"/>
        </w:rPr>
        <w:t> </w:t>
      </w:r>
      <w:r>
        <w:rPr>
          <w:sz w:val="24"/>
        </w:rPr>
        <w:t>(American</w:t>
      </w:r>
      <w:r>
        <w:rPr>
          <w:spacing w:val="-6"/>
          <w:sz w:val="24"/>
        </w:rPr>
        <w:t> </w:t>
      </w:r>
      <w:r>
        <w:rPr>
          <w:sz w:val="24"/>
        </w:rPr>
        <w:t>Clean Power Association, September 19, 2023), </w:t>
      </w:r>
      <w:hyperlink r:id="rId386">
        <w:r>
          <w:rPr>
            <w:color w:val="1154CC"/>
            <w:sz w:val="24"/>
            <w:u w:val="single" w:color="1154CC"/>
          </w:rPr>
          <w:t>https://cleanpower.org/wp-</w:t>
        </w:r>
      </w:hyperlink>
      <w:r>
        <w:rPr>
          <w:color w:val="1154CC"/>
          <w:sz w:val="24"/>
        </w:rPr>
        <w:t> </w:t>
      </w:r>
      <w:hyperlink r:id="rId386">
        <w:r>
          <w:rPr>
            <w:color w:val="1154CC"/>
            <w:spacing w:val="-2"/>
            <w:sz w:val="24"/>
            <w:u w:val="single" w:color="1154CC"/>
          </w:rPr>
          <w:t>content/uploads/gateway/2023/09/ACP_Clean-Energy-Powers-Colorado_2023.pdf</w:t>
        </w:r>
      </w:hyperlink>
      <w:r>
        <w:rPr>
          <w:spacing w:val="-2"/>
          <w:sz w:val="24"/>
        </w:rPr>
        <w:t>.</w:t>
      </w:r>
    </w:p>
    <w:p>
      <w:pPr>
        <w:pStyle w:val="ListParagraph"/>
        <w:numPr>
          <w:ilvl w:val="0"/>
          <w:numId w:val="9"/>
        </w:numPr>
        <w:tabs>
          <w:tab w:pos="640" w:val="left" w:leader="none"/>
        </w:tabs>
        <w:spacing w:line="240" w:lineRule="auto" w:before="3" w:after="0"/>
        <w:ind w:left="100" w:right="243" w:firstLine="0"/>
        <w:jc w:val="left"/>
        <w:rPr>
          <w:sz w:val="24"/>
        </w:rPr>
      </w:pPr>
      <w:r>
        <w:rPr>
          <w:sz w:val="24"/>
        </w:rPr>
        <w:t>Colorado Office of the State Auditor, “Components Used to Produce Renewable Energy Exemption,” accessed March 29, 2025, </w:t>
      </w:r>
      <w:hyperlink r:id="rId387">
        <w:r>
          <w:rPr>
            <w:color w:val="1154CC"/>
            <w:spacing w:val="-2"/>
            <w:sz w:val="24"/>
            <w:u w:val="single" w:color="1154CC"/>
          </w:rPr>
          <w:t>https://leg.colorado.gov/sites/default/files/te13_components_used_to_produce_renewable_energ</w:t>
        </w:r>
      </w:hyperlink>
      <w:r>
        <w:rPr>
          <w:color w:val="1154CC"/>
          <w:spacing w:val="-2"/>
          <w:sz w:val="24"/>
        </w:rPr>
        <w:t> </w:t>
      </w:r>
      <w:hyperlink r:id="rId387">
        <w:r>
          <w:rPr>
            <w:color w:val="1154CC"/>
            <w:spacing w:val="-2"/>
            <w:sz w:val="24"/>
            <w:u w:val="single" w:color="1154CC"/>
          </w:rPr>
          <w:t>y_exemption.pdf</w:t>
        </w:r>
        <w:r>
          <w:rPr>
            <w:spacing w:val="-2"/>
            <w:sz w:val="24"/>
          </w:rPr>
          <w:t>.</w:t>
        </w:r>
      </w:hyperlink>
    </w:p>
    <w:p>
      <w:pPr>
        <w:pStyle w:val="ListParagraph"/>
        <w:numPr>
          <w:ilvl w:val="0"/>
          <w:numId w:val="9"/>
        </w:numPr>
        <w:tabs>
          <w:tab w:pos="640" w:val="left" w:leader="none"/>
        </w:tabs>
        <w:spacing w:line="242" w:lineRule="auto" w:before="0" w:after="0"/>
        <w:ind w:left="100" w:right="475" w:firstLine="0"/>
        <w:jc w:val="left"/>
        <w:rPr>
          <w:sz w:val="24"/>
        </w:rPr>
      </w:pPr>
      <w:r>
        <w:rPr>
          <w:sz w:val="24"/>
        </w:rPr>
        <w:t>Colorado</w:t>
      </w:r>
      <w:r>
        <w:rPr>
          <w:spacing w:val="-4"/>
          <w:sz w:val="24"/>
        </w:rPr>
        <w:t> </w:t>
      </w:r>
      <w:r>
        <w:rPr>
          <w:sz w:val="24"/>
        </w:rPr>
        <w:t>Office</w:t>
      </w:r>
      <w:r>
        <w:rPr>
          <w:spacing w:val="-6"/>
          <w:sz w:val="24"/>
        </w:rPr>
        <w:t> </w:t>
      </w:r>
      <w:r>
        <w:rPr>
          <w:sz w:val="24"/>
        </w:rPr>
        <w:t>of</w:t>
      </w:r>
      <w:r>
        <w:rPr>
          <w:spacing w:val="-1"/>
          <w:sz w:val="24"/>
        </w:rPr>
        <w:t> </w:t>
      </w:r>
      <w:r>
        <w:rPr>
          <w:sz w:val="24"/>
        </w:rPr>
        <w:t>the</w:t>
      </w:r>
      <w:r>
        <w:rPr>
          <w:spacing w:val="-6"/>
          <w:sz w:val="24"/>
        </w:rPr>
        <w:t> </w:t>
      </w:r>
      <w:r>
        <w:rPr>
          <w:sz w:val="24"/>
        </w:rPr>
        <w:t>State</w:t>
      </w:r>
      <w:r>
        <w:rPr>
          <w:spacing w:val="-6"/>
          <w:sz w:val="24"/>
        </w:rPr>
        <w:t> </w:t>
      </w:r>
      <w:r>
        <w:rPr>
          <w:sz w:val="24"/>
        </w:rPr>
        <w:t>Auditor,</w:t>
      </w:r>
      <w:r>
        <w:rPr>
          <w:spacing w:val="-4"/>
          <w:sz w:val="24"/>
        </w:rPr>
        <w:t> </w:t>
      </w:r>
      <w:r>
        <w:rPr>
          <w:sz w:val="24"/>
        </w:rPr>
        <w:t>“Components</w:t>
      </w:r>
      <w:r>
        <w:rPr>
          <w:spacing w:val="-3"/>
          <w:sz w:val="24"/>
        </w:rPr>
        <w:t> </w:t>
      </w:r>
      <w:r>
        <w:rPr>
          <w:sz w:val="24"/>
        </w:rPr>
        <w:t>Used</w:t>
      </w:r>
      <w:r>
        <w:rPr>
          <w:spacing w:val="-4"/>
          <w:sz w:val="24"/>
        </w:rPr>
        <w:t> </w:t>
      </w:r>
      <w:r>
        <w:rPr>
          <w:sz w:val="24"/>
        </w:rPr>
        <w:t>to</w:t>
      </w:r>
      <w:r>
        <w:rPr>
          <w:spacing w:val="-4"/>
          <w:sz w:val="24"/>
        </w:rPr>
        <w:t> </w:t>
      </w:r>
      <w:r>
        <w:rPr>
          <w:sz w:val="24"/>
        </w:rPr>
        <w:t>Produce</w:t>
      </w:r>
      <w:r>
        <w:rPr>
          <w:spacing w:val="-6"/>
          <w:sz w:val="24"/>
        </w:rPr>
        <w:t> </w:t>
      </w:r>
      <w:r>
        <w:rPr>
          <w:sz w:val="24"/>
        </w:rPr>
        <w:t>Renewable</w:t>
      </w:r>
      <w:r>
        <w:rPr>
          <w:spacing w:val="-6"/>
          <w:sz w:val="24"/>
        </w:rPr>
        <w:t> </w:t>
      </w:r>
      <w:r>
        <w:rPr>
          <w:sz w:val="24"/>
        </w:rPr>
        <w:t>Energy </w:t>
      </w:r>
      <w:r>
        <w:rPr>
          <w:spacing w:val="-2"/>
          <w:sz w:val="24"/>
        </w:rPr>
        <w:t>Exemption.”</w:t>
      </w:r>
    </w:p>
    <w:p>
      <w:pPr>
        <w:pStyle w:val="ListParagraph"/>
        <w:numPr>
          <w:ilvl w:val="0"/>
          <w:numId w:val="9"/>
        </w:numPr>
        <w:tabs>
          <w:tab w:pos="640" w:val="left" w:leader="none"/>
        </w:tabs>
        <w:spacing w:line="240" w:lineRule="auto" w:before="0" w:after="0"/>
        <w:ind w:left="100" w:right="680" w:firstLine="0"/>
        <w:jc w:val="left"/>
        <w:rPr>
          <w:sz w:val="24"/>
        </w:rPr>
      </w:pPr>
      <w:r>
        <w:rPr>
          <w:sz w:val="24"/>
        </w:rPr>
        <w:t>“About</w:t>
      </w:r>
      <w:r>
        <w:rPr>
          <w:spacing w:val="-6"/>
          <w:sz w:val="24"/>
        </w:rPr>
        <w:t> </w:t>
      </w:r>
      <w:r>
        <w:rPr>
          <w:sz w:val="24"/>
        </w:rPr>
        <w:t>Colorado</w:t>
      </w:r>
      <w:r>
        <w:rPr>
          <w:spacing w:val="-5"/>
          <w:sz w:val="24"/>
        </w:rPr>
        <w:t> </w:t>
      </w:r>
      <w:r>
        <w:rPr>
          <w:sz w:val="24"/>
        </w:rPr>
        <w:t>Energy</w:t>
      </w:r>
      <w:r>
        <w:rPr>
          <w:spacing w:val="-5"/>
          <w:sz w:val="24"/>
        </w:rPr>
        <w:t> </w:t>
      </w:r>
      <w:r>
        <w:rPr>
          <w:sz w:val="24"/>
        </w:rPr>
        <w:t>Office</w:t>
      </w:r>
      <w:r>
        <w:rPr>
          <w:spacing w:val="-2"/>
          <w:sz w:val="24"/>
        </w:rPr>
        <w:t> </w:t>
      </w:r>
      <w:r>
        <w:rPr>
          <w:sz w:val="24"/>
        </w:rPr>
        <w:t>|</w:t>
      </w:r>
      <w:r>
        <w:rPr>
          <w:spacing w:val="-8"/>
          <w:sz w:val="24"/>
        </w:rPr>
        <w:t> </w:t>
      </w:r>
      <w:r>
        <w:rPr>
          <w:sz w:val="24"/>
        </w:rPr>
        <w:t>Colorado</w:t>
      </w:r>
      <w:r>
        <w:rPr>
          <w:spacing w:val="-1"/>
          <w:sz w:val="24"/>
        </w:rPr>
        <w:t> </w:t>
      </w:r>
      <w:r>
        <w:rPr>
          <w:sz w:val="24"/>
        </w:rPr>
        <w:t>Energy</w:t>
      </w:r>
      <w:r>
        <w:rPr>
          <w:spacing w:val="-5"/>
          <w:sz w:val="24"/>
        </w:rPr>
        <w:t> </w:t>
      </w:r>
      <w:r>
        <w:rPr>
          <w:sz w:val="24"/>
        </w:rPr>
        <w:t>Office,”</w:t>
      </w:r>
      <w:r>
        <w:rPr>
          <w:spacing w:val="-6"/>
          <w:sz w:val="24"/>
        </w:rPr>
        <w:t> </w:t>
      </w:r>
      <w:r>
        <w:rPr>
          <w:sz w:val="24"/>
        </w:rPr>
        <w:t>accessed</w:t>
      </w:r>
      <w:r>
        <w:rPr>
          <w:spacing w:val="-5"/>
          <w:sz w:val="24"/>
        </w:rPr>
        <w:t> </w:t>
      </w:r>
      <w:r>
        <w:rPr>
          <w:sz w:val="24"/>
        </w:rPr>
        <w:t>March</w:t>
      </w:r>
      <w:r>
        <w:rPr>
          <w:spacing w:val="-5"/>
          <w:sz w:val="24"/>
        </w:rPr>
        <w:t> </w:t>
      </w:r>
      <w:r>
        <w:rPr>
          <w:sz w:val="24"/>
        </w:rPr>
        <w:t>20,</w:t>
      </w:r>
      <w:r>
        <w:rPr>
          <w:spacing w:val="-5"/>
          <w:sz w:val="24"/>
        </w:rPr>
        <w:t> </w:t>
      </w:r>
      <w:r>
        <w:rPr>
          <w:sz w:val="24"/>
        </w:rPr>
        <w:t>2025, </w:t>
      </w:r>
      <w:hyperlink r:id="rId388">
        <w:r>
          <w:rPr>
            <w:color w:val="1154CC"/>
            <w:spacing w:val="-2"/>
            <w:sz w:val="24"/>
            <w:u w:val="single" w:color="1154CC"/>
          </w:rPr>
          <w:t>https://energyoffice.colorado.gov/about-us</w:t>
        </w:r>
      </w:hyperlink>
      <w:r>
        <w:rPr>
          <w:spacing w:val="-2"/>
          <w:sz w:val="24"/>
        </w:rPr>
        <w:t>.</w:t>
      </w:r>
    </w:p>
    <w:p>
      <w:pPr>
        <w:pStyle w:val="ListParagraph"/>
        <w:numPr>
          <w:ilvl w:val="0"/>
          <w:numId w:val="9"/>
        </w:numPr>
        <w:tabs>
          <w:tab w:pos="640" w:val="left" w:leader="none"/>
        </w:tabs>
        <w:spacing w:line="274" w:lineRule="exact" w:before="0" w:after="0"/>
        <w:ind w:left="640" w:right="0" w:hanging="540"/>
        <w:jc w:val="left"/>
        <w:rPr>
          <w:sz w:val="24"/>
        </w:rPr>
      </w:pPr>
      <w:r>
        <w:rPr>
          <w:sz w:val="24"/>
        </w:rPr>
        <w:t>“About</w:t>
      </w:r>
      <w:r>
        <w:rPr>
          <w:spacing w:val="-4"/>
          <w:sz w:val="24"/>
        </w:rPr>
        <w:t> </w:t>
      </w:r>
      <w:r>
        <w:rPr>
          <w:sz w:val="24"/>
        </w:rPr>
        <w:t>Colorado</w:t>
      </w:r>
      <w:r>
        <w:rPr>
          <w:spacing w:val="-2"/>
          <w:sz w:val="24"/>
        </w:rPr>
        <w:t> </w:t>
      </w:r>
      <w:r>
        <w:rPr>
          <w:sz w:val="24"/>
        </w:rPr>
        <w:t>Energy</w:t>
      </w:r>
      <w:r>
        <w:rPr>
          <w:spacing w:val="-2"/>
          <w:sz w:val="24"/>
        </w:rPr>
        <w:t> </w:t>
      </w:r>
      <w:r>
        <w:rPr>
          <w:sz w:val="24"/>
        </w:rPr>
        <w:t>Office</w:t>
      </w:r>
      <w:r>
        <w:rPr>
          <w:spacing w:val="2"/>
          <w:sz w:val="24"/>
        </w:rPr>
        <w:t> </w:t>
      </w:r>
      <w:r>
        <w:rPr>
          <w:sz w:val="24"/>
        </w:rPr>
        <w:t>|</w:t>
      </w:r>
      <w:r>
        <w:rPr>
          <w:spacing w:val="-6"/>
          <w:sz w:val="24"/>
        </w:rPr>
        <w:t> </w:t>
      </w:r>
      <w:r>
        <w:rPr>
          <w:sz w:val="24"/>
        </w:rPr>
        <w:t>Colorado</w:t>
      </w:r>
      <w:r>
        <w:rPr>
          <w:spacing w:val="2"/>
          <w:sz w:val="24"/>
        </w:rPr>
        <w:t> </w:t>
      </w:r>
      <w:r>
        <w:rPr>
          <w:sz w:val="24"/>
        </w:rPr>
        <w:t>Energy</w:t>
      </w:r>
      <w:r>
        <w:rPr>
          <w:spacing w:val="-1"/>
          <w:sz w:val="24"/>
        </w:rPr>
        <w:t> </w:t>
      </w:r>
      <w:r>
        <w:rPr>
          <w:spacing w:val="-2"/>
          <w:sz w:val="24"/>
        </w:rPr>
        <w:t>Office”</w:t>
      </w:r>
    </w:p>
    <w:p>
      <w:pPr>
        <w:pStyle w:val="ListParagraph"/>
        <w:numPr>
          <w:ilvl w:val="0"/>
          <w:numId w:val="9"/>
        </w:numPr>
        <w:tabs>
          <w:tab w:pos="640" w:val="left" w:leader="none"/>
        </w:tabs>
        <w:spacing w:line="242" w:lineRule="auto" w:before="0" w:after="0"/>
        <w:ind w:left="100" w:right="222" w:firstLine="0"/>
        <w:jc w:val="left"/>
        <w:rPr>
          <w:sz w:val="24"/>
        </w:rPr>
      </w:pPr>
      <w:r>
        <w:rPr/>
        <mc:AlternateContent>
          <mc:Choice Requires="wps">
            <w:drawing>
              <wp:anchor distT="0" distB="0" distL="0" distR="0" allowOverlap="1" layoutInCell="1" locked="0" behindDoc="0" simplePos="0" relativeHeight="15748608">
                <wp:simplePos x="0" y="0"/>
                <wp:positionH relativeFrom="page">
                  <wp:posOffset>1257935</wp:posOffset>
                </wp:positionH>
                <wp:positionV relativeFrom="paragraph">
                  <wp:posOffset>331979</wp:posOffset>
                </wp:positionV>
                <wp:extent cx="38100" cy="635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9.050003pt;margin-top:26.140156pt;width:3pt;height:.5pt;mso-position-horizontal-relative:page;mso-position-vertical-relative:paragraph;z-index:15748608" id="docshape36" filled="true" fillcolor="#000000" stroked="false">
                <v:fill type="solid"/>
                <w10:wrap type="none"/>
              </v:rect>
            </w:pict>
          </mc:Fallback>
        </mc:AlternateContent>
      </w:r>
      <w:r>
        <w:rPr>
          <w:sz w:val="24"/>
        </w:rPr>
        <w:t>“The</w:t>
      </w:r>
      <w:r>
        <w:rPr>
          <w:spacing w:val="-6"/>
          <w:sz w:val="24"/>
        </w:rPr>
        <w:t> </w:t>
      </w:r>
      <w:r>
        <w:rPr>
          <w:sz w:val="24"/>
        </w:rPr>
        <w:t>Office</w:t>
      </w:r>
      <w:r>
        <w:rPr>
          <w:spacing w:val="-6"/>
          <w:sz w:val="24"/>
        </w:rPr>
        <w:t> </w:t>
      </w:r>
      <w:r>
        <w:rPr>
          <w:sz w:val="24"/>
        </w:rPr>
        <w:t>of</w:t>
      </w:r>
      <w:r>
        <w:rPr>
          <w:spacing w:val="-4"/>
          <w:sz w:val="24"/>
        </w:rPr>
        <w:t> </w:t>
      </w:r>
      <w:r>
        <w:rPr>
          <w:sz w:val="24"/>
        </w:rPr>
        <w:t>Just</w:t>
      </w:r>
      <w:r>
        <w:rPr>
          <w:spacing w:val="-6"/>
          <w:sz w:val="24"/>
        </w:rPr>
        <w:t> </w:t>
      </w:r>
      <w:r>
        <w:rPr>
          <w:sz w:val="24"/>
        </w:rPr>
        <w:t>Transition |</w:t>
      </w:r>
      <w:r>
        <w:rPr>
          <w:spacing w:val="-8"/>
          <w:sz w:val="24"/>
        </w:rPr>
        <w:t> </w:t>
      </w:r>
      <w:r>
        <w:rPr>
          <w:sz w:val="24"/>
        </w:rPr>
        <w:t>Department</w:t>
      </w:r>
      <w:r>
        <w:rPr>
          <w:spacing w:val="-6"/>
          <w:sz w:val="24"/>
        </w:rPr>
        <w:t> </w:t>
      </w:r>
      <w:r>
        <w:rPr>
          <w:sz w:val="24"/>
        </w:rPr>
        <w:t>of Labor</w:t>
      </w:r>
      <w:r>
        <w:rPr>
          <w:spacing w:val="-4"/>
          <w:sz w:val="24"/>
        </w:rPr>
        <w:t> </w:t>
      </w:r>
      <w:r>
        <w:rPr>
          <w:sz w:val="24"/>
        </w:rPr>
        <w:t>&amp;</w:t>
      </w:r>
      <w:r>
        <w:rPr>
          <w:spacing w:val="-6"/>
          <w:sz w:val="24"/>
        </w:rPr>
        <w:t> </w:t>
      </w:r>
      <w:r>
        <w:rPr>
          <w:sz w:val="24"/>
        </w:rPr>
        <w:t>Employment,”</w:t>
      </w:r>
      <w:r>
        <w:rPr>
          <w:spacing w:val="-1"/>
          <w:sz w:val="24"/>
        </w:rPr>
        <w:t> </w:t>
      </w:r>
      <w:r>
        <w:rPr>
          <w:sz w:val="24"/>
        </w:rPr>
        <w:t>accessed</w:t>
      </w:r>
      <w:r>
        <w:rPr>
          <w:spacing w:val="-4"/>
          <w:sz w:val="24"/>
        </w:rPr>
        <w:t> </w:t>
      </w:r>
      <w:r>
        <w:rPr>
          <w:sz w:val="24"/>
        </w:rPr>
        <w:t>March</w:t>
      </w:r>
      <w:r>
        <w:rPr>
          <w:spacing w:val="-4"/>
          <w:sz w:val="24"/>
        </w:rPr>
        <w:t> </w:t>
      </w:r>
      <w:r>
        <w:rPr>
          <w:sz w:val="24"/>
        </w:rPr>
        <w:t>22, 2025, </w:t>
      </w:r>
      <w:hyperlink r:id="rId389">
        <w:r>
          <w:rPr>
            <w:color w:val="1154CC"/>
            <w:sz w:val="24"/>
            <w:u w:val="single" w:color="1154CC"/>
          </w:rPr>
          <w:t>https://cdle.colorado.gov/the-office-of-just-transition</w:t>
        </w:r>
        <w:r>
          <w:rPr>
            <w:sz w:val="24"/>
          </w:rPr>
          <w:t>.</w:t>
        </w:r>
      </w:hyperlink>
    </w:p>
    <w:p>
      <w:pPr>
        <w:pStyle w:val="ListParagraph"/>
        <w:numPr>
          <w:ilvl w:val="0"/>
          <w:numId w:val="9"/>
        </w:numPr>
        <w:tabs>
          <w:tab w:pos="700" w:val="left" w:leader="none"/>
        </w:tabs>
        <w:spacing w:line="273" w:lineRule="exact" w:before="0" w:after="0"/>
        <w:ind w:left="700" w:right="0" w:hanging="600"/>
        <w:jc w:val="left"/>
        <w:rPr>
          <w:sz w:val="24"/>
        </w:rPr>
      </w:pPr>
      <w:r>
        <w:rPr>
          <w:sz w:val="24"/>
        </w:rPr>
        <w:t>“The</w:t>
      </w:r>
      <w:r>
        <w:rPr>
          <w:spacing w:val="-6"/>
          <w:sz w:val="24"/>
        </w:rPr>
        <w:t> </w:t>
      </w:r>
      <w:r>
        <w:rPr>
          <w:sz w:val="24"/>
        </w:rPr>
        <w:t>Office</w:t>
      </w:r>
      <w:r>
        <w:rPr>
          <w:spacing w:val="-4"/>
          <w:sz w:val="24"/>
        </w:rPr>
        <w:t> </w:t>
      </w:r>
      <w:r>
        <w:rPr>
          <w:sz w:val="24"/>
        </w:rPr>
        <w:t>of</w:t>
      </w:r>
      <w:r>
        <w:rPr>
          <w:spacing w:val="-1"/>
          <w:sz w:val="24"/>
        </w:rPr>
        <w:t> </w:t>
      </w:r>
      <w:r>
        <w:rPr>
          <w:sz w:val="24"/>
        </w:rPr>
        <w:t>Just</w:t>
      </w:r>
      <w:r>
        <w:rPr>
          <w:spacing w:val="-4"/>
          <w:sz w:val="24"/>
        </w:rPr>
        <w:t> </w:t>
      </w:r>
      <w:r>
        <w:rPr>
          <w:sz w:val="24"/>
        </w:rPr>
        <w:t>Transition</w:t>
      </w:r>
      <w:r>
        <w:rPr>
          <w:spacing w:val="2"/>
          <w:sz w:val="24"/>
        </w:rPr>
        <w:t> </w:t>
      </w:r>
      <w:r>
        <w:rPr>
          <w:sz w:val="24"/>
        </w:rPr>
        <w:t>|</w:t>
      </w:r>
      <w:r>
        <w:rPr>
          <w:spacing w:val="-5"/>
          <w:sz w:val="24"/>
        </w:rPr>
        <w:t> </w:t>
      </w:r>
      <w:r>
        <w:rPr>
          <w:sz w:val="24"/>
        </w:rPr>
        <w:t>Department</w:t>
      </w:r>
      <w:r>
        <w:rPr>
          <w:spacing w:val="-4"/>
          <w:sz w:val="24"/>
        </w:rPr>
        <w:t> </w:t>
      </w:r>
      <w:r>
        <w:rPr>
          <w:sz w:val="24"/>
        </w:rPr>
        <w:t>of</w:t>
      </w:r>
      <w:r>
        <w:rPr>
          <w:spacing w:val="3"/>
          <w:sz w:val="24"/>
        </w:rPr>
        <w:t> </w:t>
      </w:r>
      <w:r>
        <w:rPr>
          <w:sz w:val="24"/>
        </w:rPr>
        <w:t>Labor</w:t>
      </w:r>
      <w:r>
        <w:rPr>
          <w:spacing w:val="-2"/>
          <w:sz w:val="24"/>
        </w:rPr>
        <w:t> </w:t>
      </w:r>
      <w:r>
        <w:rPr>
          <w:sz w:val="24"/>
        </w:rPr>
        <w:t>&amp;</w:t>
      </w:r>
      <w:r>
        <w:rPr>
          <w:spacing w:val="-3"/>
          <w:sz w:val="24"/>
        </w:rPr>
        <w:t> </w:t>
      </w:r>
      <w:r>
        <w:rPr>
          <w:spacing w:val="-2"/>
          <w:sz w:val="24"/>
        </w:rPr>
        <w:t>Employment”</w:t>
      </w:r>
    </w:p>
    <w:p>
      <w:pPr>
        <w:pStyle w:val="ListParagraph"/>
        <w:numPr>
          <w:ilvl w:val="0"/>
          <w:numId w:val="9"/>
        </w:numPr>
        <w:tabs>
          <w:tab w:pos="640" w:val="left" w:leader="none"/>
        </w:tabs>
        <w:spacing w:line="240" w:lineRule="auto" w:before="0" w:after="0"/>
        <w:ind w:left="100" w:right="605" w:firstLine="0"/>
        <w:jc w:val="left"/>
        <w:rPr>
          <w:sz w:val="24"/>
        </w:rPr>
      </w:pPr>
      <w:r>
        <w:rPr>
          <w:sz w:val="24"/>
        </w:rPr>
        <w:t>Colorado</w:t>
      </w:r>
      <w:r>
        <w:rPr>
          <w:spacing w:val="-5"/>
          <w:sz w:val="24"/>
        </w:rPr>
        <w:t> </w:t>
      </w:r>
      <w:r>
        <w:rPr>
          <w:sz w:val="24"/>
        </w:rPr>
        <w:t>Public</w:t>
      </w:r>
      <w:r>
        <w:rPr>
          <w:spacing w:val="-6"/>
          <w:sz w:val="24"/>
        </w:rPr>
        <w:t> </w:t>
      </w:r>
      <w:r>
        <w:rPr>
          <w:sz w:val="24"/>
        </w:rPr>
        <w:t>Utilities</w:t>
      </w:r>
      <w:r>
        <w:rPr>
          <w:spacing w:val="-4"/>
          <w:sz w:val="24"/>
        </w:rPr>
        <w:t> </w:t>
      </w:r>
      <w:r>
        <w:rPr>
          <w:sz w:val="24"/>
        </w:rPr>
        <w:t>Commission,</w:t>
      </w:r>
      <w:r>
        <w:rPr>
          <w:spacing w:val="-5"/>
          <w:sz w:val="24"/>
        </w:rPr>
        <w:t> </w:t>
      </w:r>
      <w:r>
        <w:rPr>
          <w:sz w:val="24"/>
        </w:rPr>
        <w:t>“Energy</w:t>
      </w:r>
      <w:r>
        <w:rPr>
          <w:spacing w:val="-5"/>
          <w:sz w:val="24"/>
        </w:rPr>
        <w:t> </w:t>
      </w:r>
      <w:r>
        <w:rPr>
          <w:sz w:val="24"/>
        </w:rPr>
        <w:t>and</w:t>
      </w:r>
      <w:r>
        <w:rPr>
          <w:spacing w:val="-5"/>
          <w:sz w:val="24"/>
        </w:rPr>
        <w:t> </w:t>
      </w:r>
      <w:r>
        <w:rPr>
          <w:sz w:val="24"/>
        </w:rPr>
        <w:t>Water,”</w:t>
      </w:r>
      <w:r>
        <w:rPr>
          <w:spacing w:val="-6"/>
          <w:sz w:val="24"/>
        </w:rPr>
        <w:t> </w:t>
      </w:r>
      <w:r>
        <w:rPr>
          <w:sz w:val="24"/>
        </w:rPr>
        <w:t>accessed</w:t>
      </w:r>
      <w:r>
        <w:rPr>
          <w:spacing w:val="-5"/>
          <w:sz w:val="24"/>
        </w:rPr>
        <w:t> </w:t>
      </w:r>
      <w:r>
        <w:rPr>
          <w:sz w:val="24"/>
        </w:rPr>
        <w:t>March</w:t>
      </w:r>
      <w:r>
        <w:rPr>
          <w:spacing w:val="-5"/>
          <w:sz w:val="24"/>
        </w:rPr>
        <w:t> </w:t>
      </w:r>
      <w:r>
        <w:rPr>
          <w:sz w:val="24"/>
        </w:rPr>
        <w:t>22,</w:t>
      </w:r>
      <w:r>
        <w:rPr>
          <w:spacing w:val="-5"/>
          <w:sz w:val="24"/>
        </w:rPr>
        <w:t> </w:t>
      </w:r>
      <w:r>
        <w:rPr>
          <w:sz w:val="24"/>
        </w:rPr>
        <w:t>2025, </w:t>
      </w:r>
      <w:hyperlink r:id="rId390">
        <w:r>
          <w:rPr>
            <w:color w:val="1154CC"/>
            <w:spacing w:val="-2"/>
            <w:sz w:val="24"/>
            <w:u w:val="single" w:color="1154CC"/>
          </w:rPr>
          <w:t>https://puc.colorado.gov/puc-home/energy-and-water</w:t>
        </w:r>
      </w:hyperlink>
      <w:r>
        <w:rPr>
          <w:spacing w:val="-2"/>
          <w:sz w:val="24"/>
        </w:rPr>
        <w:t>.</w:t>
      </w:r>
    </w:p>
    <w:p>
      <w:pPr>
        <w:pStyle w:val="ListParagraph"/>
        <w:numPr>
          <w:ilvl w:val="0"/>
          <w:numId w:val="9"/>
        </w:numPr>
        <w:tabs>
          <w:tab w:pos="640" w:val="left" w:leader="none"/>
        </w:tabs>
        <w:spacing w:line="242" w:lineRule="auto" w:before="0" w:after="0"/>
        <w:ind w:left="100" w:right="495" w:firstLine="0"/>
        <w:jc w:val="left"/>
        <w:rPr>
          <w:sz w:val="24"/>
        </w:rPr>
      </w:pPr>
      <w:r>
        <w:rPr/>
        <mc:AlternateContent>
          <mc:Choice Requires="wps">
            <w:drawing>
              <wp:anchor distT="0" distB="0" distL="0" distR="0" allowOverlap="1" layoutInCell="1" locked="0" behindDoc="0" simplePos="0" relativeHeight="15749120">
                <wp:simplePos x="0" y="0"/>
                <wp:positionH relativeFrom="page">
                  <wp:posOffset>1257935</wp:posOffset>
                </wp:positionH>
                <wp:positionV relativeFrom="paragraph">
                  <wp:posOffset>330430</wp:posOffset>
                </wp:positionV>
                <wp:extent cx="38100" cy="635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9.050003pt;margin-top:26.018112pt;width:3pt;height:.5pt;mso-position-horizontal-relative:page;mso-position-vertical-relative:paragraph;z-index:15749120" id="docshape37" filled="true" fillcolor="#000000" stroked="false">
                <v:fill type="solid"/>
                <w10:wrap type="none"/>
              </v:rect>
            </w:pict>
          </mc:Fallback>
        </mc:AlternateContent>
      </w:r>
      <w:r>
        <w:rPr>
          <w:sz w:val="24"/>
        </w:rPr>
        <w:t>Colorado</w:t>
      </w:r>
      <w:r>
        <w:rPr>
          <w:spacing w:val="-5"/>
          <w:sz w:val="24"/>
        </w:rPr>
        <w:t> </w:t>
      </w:r>
      <w:r>
        <w:rPr>
          <w:sz w:val="24"/>
        </w:rPr>
        <w:t>Public</w:t>
      </w:r>
      <w:r>
        <w:rPr>
          <w:spacing w:val="-7"/>
          <w:sz w:val="24"/>
        </w:rPr>
        <w:t> </w:t>
      </w:r>
      <w:r>
        <w:rPr>
          <w:sz w:val="24"/>
        </w:rPr>
        <w:t>Utilities</w:t>
      </w:r>
      <w:r>
        <w:rPr>
          <w:spacing w:val="-4"/>
          <w:sz w:val="24"/>
        </w:rPr>
        <w:t> </w:t>
      </w:r>
      <w:r>
        <w:rPr>
          <w:sz w:val="24"/>
        </w:rPr>
        <w:t>Commission,</w:t>
      </w:r>
      <w:r>
        <w:rPr>
          <w:spacing w:val="-5"/>
          <w:sz w:val="24"/>
        </w:rPr>
        <w:t> </w:t>
      </w:r>
      <w:r>
        <w:rPr>
          <w:sz w:val="24"/>
        </w:rPr>
        <w:t>“Utility</w:t>
      </w:r>
      <w:r>
        <w:rPr>
          <w:spacing w:val="-1"/>
          <w:sz w:val="24"/>
        </w:rPr>
        <w:t> </w:t>
      </w:r>
      <w:r>
        <w:rPr>
          <w:sz w:val="24"/>
        </w:rPr>
        <w:t>Bill</w:t>
      </w:r>
      <w:r>
        <w:rPr>
          <w:spacing w:val="-7"/>
          <w:sz w:val="24"/>
        </w:rPr>
        <w:t> </w:t>
      </w:r>
      <w:r>
        <w:rPr>
          <w:sz w:val="24"/>
        </w:rPr>
        <w:t>Help</w:t>
      </w:r>
      <w:r>
        <w:rPr>
          <w:spacing w:val="-5"/>
          <w:sz w:val="24"/>
        </w:rPr>
        <w:t> </w:t>
      </w:r>
      <w:r>
        <w:rPr>
          <w:sz w:val="24"/>
        </w:rPr>
        <w:t>Program,”</w:t>
      </w:r>
      <w:r>
        <w:rPr>
          <w:spacing w:val="-7"/>
          <w:sz w:val="24"/>
        </w:rPr>
        <w:t> </w:t>
      </w:r>
      <w:r>
        <w:rPr>
          <w:sz w:val="24"/>
        </w:rPr>
        <w:t>accessed</w:t>
      </w:r>
      <w:r>
        <w:rPr>
          <w:spacing w:val="-5"/>
          <w:sz w:val="24"/>
        </w:rPr>
        <w:t> </w:t>
      </w:r>
      <w:r>
        <w:rPr>
          <w:sz w:val="24"/>
        </w:rPr>
        <w:t>March</w:t>
      </w:r>
      <w:r>
        <w:rPr>
          <w:spacing w:val="-5"/>
          <w:sz w:val="24"/>
        </w:rPr>
        <w:t> </w:t>
      </w:r>
      <w:r>
        <w:rPr>
          <w:sz w:val="24"/>
        </w:rPr>
        <w:t>19, 2025, </w:t>
      </w:r>
      <w:hyperlink r:id="rId391">
        <w:r>
          <w:rPr>
            <w:color w:val="1154CC"/>
            <w:sz w:val="24"/>
            <w:u w:val="single" w:color="1154CC"/>
          </w:rPr>
          <w:t>https://puc.colorado.gov/utilitybillhelp</w:t>
        </w:r>
        <w:r>
          <w:rPr>
            <w:sz w:val="24"/>
          </w:rPr>
          <w:t>.</w:t>
        </w:r>
      </w:hyperlink>
    </w:p>
    <w:p>
      <w:pPr>
        <w:pStyle w:val="ListParagraph"/>
        <w:numPr>
          <w:ilvl w:val="0"/>
          <w:numId w:val="9"/>
        </w:numPr>
        <w:tabs>
          <w:tab w:pos="640" w:val="left" w:leader="none"/>
        </w:tabs>
        <w:spacing w:line="240" w:lineRule="auto" w:before="0" w:after="0"/>
        <w:ind w:left="100" w:right="398" w:firstLine="0"/>
        <w:jc w:val="left"/>
        <w:rPr>
          <w:sz w:val="24"/>
        </w:rPr>
      </w:pPr>
      <w:r>
        <w:rPr/>
        <mc:AlternateContent>
          <mc:Choice Requires="wps">
            <w:drawing>
              <wp:anchor distT="0" distB="0" distL="0" distR="0" allowOverlap="1" layoutInCell="1" locked="0" behindDoc="0" simplePos="0" relativeHeight="15749632">
                <wp:simplePos x="0" y="0"/>
                <wp:positionH relativeFrom="page">
                  <wp:posOffset>2331466</wp:posOffset>
                </wp:positionH>
                <wp:positionV relativeFrom="paragraph">
                  <wp:posOffset>325938</wp:posOffset>
                </wp:positionV>
                <wp:extent cx="38100" cy="635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580002pt;margin-top:25.66448pt;width:3pt;height:.5pt;mso-position-horizontal-relative:page;mso-position-vertical-relative:paragraph;z-index:15749632" id="docshape38" filled="true" fillcolor="#000000" stroked="false">
                <v:fill type="solid"/>
                <w10:wrap type="none"/>
              </v:rect>
            </w:pict>
          </mc:Fallback>
        </mc:AlternateContent>
      </w:r>
      <w:r>
        <w:rPr>
          <w:sz w:val="24"/>
        </w:rPr>
        <w:t>Colorado</w:t>
      </w:r>
      <w:r>
        <w:rPr>
          <w:spacing w:val="-4"/>
          <w:sz w:val="24"/>
        </w:rPr>
        <w:t> </w:t>
      </w:r>
      <w:r>
        <w:rPr>
          <w:sz w:val="24"/>
        </w:rPr>
        <w:t>Department</w:t>
      </w:r>
      <w:r>
        <w:rPr>
          <w:spacing w:val="-6"/>
          <w:sz w:val="24"/>
        </w:rPr>
        <w:t> </w:t>
      </w:r>
      <w:r>
        <w:rPr>
          <w:sz w:val="24"/>
        </w:rPr>
        <w:t>of</w:t>
      </w:r>
      <w:r>
        <w:rPr>
          <w:spacing w:val="-4"/>
          <w:sz w:val="24"/>
        </w:rPr>
        <w:t> </w:t>
      </w:r>
      <w:r>
        <w:rPr>
          <w:sz w:val="24"/>
        </w:rPr>
        <w:t>Public</w:t>
      </w:r>
      <w:r>
        <w:rPr>
          <w:spacing w:val="-6"/>
          <w:sz w:val="24"/>
        </w:rPr>
        <w:t> </w:t>
      </w:r>
      <w:r>
        <w:rPr>
          <w:sz w:val="24"/>
        </w:rPr>
        <w:t>Health</w:t>
      </w:r>
      <w:r>
        <w:rPr>
          <w:spacing w:val="-4"/>
          <w:sz w:val="24"/>
        </w:rPr>
        <w:t> </w:t>
      </w:r>
      <w:r>
        <w:rPr>
          <w:sz w:val="24"/>
        </w:rPr>
        <w:t>&amp;</w:t>
      </w:r>
      <w:r>
        <w:rPr>
          <w:spacing w:val="-6"/>
          <w:sz w:val="24"/>
        </w:rPr>
        <w:t> </w:t>
      </w:r>
      <w:r>
        <w:rPr>
          <w:sz w:val="24"/>
        </w:rPr>
        <w:t>Environment,</w:t>
      </w:r>
      <w:r>
        <w:rPr>
          <w:spacing w:val="-4"/>
          <w:sz w:val="24"/>
        </w:rPr>
        <w:t> </w:t>
      </w:r>
      <w:r>
        <w:rPr>
          <w:sz w:val="24"/>
        </w:rPr>
        <w:t>“CO</w:t>
      </w:r>
      <w:r>
        <w:rPr>
          <w:spacing w:val="-3"/>
          <w:sz w:val="24"/>
        </w:rPr>
        <w:t> </w:t>
      </w:r>
      <w:r>
        <w:rPr>
          <w:sz w:val="24"/>
        </w:rPr>
        <w:t>Public</w:t>
      </w:r>
      <w:r>
        <w:rPr>
          <w:spacing w:val="-6"/>
          <w:sz w:val="24"/>
        </w:rPr>
        <w:t> </w:t>
      </w:r>
      <w:r>
        <w:rPr>
          <w:sz w:val="24"/>
        </w:rPr>
        <w:t>Health</w:t>
      </w:r>
      <w:r>
        <w:rPr>
          <w:spacing w:val="-4"/>
          <w:sz w:val="24"/>
        </w:rPr>
        <w:t> </w:t>
      </w:r>
      <w:r>
        <w:rPr>
          <w:sz w:val="24"/>
        </w:rPr>
        <w:t>Improvement Plan 2024,” June 2022, </w:t>
      </w:r>
      <w:hyperlink r:id="rId392">
        <w:r>
          <w:rPr>
            <w:color w:val="1154CC"/>
            <w:sz w:val="24"/>
            <w:u w:val="single" w:color="1154CC"/>
          </w:rPr>
          <w:t>https://drive.google.com/file/d/148dJjwRi1rLz-S6UkhP9BbQd1K-</w:t>
        </w:r>
      </w:hyperlink>
      <w:r>
        <w:rPr>
          <w:color w:val="1154CC"/>
          <w:sz w:val="24"/>
        </w:rPr>
        <w:t> </w:t>
      </w:r>
      <w:hyperlink r:id="rId392">
        <w:r>
          <w:rPr>
            <w:color w:val="1154CC"/>
            <w:spacing w:val="-2"/>
            <w:sz w:val="24"/>
            <w:u w:val="single" w:color="1154CC"/>
          </w:rPr>
          <w:t>j2_vx/view</w:t>
        </w:r>
        <w:r>
          <w:rPr>
            <w:spacing w:val="-2"/>
            <w:sz w:val="24"/>
          </w:rPr>
          <w:t>.</w:t>
        </w:r>
      </w:hyperlink>
    </w:p>
    <w:p>
      <w:pPr>
        <w:pStyle w:val="ListParagraph"/>
        <w:numPr>
          <w:ilvl w:val="0"/>
          <w:numId w:val="9"/>
        </w:numPr>
        <w:tabs>
          <w:tab w:pos="640" w:val="left" w:leader="none"/>
        </w:tabs>
        <w:spacing w:line="240" w:lineRule="auto" w:before="0" w:after="0"/>
        <w:ind w:left="100" w:right="333" w:firstLine="0"/>
        <w:jc w:val="left"/>
        <w:rPr>
          <w:sz w:val="24"/>
        </w:rPr>
      </w:pPr>
      <w:r>
        <w:rPr>
          <w:sz w:val="24"/>
        </w:rPr>
        <w:t>“Colorado Electric Utilities | Colorado Energy Office,” accessed March 20, 2025, </w:t>
      </w:r>
      <w:hyperlink r:id="rId393">
        <w:r>
          <w:rPr>
            <w:color w:val="1154CC"/>
            <w:spacing w:val="-2"/>
            <w:sz w:val="24"/>
            <w:u w:val="single" w:color="1154CC"/>
          </w:rPr>
          <w:t>https://energyoffice.colorado.gov/climate-energy/energy-in-colorado/colorado-electric-utilities</w:t>
        </w:r>
      </w:hyperlink>
      <w:r>
        <w:rPr>
          <w:spacing w:val="-2"/>
          <w:sz w:val="24"/>
        </w:rPr>
        <w:t>.</w:t>
      </w:r>
    </w:p>
    <w:p>
      <w:pPr>
        <w:pStyle w:val="ListParagraph"/>
        <w:numPr>
          <w:ilvl w:val="0"/>
          <w:numId w:val="9"/>
        </w:numPr>
        <w:tabs>
          <w:tab w:pos="640" w:val="left" w:leader="none"/>
        </w:tabs>
        <w:spacing w:line="275" w:lineRule="exact" w:before="0" w:after="0"/>
        <w:ind w:left="640" w:right="0" w:hanging="540"/>
        <w:jc w:val="left"/>
        <w:rPr>
          <w:sz w:val="24"/>
        </w:rPr>
      </w:pPr>
      <w:r>
        <w:rPr>
          <w:sz w:val="24"/>
        </w:rPr>
        <w:t>“Colorado</w:t>
      </w:r>
      <w:r>
        <w:rPr>
          <w:spacing w:val="-2"/>
          <w:sz w:val="24"/>
        </w:rPr>
        <w:t> </w:t>
      </w:r>
      <w:r>
        <w:rPr>
          <w:sz w:val="24"/>
        </w:rPr>
        <w:t>Electric</w:t>
      </w:r>
      <w:r>
        <w:rPr>
          <w:spacing w:val="-4"/>
          <w:sz w:val="24"/>
        </w:rPr>
        <w:t> </w:t>
      </w:r>
      <w:r>
        <w:rPr>
          <w:sz w:val="24"/>
        </w:rPr>
        <w:t>Utilities</w:t>
      </w:r>
      <w:r>
        <w:rPr>
          <w:spacing w:val="-1"/>
          <w:sz w:val="24"/>
        </w:rPr>
        <w:t> </w:t>
      </w:r>
      <w:r>
        <w:rPr>
          <w:sz w:val="24"/>
        </w:rPr>
        <w:t>|</w:t>
      </w:r>
      <w:r>
        <w:rPr>
          <w:spacing w:val="-5"/>
          <w:sz w:val="24"/>
        </w:rPr>
        <w:t> </w:t>
      </w:r>
      <w:r>
        <w:rPr>
          <w:sz w:val="24"/>
        </w:rPr>
        <w:t>Colorado</w:t>
      </w:r>
      <w:r>
        <w:rPr>
          <w:spacing w:val="-2"/>
          <w:sz w:val="24"/>
        </w:rPr>
        <w:t> </w:t>
      </w:r>
      <w:r>
        <w:rPr>
          <w:sz w:val="24"/>
        </w:rPr>
        <w:t>Energy</w:t>
      </w:r>
      <w:r>
        <w:rPr>
          <w:spacing w:val="3"/>
          <w:sz w:val="24"/>
        </w:rPr>
        <w:t> </w:t>
      </w:r>
      <w:r>
        <w:rPr>
          <w:spacing w:val="-2"/>
          <w:sz w:val="24"/>
        </w:rPr>
        <w:t>Office”</w:t>
      </w:r>
    </w:p>
    <w:p>
      <w:pPr>
        <w:pStyle w:val="ListParagraph"/>
        <w:numPr>
          <w:ilvl w:val="0"/>
          <w:numId w:val="9"/>
        </w:numPr>
        <w:tabs>
          <w:tab w:pos="640" w:val="left" w:leader="none"/>
        </w:tabs>
        <w:spacing w:line="275" w:lineRule="exact" w:before="0" w:after="0"/>
        <w:ind w:left="640" w:right="0" w:hanging="540"/>
        <w:jc w:val="left"/>
        <w:rPr>
          <w:sz w:val="24"/>
        </w:rPr>
      </w:pPr>
      <w:r>
        <w:rPr>
          <w:sz w:val="24"/>
        </w:rPr>
        <w:t>American</w:t>
      </w:r>
      <w:r>
        <w:rPr>
          <w:spacing w:val="-4"/>
          <w:sz w:val="24"/>
        </w:rPr>
        <w:t> </w:t>
      </w:r>
      <w:r>
        <w:rPr>
          <w:sz w:val="24"/>
        </w:rPr>
        <w:t>Clean</w:t>
      </w:r>
      <w:r>
        <w:rPr>
          <w:spacing w:val="-3"/>
          <w:sz w:val="24"/>
        </w:rPr>
        <w:t> </w:t>
      </w:r>
      <w:r>
        <w:rPr>
          <w:sz w:val="24"/>
        </w:rPr>
        <w:t>Power</w:t>
      </w:r>
      <w:r>
        <w:rPr>
          <w:spacing w:val="-4"/>
          <w:sz w:val="24"/>
        </w:rPr>
        <w:t> </w:t>
      </w:r>
      <w:r>
        <w:rPr>
          <w:sz w:val="24"/>
        </w:rPr>
        <w:t>Association,</w:t>
      </w:r>
      <w:r>
        <w:rPr>
          <w:spacing w:val="1"/>
          <w:sz w:val="24"/>
        </w:rPr>
        <w:t> </w:t>
      </w:r>
      <w:r>
        <w:rPr>
          <w:sz w:val="24"/>
        </w:rPr>
        <w:t>“Clean</w:t>
      </w:r>
      <w:r>
        <w:rPr>
          <w:spacing w:val="-4"/>
          <w:sz w:val="24"/>
        </w:rPr>
        <w:t> </w:t>
      </w:r>
      <w:r>
        <w:rPr>
          <w:sz w:val="24"/>
        </w:rPr>
        <w:t>Energy</w:t>
      </w:r>
      <w:r>
        <w:rPr>
          <w:spacing w:val="-3"/>
          <w:sz w:val="24"/>
        </w:rPr>
        <w:t> </w:t>
      </w:r>
      <w:r>
        <w:rPr>
          <w:sz w:val="24"/>
        </w:rPr>
        <w:t>Powers</w:t>
      </w:r>
      <w:r>
        <w:rPr>
          <w:spacing w:val="-2"/>
          <w:sz w:val="24"/>
        </w:rPr>
        <w:t> Colorado”</w:t>
      </w:r>
    </w:p>
    <w:p>
      <w:pPr>
        <w:pStyle w:val="ListParagraph"/>
        <w:numPr>
          <w:ilvl w:val="0"/>
          <w:numId w:val="9"/>
        </w:numPr>
        <w:tabs>
          <w:tab w:pos="640" w:val="left" w:leader="none"/>
        </w:tabs>
        <w:spacing w:line="240" w:lineRule="auto" w:before="0" w:after="0"/>
        <w:ind w:left="100" w:right="156" w:firstLine="0"/>
        <w:jc w:val="left"/>
        <w:rPr>
          <w:sz w:val="24"/>
        </w:rPr>
      </w:pPr>
      <w:r>
        <w:rPr>
          <w:sz w:val="24"/>
        </w:rPr>
        <w:t>“Vestas</w:t>
      </w:r>
      <w:r>
        <w:rPr>
          <w:spacing w:val="-4"/>
          <w:sz w:val="24"/>
        </w:rPr>
        <w:t> </w:t>
      </w:r>
      <w:r>
        <w:rPr>
          <w:sz w:val="24"/>
        </w:rPr>
        <w:t>North</w:t>
      </w:r>
      <w:r>
        <w:rPr>
          <w:spacing w:val="-5"/>
          <w:sz w:val="24"/>
        </w:rPr>
        <w:t> </w:t>
      </w:r>
      <w:r>
        <w:rPr>
          <w:sz w:val="24"/>
        </w:rPr>
        <w:t>American</w:t>
      </w:r>
      <w:r>
        <w:rPr>
          <w:spacing w:val="-5"/>
          <w:sz w:val="24"/>
        </w:rPr>
        <w:t> </w:t>
      </w:r>
      <w:r>
        <w:rPr>
          <w:sz w:val="24"/>
        </w:rPr>
        <w:t>Manufacturing</w:t>
      </w:r>
      <w:r>
        <w:rPr>
          <w:spacing w:val="-5"/>
          <w:sz w:val="24"/>
        </w:rPr>
        <w:t> </w:t>
      </w:r>
      <w:r>
        <w:rPr>
          <w:sz w:val="24"/>
        </w:rPr>
        <w:t>Operations</w:t>
      </w:r>
      <w:r>
        <w:rPr>
          <w:spacing w:val="-4"/>
          <w:sz w:val="24"/>
        </w:rPr>
        <w:t> </w:t>
      </w:r>
      <w:r>
        <w:rPr>
          <w:sz w:val="24"/>
        </w:rPr>
        <w:t>|</w:t>
      </w:r>
      <w:r>
        <w:rPr>
          <w:spacing w:val="-8"/>
          <w:sz w:val="24"/>
        </w:rPr>
        <w:t> </w:t>
      </w:r>
      <w:r>
        <w:rPr>
          <w:sz w:val="24"/>
        </w:rPr>
        <w:t>Pueblo</w:t>
      </w:r>
      <w:r>
        <w:rPr>
          <w:spacing w:val="-5"/>
          <w:sz w:val="24"/>
        </w:rPr>
        <w:t> </w:t>
      </w:r>
      <w:r>
        <w:rPr>
          <w:sz w:val="24"/>
        </w:rPr>
        <w:t>Colorado,”</w:t>
      </w:r>
      <w:r>
        <w:rPr>
          <w:spacing w:val="-7"/>
          <w:sz w:val="24"/>
        </w:rPr>
        <w:t> </w:t>
      </w:r>
      <w:r>
        <w:rPr>
          <w:sz w:val="24"/>
        </w:rPr>
        <w:t>Colorado</w:t>
      </w:r>
      <w:r>
        <w:rPr>
          <w:spacing w:val="-5"/>
          <w:sz w:val="24"/>
        </w:rPr>
        <w:t> </w:t>
      </w:r>
      <w:r>
        <w:rPr>
          <w:sz w:val="24"/>
        </w:rPr>
        <w:t>Office</w:t>
      </w:r>
      <w:r>
        <w:rPr>
          <w:spacing w:val="-7"/>
          <w:sz w:val="24"/>
        </w:rPr>
        <w:t> </w:t>
      </w:r>
      <w:r>
        <w:rPr>
          <w:sz w:val="24"/>
        </w:rPr>
        <w:t>of Economic Development &amp; International Trade, accessed March 22, 2025, </w:t>
      </w:r>
      <w:hyperlink r:id="rId394">
        <w:r>
          <w:rPr>
            <w:color w:val="1154CC"/>
            <w:spacing w:val="-2"/>
            <w:sz w:val="24"/>
            <w:u w:val="single" w:color="1154CC"/>
          </w:rPr>
          <w:t>https://choosecolorado.com/success-stories/vestas/</w:t>
        </w:r>
        <w:r>
          <w:rPr>
            <w:spacing w:val="-2"/>
            <w:sz w:val="24"/>
          </w:rPr>
          <w:t>.</w:t>
        </w:r>
      </w:hyperlink>
    </w:p>
    <w:p>
      <w:pPr>
        <w:pStyle w:val="ListParagraph"/>
        <w:numPr>
          <w:ilvl w:val="0"/>
          <w:numId w:val="9"/>
        </w:numPr>
        <w:tabs>
          <w:tab w:pos="640" w:val="left" w:leader="none"/>
        </w:tabs>
        <w:spacing w:line="275" w:lineRule="exact" w:before="0" w:after="0"/>
        <w:ind w:left="640" w:right="0" w:hanging="540"/>
        <w:jc w:val="left"/>
        <w:rPr>
          <w:sz w:val="24"/>
        </w:rPr>
      </w:pPr>
      <w:r>
        <w:rPr>
          <w:sz w:val="24"/>
        </w:rPr>
        <w:t>American</w:t>
      </w:r>
      <w:r>
        <w:rPr>
          <w:spacing w:val="-4"/>
          <w:sz w:val="24"/>
        </w:rPr>
        <w:t> </w:t>
      </w:r>
      <w:r>
        <w:rPr>
          <w:sz w:val="24"/>
        </w:rPr>
        <w:t>Clean</w:t>
      </w:r>
      <w:r>
        <w:rPr>
          <w:spacing w:val="-3"/>
          <w:sz w:val="24"/>
        </w:rPr>
        <w:t> </w:t>
      </w:r>
      <w:r>
        <w:rPr>
          <w:sz w:val="24"/>
        </w:rPr>
        <w:t>Power</w:t>
      </w:r>
      <w:r>
        <w:rPr>
          <w:spacing w:val="-4"/>
          <w:sz w:val="24"/>
        </w:rPr>
        <w:t> </w:t>
      </w:r>
      <w:r>
        <w:rPr>
          <w:sz w:val="24"/>
        </w:rPr>
        <w:t>Association,</w:t>
      </w:r>
      <w:r>
        <w:rPr>
          <w:spacing w:val="1"/>
          <w:sz w:val="24"/>
        </w:rPr>
        <w:t> </w:t>
      </w:r>
      <w:r>
        <w:rPr>
          <w:sz w:val="24"/>
        </w:rPr>
        <w:t>“Clean</w:t>
      </w:r>
      <w:r>
        <w:rPr>
          <w:spacing w:val="-4"/>
          <w:sz w:val="24"/>
        </w:rPr>
        <w:t> </w:t>
      </w:r>
      <w:r>
        <w:rPr>
          <w:sz w:val="24"/>
        </w:rPr>
        <w:t>Energy</w:t>
      </w:r>
      <w:r>
        <w:rPr>
          <w:spacing w:val="-3"/>
          <w:sz w:val="24"/>
        </w:rPr>
        <w:t> </w:t>
      </w:r>
      <w:r>
        <w:rPr>
          <w:sz w:val="24"/>
        </w:rPr>
        <w:t>Powers</w:t>
      </w:r>
      <w:r>
        <w:rPr>
          <w:spacing w:val="-2"/>
          <w:sz w:val="24"/>
        </w:rPr>
        <w:t> Colorado”</w:t>
      </w:r>
    </w:p>
    <w:p>
      <w:pPr>
        <w:pStyle w:val="ListParagraph"/>
        <w:numPr>
          <w:ilvl w:val="0"/>
          <w:numId w:val="9"/>
        </w:numPr>
        <w:tabs>
          <w:tab w:pos="640" w:val="left" w:leader="none"/>
        </w:tabs>
        <w:spacing w:line="275" w:lineRule="exact" w:before="0" w:after="0"/>
        <w:ind w:left="640" w:right="0" w:hanging="540"/>
        <w:jc w:val="left"/>
        <w:rPr>
          <w:sz w:val="24"/>
        </w:rPr>
      </w:pPr>
      <w:r>
        <w:rPr>
          <w:sz w:val="24"/>
        </w:rPr>
        <w:t>Kerry</w:t>
      </w:r>
      <w:r>
        <w:rPr>
          <w:spacing w:val="-5"/>
          <w:sz w:val="24"/>
        </w:rPr>
        <w:t> </w:t>
      </w:r>
      <w:r>
        <w:rPr>
          <w:sz w:val="24"/>
        </w:rPr>
        <w:t>Donovan</w:t>
      </w:r>
      <w:r>
        <w:rPr>
          <w:spacing w:val="-2"/>
          <w:sz w:val="24"/>
        </w:rPr>
        <w:t> </w:t>
      </w:r>
      <w:r>
        <w:rPr>
          <w:sz w:val="24"/>
        </w:rPr>
        <w:t>et</w:t>
      </w:r>
      <w:r>
        <w:rPr>
          <w:spacing w:val="-4"/>
          <w:sz w:val="24"/>
        </w:rPr>
        <w:t> </w:t>
      </w:r>
      <w:r>
        <w:rPr>
          <w:sz w:val="24"/>
        </w:rPr>
        <w:t>al.,</w:t>
      </w:r>
      <w:r>
        <w:rPr>
          <w:spacing w:val="-2"/>
          <w:sz w:val="24"/>
        </w:rPr>
        <w:t> </w:t>
      </w:r>
      <w:r>
        <w:rPr>
          <w:sz w:val="24"/>
        </w:rPr>
        <w:t>“Just Transition</w:t>
      </w:r>
      <w:r>
        <w:rPr>
          <w:spacing w:val="2"/>
          <w:sz w:val="24"/>
        </w:rPr>
        <w:t> </w:t>
      </w:r>
      <w:r>
        <w:rPr>
          <w:sz w:val="24"/>
        </w:rPr>
        <w:t>From</w:t>
      </w:r>
      <w:r>
        <w:rPr>
          <w:spacing w:val="-4"/>
          <w:sz w:val="24"/>
        </w:rPr>
        <w:t> </w:t>
      </w:r>
      <w:r>
        <w:rPr>
          <w:sz w:val="24"/>
        </w:rPr>
        <w:t>Coal-Based</w:t>
      </w:r>
      <w:r>
        <w:rPr>
          <w:spacing w:val="-3"/>
          <w:sz w:val="24"/>
        </w:rPr>
        <w:t> </w:t>
      </w:r>
      <w:r>
        <w:rPr>
          <w:sz w:val="24"/>
        </w:rPr>
        <w:t>Electrical</w:t>
      </w:r>
      <w:r>
        <w:rPr>
          <w:spacing w:val="-4"/>
          <w:sz w:val="24"/>
        </w:rPr>
        <w:t> </w:t>
      </w:r>
      <w:r>
        <w:rPr>
          <w:sz w:val="24"/>
        </w:rPr>
        <w:t>Energy</w:t>
      </w:r>
      <w:r>
        <w:rPr>
          <w:spacing w:val="2"/>
          <w:sz w:val="24"/>
        </w:rPr>
        <w:t> </w:t>
      </w:r>
      <w:r>
        <w:rPr>
          <w:sz w:val="24"/>
        </w:rPr>
        <w:t>Economy,”</w:t>
      </w:r>
      <w:r>
        <w:rPr>
          <w:spacing w:val="-4"/>
          <w:sz w:val="24"/>
        </w:rPr>
        <w:t> Pub.</w:t>
      </w:r>
    </w:p>
    <w:p>
      <w:pPr>
        <w:pStyle w:val="BodyText"/>
        <w:spacing w:line="275" w:lineRule="exact"/>
      </w:pPr>
      <w:r>
        <w:rPr/>
        <w:t>L. No. HB19-1314 </w:t>
      </w:r>
      <w:r>
        <w:rPr>
          <w:spacing w:val="-2"/>
        </w:rPr>
        <w:t>(n.d.).</w:t>
      </w:r>
    </w:p>
    <w:p>
      <w:pPr>
        <w:pStyle w:val="ListParagraph"/>
        <w:numPr>
          <w:ilvl w:val="0"/>
          <w:numId w:val="9"/>
        </w:numPr>
        <w:tabs>
          <w:tab w:pos="640" w:val="left" w:leader="none"/>
        </w:tabs>
        <w:spacing w:line="275" w:lineRule="exact" w:before="0" w:after="0"/>
        <w:ind w:left="640" w:right="0" w:hanging="540"/>
        <w:jc w:val="left"/>
        <w:rPr>
          <w:sz w:val="24"/>
        </w:rPr>
      </w:pPr>
      <w:r>
        <w:rPr>
          <w:sz w:val="24"/>
        </w:rPr>
        <w:t>Donovan</w:t>
      </w:r>
      <w:r>
        <w:rPr>
          <w:spacing w:val="-4"/>
          <w:sz w:val="24"/>
        </w:rPr>
        <w:t> </w:t>
      </w:r>
      <w:r>
        <w:rPr>
          <w:sz w:val="24"/>
        </w:rPr>
        <w:t>et</w:t>
      </w:r>
      <w:r>
        <w:rPr>
          <w:spacing w:val="-4"/>
          <w:sz w:val="24"/>
        </w:rPr>
        <w:t> </w:t>
      </w:r>
      <w:r>
        <w:rPr>
          <w:sz w:val="24"/>
        </w:rPr>
        <w:t>al.,</w:t>
      </w:r>
      <w:r>
        <w:rPr>
          <w:spacing w:val="-2"/>
          <w:sz w:val="24"/>
        </w:rPr>
        <w:t> </w:t>
      </w:r>
      <w:r>
        <w:rPr>
          <w:sz w:val="24"/>
        </w:rPr>
        <w:t>Just</w:t>
      </w:r>
      <w:r>
        <w:rPr>
          <w:spacing w:val="-4"/>
          <w:sz w:val="24"/>
        </w:rPr>
        <w:t> </w:t>
      </w:r>
      <w:r>
        <w:rPr>
          <w:sz w:val="24"/>
        </w:rPr>
        <w:t>Transition</w:t>
      </w:r>
      <w:r>
        <w:rPr>
          <w:spacing w:val="2"/>
          <w:sz w:val="24"/>
        </w:rPr>
        <w:t> </w:t>
      </w:r>
      <w:r>
        <w:rPr>
          <w:sz w:val="24"/>
        </w:rPr>
        <w:t>From</w:t>
      </w:r>
      <w:r>
        <w:rPr>
          <w:spacing w:val="-4"/>
          <w:sz w:val="24"/>
        </w:rPr>
        <w:t> </w:t>
      </w:r>
      <w:r>
        <w:rPr>
          <w:sz w:val="24"/>
        </w:rPr>
        <w:t>Coal-based</w:t>
      </w:r>
      <w:r>
        <w:rPr>
          <w:spacing w:val="-2"/>
          <w:sz w:val="24"/>
        </w:rPr>
        <w:t> </w:t>
      </w:r>
      <w:r>
        <w:rPr>
          <w:sz w:val="24"/>
        </w:rPr>
        <w:t>Electrical</w:t>
      </w:r>
      <w:r>
        <w:rPr>
          <w:spacing w:val="-4"/>
          <w:sz w:val="24"/>
        </w:rPr>
        <w:t> </w:t>
      </w:r>
      <w:r>
        <w:rPr>
          <w:sz w:val="24"/>
        </w:rPr>
        <w:t>Energy</w:t>
      </w:r>
      <w:r>
        <w:rPr>
          <w:spacing w:val="2"/>
          <w:sz w:val="24"/>
        </w:rPr>
        <w:t> </w:t>
      </w:r>
      <w:r>
        <w:rPr>
          <w:spacing w:val="-2"/>
          <w:sz w:val="24"/>
        </w:rPr>
        <w:t>Economy.</w:t>
      </w:r>
    </w:p>
    <w:p>
      <w:pPr>
        <w:pStyle w:val="ListParagraph"/>
        <w:numPr>
          <w:ilvl w:val="0"/>
          <w:numId w:val="9"/>
        </w:numPr>
        <w:tabs>
          <w:tab w:pos="640" w:val="left" w:leader="none"/>
        </w:tabs>
        <w:spacing w:line="242" w:lineRule="auto" w:before="0" w:after="0"/>
        <w:ind w:left="100" w:right="513" w:firstLine="0"/>
        <w:jc w:val="left"/>
        <w:rPr>
          <w:sz w:val="24"/>
        </w:rPr>
      </w:pPr>
      <w:r>
        <w:rPr>
          <w:sz w:val="24"/>
        </w:rPr>
        <w:t>Angela</w:t>
      </w:r>
      <w:r>
        <w:rPr>
          <w:spacing w:val="-5"/>
          <w:sz w:val="24"/>
        </w:rPr>
        <w:t> </w:t>
      </w:r>
      <w:r>
        <w:rPr>
          <w:sz w:val="24"/>
        </w:rPr>
        <w:t>Williams</w:t>
      </w:r>
      <w:r>
        <w:rPr>
          <w:spacing w:val="-2"/>
          <w:sz w:val="24"/>
        </w:rPr>
        <w:t> </w:t>
      </w:r>
      <w:r>
        <w:rPr>
          <w:sz w:val="24"/>
        </w:rPr>
        <w:t>et al.,</w:t>
      </w:r>
      <w:r>
        <w:rPr>
          <w:spacing w:val="-3"/>
          <w:sz w:val="24"/>
        </w:rPr>
        <w:t> </w:t>
      </w:r>
      <w:r>
        <w:rPr>
          <w:sz w:val="24"/>
        </w:rPr>
        <w:t>“Climate</w:t>
      </w:r>
      <w:r>
        <w:rPr>
          <w:spacing w:val="-5"/>
          <w:sz w:val="24"/>
        </w:rPr>
        <w:t> </w:t>
      </w:r>
      <w:r>
        <w:rPr>
          <w:sz w:val="24"/>
        </w:rPr>
        <w:t>Action</w:t>
      </w:r>
      <w:r>
        <w:rPr>
          <w:spacing w:val="-3"/>
          <w:sz w:val="24"/>
        </w:rPr>
        <w:t> </w:t>
      </w:r>
      <w:r>
        <w:rPr>
          <w:sz w:val="24"/>
        </w:rPr>
        <w:t>Plan</w:t>
      </w:r>
      <w:r>
        <w:rPr>
          <w:spacing w:val="-3"/>
          <w:sz w:val="24"/>
        </w:rPr>
        <w:t> </w:t>
      </w:r>
      <w:r>
        <w:rPr>
          <w:sz w:val="24"/>
        </w:rPr>
        <w:t>To</w:t>
      </w:r>
      <w:r>
        <w:rPr>
          <w:spacing w:val="-3"/>
          <w:sz w:val="24"/>
        </w:rPr>
        <w:t> </w:t>
      </w:r>
      <w:r>
        <w:rPr>
          <w:sz w:val="24"/>
        </w:rPr>
        <w:t>Reduce</w:t>
      </w:r>
      <w:r>
        <w:rPr>
          <w:spacing w:val="-5"/>
          <w:sz w:val="24"/>
        </w:rPr>
        <w:t> </w:t>
      </w:r>
      <w:r>
        <w:rPr>
          <w:sz w:val="24"/>
        </w:rPr>
        <w:t>Pollution,”</w:t>
      </w:r>
      <w:r>
        <w:rPr>
          <w:spacing w:val="-5"/>
          <w:sz w:val="24"/>
        </w:rPr>
        <w:t> </w:t>
      </w:r>
      <w:r>
        <w:rPr>
          <w:sz w:val="24"/>
        </w:rPr>
        <w:t>Pub.</w:t>
      </w:r>
      <w:r>
        <w:rPr>
          <w:spacing w:val="-3"/>
          <w:sz w:val="24"/>
        </w:rPr>
        <w:t> </w:t>
      </w:r>
      <w:r>
        <w:rPr>
          <w:sz w:val="24"/>
        </w:rPr>
        <w:t>L.</w:t>
      </w:r>
      <w:r>
        <w:rPr>
          <w:spacing w:val="-3"/>
          <w:sz w:val="24"/>
        </w:rPr>
        <w:t> </w:t>
      </w:r>
      <w:r>
        <w:rPr>
          <w:sz w:val="24"/>
        </w:rPr>
        <w:t>No.</w:t>
      </w:r>
      <w:r>
        <w:rPr>
          <w:spacing w:val="-3"/>
          <w:sz w:val="24"/>
        </w:rPr>
        <w:t> </w:t>
      </w:r>
      <w:r>
        <w:rPr>
          <w:sz w:val="24"/>
        </w:rPr>
        <w:t>HB19- 1261 (n.d.).</w:t>
      </w:r>
    </w:p>
    <w:p>
      <w:pPr>
        <w:pStyle w:val="ListParagraph"/>
        <w:numPr>
          <w:ilvl w:val="0"/>
          <w:numId w:val="9"/>
        </w:numPr>
        <w:tabs>
          <w:tab w:pos="640" w:val="left" w:leader="none"/>
        </w:tabs>
        <w:spacing w:line="273" w:lineRule="exact" w:before="0" w:after="0"/>
        <w:ind w:left="640" w:right="0" w:hanging="540"/>
        <w:jc w:val="left"/>
        <w:rPr>
          <w:sz w:val="24"/>
        </w:rPr>
      </w:pPr>
      <w:r>
        <w:rPr>
          <w:sz w:val="24"/>
        </w:rPr>
        <w:t>Williams</w:t>
      </w:r>
      <w:r>
        <w:rPr>
          <w:spacing w:val="-1"/>
          <w:sz w:val="24"/>
        </w:rPr>
        <w:t> </w:t>
      </w:r>
      <w:r>
        <w:rPr>
          <w:sz w:val="24"/>
        </w:rPr>
        <w:t>et</w:t>
      </w:r>
      <w:r>
        <w:rPr>
          <w:spacing w:val="-4"/>
          <w:sz w:val="24"/>
        </w:rPr>
        <w:t> </w:t>
      </w:r>
      <w:r>
        <w:rPr>
          <w:sz w:val="24"/>
        </w:rPr>
        <w:t>al.,</w:t>
      </w:r>
      <w:r>
        <w:rPr>
          <w:spacing w:val="-2"/>
          <w:sz w:val="24"/>
        </w:rPr>
        <w:t> </w:t>
      </w:r>
      <w:r>
        <w:rPr>
          <w:sz w:val="24"/>
        </w:rPr>
        <w:t>Climate</w:t>
      </w:r>
      <w:r>
        <w:rPr>
          <w:spacing w:val="-4"/>
          <w:sz w:val="24"/>
        </w:rPr>
        <w:t> </w:t>
      </w:r>
      <w:r>
        <w:rPr>
          <w:sz w:val="24"/>
        </w:rPr>
        <w:t>Action</w:t>
      </w:r>
      <w:r>
        <w:rPr>
          <w:spacing w:val="-2"/>
          <w:sz w:val="24"/>
        </w:rPr>
        <w:t> </w:t>
      </w:r>
      <w:r>
        <w:rPr>
          <w:sz w:val="24"/>
        </w:rPr>
        <w:t>Plan</w:t>
      </w:r>
      <w:r>
        <w:rPr>
          <w:spacing w:val="2"/>
          <w:sz w:val="24"/>
        </w:rPr>
        <w:t> </w:t>
      </w:r>
      <w:r>
        <w:rPr>
          <w:sz w:val="24"/>
        </w:rPr>
        <w:t>To</w:t>
      </w:r>
      <w:r>
        <w:rPr>
          <w:spacing w:val="-2"/>
          <w:sz w:val="24"/>
        </w:rPr>
        <w:t> </w:t>
      </w:r>
      <w:r>
        <w:rPr>
          <w:sz w:val="24"/>
        </w:rPr>
        <w:t>Reduce</w:t>
      </w:r>
      <w:r>
        <w:rPr>
          <w:spacing w:val="-3"/>
          <w:sz w:val="24"/>
        </w:rPr>
        <w:t> </w:t>
      </w:r>
      <w:r>
        <w:rPr>
          <w:spacing w:val="-2"/>
          <w:sz w:val="24"/>
        </w:rPr>
        <w:t>Pollution.</w:t>
      </w:r>
    </w:p>
    <w:p>
      <w:pPr>
        <w:pStyle w:val="ListParagraph"/>
        <w:numPr>
          <w:ilvl w:val="0"/>
          <w:numId w:val="9"/>
        </w:numPr>
        <w:tabs>
          <w:tab w:pos="640" w:val="left" w:leader="none"/>
        </w:tabs>
        <w:spacing w:line="275" w:lineRule="exact" w:before="0" w:after="0"/>
        <w:ind w:left="640" w:right="0" w:hanging="540"/>
        <w:jc w:val="left"/>
        <w:rPr>
          <w:sz w:val="24"/>
        </w:rPr>
      </w:pPr>
      <w:r>
        <w:rPr>
          <w:sz w:val="24"/>
        </w:rPr>
        <w:t>Williams</w:t>
      </w:r>
      <w:r>
        <w:rPr>
          <w:spacing w:val="-1"/>
          <w:sz w:val="24"/>
        </w:rPr>
        <w:t> </w:t>
      </w:r>
      <w:r>
        <w:rPr>
          <w:sz w:val="24"/>
        </w:rPr>
        <w:t>et</w:t>
      </w:r>
      <w:r>
        <w:rPr>
          <w:spacing w:val="-4"/>
          <w:sz w:val="24"/>
        </w:rPr>
        <w:t> </w:t>
      </w:r>
      <w:r>
        <w:rPr>
          <w:sz w:val="24"/>
        </w:rPr>
        <w:t>al.,</w:t>
      </w:r>
      <w:r>
        <w:rPr>
          <w:spacing w:val="-2"/>
          <w:sz w:val="24"/>
        </w:rPr>
        <w:t> </w:t>
      </w:r>
      <w:r>
        <w:rPr>
          <w:sz w:val="24"/>
        </w:rPr>
        <w:t>Climate</w:t>
      </w:r>
      <w:r>
        <w:rPr>
          <w:spacing w:val="-4"/>
          <w:sz w:val="24"/>
        </w:rPr>
        <w:t> </w:t>
      </w:r>
      <w:r>
        <w:rPr>
          <w:sz w:val="24"/>
        </w:rPr>
        <w:t>Action</w:t>
      </w:r>
      <w:r>
        <w:rPr>
          <w:spacing w:val="-2"/>
          <w:sz w:val="24"/>
        </w:rPr>
        <w:t> </w:t>
      </w:r>
      <w:r>
        <w:rPr>
          <w:sz w:val="24"/>
        </w:rPr>
        <w:t>Plan</w:t>
      </w:r>
      <w:r>
        <w:rPr>
          <w:spacing w:val="2"/>
          <w:sz w:val="24"/>
        </w:rPr>
        <w:t> </w:t>
      </w:r>
      <w:r>
        <w:rPr>
          <w:sz w:val="24"/>
        </w:rPr>
        <w:t>To</w:t>
      </w:r>
      <w:r>
        <w:rPr>
          <w:spacing w:val="-2"/>
          <w:sz w:val="24"/>
        </w:rPr>
        <w:t> </w:t>
      </w:r>
      <w:r>
        <w:rPr>
          <w:sz w:val="24"/>
        </w:rPr>
        <w:t>Reduce</w:t>
      </w:r>
      <w:r>
        <w:rPr>
          <w:spacing w:val="-3"/>
          <w:sz w:val="24"/>
        </w:rPr>
        <w:t> </w:t>
      </w:r>
      <w:r>
        <w:rPr>
          <w:spacing w:val="-2"/>
          <w:sz w:val="24"/>
        </w:rPr>
        <w:t>Pollution.</w:t>
      </w:r>
    </w:p>
    <w:p>
      <w:pPr>
        <w:pStyle w:val="ListParagraph"/>
        <w:numPr>
          <w:ilvl w:val="0"/>
          <w:numId w:val="9"/>
        </w:numPr>
        <w:tabs>
          <w:tab w:pos="640" w:val="left" w:leader="none"/>
        </w:tabs>
        <w:spacing w:line="275" w:lineRule="exact" w:before="0" w:after="0"/>
        <w:ind w:left="640" w:right="0" w:hanging="540"/>
        <w:jc w:val="left"/>
        <w:rPr>
          <w:sz w:val="24"/>
        </w:rPr>
      </w:pPr>
      <w:r>
        <w:rPr>
          <w:sz w:val="24"/>
        </w:rPr>
        <w:t>K.</w:t>
      </w:r>
      <w:r>
        <w:rPr>
          <w:spacing w:val="-1"/>
          <w:sz w:val="24"/>
        </w:rPr>
        <w:t> </w:t>
      </w:r>
      <w:r>
        <w:rPr>
          <w:sz w:val="24"/>
        </w:rPr>
        <w:t>C.</w:t>
      </w:r>
      <w:r>
        <w:rPr>
          <w:spacing w:val="-1"/>
          <w:sz w:val="24"/>
        </w:rPr>
        <w:t> </w:t>
      </w:r>
      <w:r>
        <w:rPr>
          <w:sz w:val="24"/>
        </w:rPr>
        <w:t>Becker</w:t>
      </w:r>
      <w:r>
        <w:rPr>
          <w:spacing w:val="-1"/>
          <w:sz w:val="24"/>
        </w:rPr>
        <w:t> </w:t>
      </w:r>
      <w:r>
        <w:rPr>
          <w:sz w:val="24"/>
        </w:rPr>
        <w:t>et</w:t>
      </w:r>
      <w:r>
        <w:rPr>
          <w:spacing w:val="2"/>
          <w:sz w:val="24"/>
        </w:rPr>
        <w:t> </w:t>
      </w:r>
      <w:r>
        <w:rPr>
          <w:sz w:val="24"/>
        </w:rPr>
        <w:t>al.,</w:t>
      </w:r>
      <w:r>
        <w:rPr>
          <w:spacing w:val="-1"/>
          <w:sz w:val="24"/>
        </w:rPr>
        <w:t> </w:t>
      </w:r>
      <w:r>
        <w:rPr>
          <w:sz w:val="24"/>
        </w:rPr>
        <w:t>“Sunset</w:t>
      </w:r>
      <w:r>
        <w:rPr>
          <w:spacing w:val="-3"/>
          <w:sz w:val="24"/>
        </w:rPr>
        <w:t> </w:t>
      </w:r>
      <w:r>
        <w:rPr>
          <w:sz w:val="24"/>
        </w:rPr>
        <w:t>Public</w:t>
      </w:r>
      <w:r>
        <w:rPr>
          <w:spacing w:val="-2"/>
          <w:sz w:val="24"/>
        </w:rPr>
        <w:t> </w:t>
      </w:r>
      <w:r>
        <w:rPr>
          <w:sz w:val="24"/>
        </w:rPr>
        <w:t>Utilities Commission,”</w:t>
      </w:r>
      <w:r>
        <w:rPr>
          <w:spacing w:val="-3"/>
          <w:sz w:val="24"/>
        </w:rPr>
        <w:t> </w:t>
      </w:r>
      <w:r>
        <w:rPr>
          <w:sz w:val="24"/>
        </w:rPr>
        <w:t>Pub.</w:t>
      </w:r>
      <w:r>
        <w:rPr>
          <w:spacing w:val="-1"/>
          <w:sz w:val="24"/>
        </w:rPr>
        <w:t> </w:t>
      </w:r>
      <w:r>
        <w:rPr>
          <w:sz w:val="24"/>
        </w:rPr>
        <w:t>L.</w:t>
      </w:r>
      <w:r>
        <w:rPr>
          <w:spacing w:val="-1"/>
          <w:sz w:val="24"/>
        </w:rPr>
        <w:t> </w:t>
      </w:r>
      <w:r>
        <w:rPr>
          <w:sz w:val="24"/>
        </w:rPr>
        <w:t>No.</w:t>
      </w:r>
      <w:r>
        <w:rPr>
          <w:spacing w:val="-1"/>
          <w:sz w:val="24"/>
        </w:rPr>
        <w:t> </w:t>
      </w:r>
      <w:r>
        <w:rPr>
          <w:sz w:val="24"/>
        </w:rPr>
        <w:t>SB19-236 </w:t>
      </w:r>
      <w:r>
        <w:rPr>
          <w:spacing w:val="-2"/>
          <w:sz w:val="24"/>
        </w:rPr>
        <w:t>(n.d.).</w:t>
      </w:r>
    </w:p>
    <w:p>
      <w:pPr>
        <w:pStyle w:val="ListParagraph"/>
        <w:numPr>
          <w:ilvl w:val="0"/>
          <w:numId w:val="9"/>
        </w:numPr>
        <w:tabs>
          <w:tab w:pos="640" w:val="left" w:leader="none"/>
        </w:tabs>
        <w:spacing w:line="275" w:lineRule="exact" w:before="0" w:after="0"/>
        <w:ind w:left="640" w:right="0" w:hanging="540"/>
        <w:jc w:val="left"/>
        <w:rPr>
          <w:sz w:val="24"/>
        </w:rPr>
      </w:pPr>
      <w:r>
        <w:rPr>
          <w:sz w:val="24"/>
        </w:rPr>
        <w:t>Becker</w:t>
      </w:r>
      <w:r>
        <w:rPr>
          <w:spacing w:val="-2"/>
          <w:sz w:val="24"/>
        </w:rPr>
        <w:t> </w:t>
      </w:r>
      <w:r>
        <w:rPr>
          <w:sz w:val="24"/>
        </w:rPr>
        <w:t>et</w:t>
      </w:r>
      <w:r>
        <w:rPr>
          <w:spacing w:val="-3"/>
          <w:sz w:val="24"/>
        </w:rPr>
        <w:t> </w:t>
      </w:r>
      <w:r>
        <w:rPr>
          <w:sz w:val="24"/>
        </w:rPr>
        <w:t>al.,</w:t>
      </w:r>
      <w:r>
        <w:rPr>
          <w:spacing w:val="-2"/>
          <w:sz w:val="24"/>
        </w:rPr>
        <w:t> </w:t>
      </w:r>
      <w:r>
        <w:rPr>
          <w:sz w:val="24"/>
        </w:rPr>
        <w:t>Sunset</w:t>
      </w:r>
      <w:r>
        <w:rPr>
          <w:spacing w:val="-3"/>
          <w:sz w:val="24"/>
        </w:rPr>
        <w:t> </w:t>
      </w:r>
      <w:r>
        <w:rPr>
          <w:sz w:val="24"/>
        </w:rPr>
        <w:t>Public</w:t>
      </w:r>
      <w:r>
        <w:rPr>
          <w:spacing w:val="-3"/>
          <w:sz w:val="24"/>
        </w:rPr>
        <w:t> </w:t>
      </w:r>
      <w:r>
        <w:rPr>
          <w:sz w:val="24"/>
        </w:rPr>
        <w:t>Utilities </w:t>
      </w:r>
      <w:r>
        <w:rPr>
          <w:spacing w:val="-2"/>
          <w:sz w:val="24"/>
        </w:rPr>
        <w:t>Commission.</w:t>
      </w:r>
    </w:p>
    <w:p>
      <w:pPr>
        <w:pStyle w:val="ListParagraph"/>
        <w:numPr>
          <w:ilvl w:val="0"/>
          <w:numId w:val="9"/>
        </w:numPr>
        <w:tabs>
          <w:tab w:pos="640" w:val="left" w:leader="none"/>
        </w:tabs>
        <w:spacing w:line="240" w:lineRule="auto" w:before="0" w:after="0"/>
        <w:ind w:left="100" w:right="845" w:firstLine="0"/>
        <w:jc w:val="left"/>
        <w:rPr>
          <w:sz w:val="24"/>
        </w:rPr>
      </w:pPr>
      <w:r>
        <w:rPr>
          <w:sz w:val="24"/>
        </w:rPr>
        <w:t>Colorado</w:t>
      </w:r>
      <w:r>
        <w:rPr>
          <w:spacing w:val="-5"/>
          <w:sz w:val="24"/>
        </w:rPr>
        <w:t> </w:t>
      </w:r>
      <w:r>
        <w:rPr>
          <w:sz w:val="24"/>
        </w:rPr>
        <w:t>Department</w:t>
      </w:r>
      <w:r>
        <w:rPr>
          <w:spacing w:val="-7"/>
          <w:sz w:val="24"/>
        </w:rPr>
        <w:t> </w:t>
      </w:r>
      <w:r>
        <w:rPr>
          <w:sz w:val="24"/>
        </w:rPr>
        <w:t>of</w:t>
      </w:r>
      <w:r>
        <w:rPr>
          <w:spacing w:val="-5"/>
          <w:sz w:val="24"/>
        </w:rPr>
        <w:t> </w:t>
      </w:r>
      <w:r>
        <w:rPr>
          <w:sz w:val="24"/>
        </w:rPr>
        <w:t>Public</w:t>
      </w:r>
      <w:r>
        <w:rPr>
          <w:spacing w:val="-7"/>
          <w:sz w:val="24"/>
        </w:rPr>
        <w:t> </w:t>
      </w:r>
      <w:r>
        <w:rPr>
          <w:sz w:val="24"/>
        </w:rPr>
        <w:t>Health</w:t>
      </w:r>
      <w:r>
        <w:rPr>
          <w:spacing w:val="-5"/>
          <w:sz w:val="24"/>
        </w:rPr>
        <w:t> </w:t>
      </w:r>
      <w:r>
        <w:rPr>
          <w:sz w:val="24"/>
        </w:rPr>
        <w:t>&amp;</w:t>
      </w:r>
      <w:r>
        <w:rPr>
          <w:spacing w:val="-7"/>
          <w:sz w:val="24"/>
        </w:rPr>
        <w:t> </w:t>
      </w:r>
      <w:r>
        <w:rPr>
          <w:sz w:val="24"/>
        </w:rPr>
        <w:t>Environment,</w:t>
      </w:r>
      <w:r>
        <w:rPr>
          <w:spacing w:val="-5"/>
          <w:sz w:val="24"/>
        </w:rPr>
        <w:t> </w:t>
      </w:r>
      <w:r>
        <w:rPr>
          <w:sz w:val="24"/>
        </w:rPr>
        <w:t>“GHG</w:t>
      </w:r>
      <w:r>
        <w:rPr>
          <w:spacing w:val="-4"/>
          <w:sz w:val="24"/>
        </w:rPr>
        <w:t> </w:t>
      </w:r>
      <w:r>
        <w:rPr>
          <w:sz w:val="24"/>
        </w:rPr>
        <w:t>Emissions</w:t>
      </w:r>
      <w:r>
        <w:rPr>
          <w:spacing w:val="-4"/>
          <w:sz w:val="24"/>
        </w:rPr>
        <w:t> </w:t>
      </w:r>
      <w:r>
        <w:rPr>
          <w:sz w:val="24"/>
        </w:rPr>
        <w:t>Reduction Progress Report to the Colorado Legislature,” December 2021, </w:t>
      </w:r>
      <w:hyperlink r:id="rId395">
        <w:r>
          <w:rPr>
            <w:color w:val="1154CC"/>
            <w:spacing w:val="-2"/>
            <w:sz w:val="24"/>
            <w:u w:val="single" w:color="1154CC"/>
          </w:rPr>
          <w:t>https://spl.cde.state.co.us/artemis/heserials/he171021internet/he1710212021internet.pdf</w:t>
        </w:r>
        <w:r>
          <w:rPr>
            <w:spacing w:val="-2"/>
            <w:sz w:val="24"/>
          </w:rPr>
          <w:t>.</w:t>
        </w:r>
      </w:hyperlink>
    </w:p>
    <w:p>
      <w:pPr>
        <w:pStyle w:val="ListParagraph"/>
        <w:numPr>
          <w:ilvl w:val="0"/>
          <w:numId w:val="9"/>
        </w:numPr>
        <w:tabs>
          <w:tab w:pos="640" w:val="left" w:leader="none"/>
        </w:tabs>
        <w:spacing w:line="242" w:lineRule="auto" w:before="0" w:after="0"/>
        <w:ind w:left="100" w:right="625" w:firstLine="0"/>
        <w:jc w:val="left"/>
        <w:rPr>
          <w:sz w:val="24"/>
        </w:rPr>
      </w:pPr>
      <w:r>
        <w:rPr/>
        <mc:AlternateContent>
          <mc:Choice Requires="wps">
            <w:drawing>
              <wp:anchor distT="0" distB="0" distL="0" distR="0" allowOverlap="1" layoutInCell="1" locked="0" behindDoc="0" simplePos="0" relativeHeight="15750144">
                <wp:simplePos x="0" y="0"/>
                <wp:positionH relativeFrom="page">
                  <wp:posOffset>4231004</wp:posOffset>
                </wp:positionH>
                <wp:positionV relativeFrom="paragraph">
                  <wp:posOffset>327973</wp:posOffset>
                </wp:positionV>
                <wp:extent cx="38100" cy="635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8100" cy="6350"/>
                        </a:xfrm>
                        <a:custGeom>
                          <a:avLst/>
                          <a:gdLst/>
                          <a:ahLst/>
                          <a:cxnLst/>
                          <a:rect l="l" t="t" r="r" b="b"/>
                          <a:pathLst>
                            <a:path w="38100" h="6350">
                              <a:moveTo>
                                <a:pt x="38100" y="0"/>
                              </a:moveTo>
                              <a:lnTo>
                                <a:pt x="0" y="0"/>
                              </a:lnTo>
                              <a:lnTo>
                                <a:pt x="0" y="6349"/>
                              </a:lnTo>
                              <a:lnTo>
                                <a:pt x="38100" y="6349"/>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149994pt;margin-top:25.824703pt;width:3pt;height:.5pt;mso-position-horizontal-relative:page;mso-position-vertical-relative:paragraph;z-index:15750144" id="docshape39" filled="true" fillcolor="#000000" stroked="false">
                <v:fill type="solid"/>
                <w10:wrap type="none"/>
              </v:rect>
            </w:pict>
          </mc:Fallback>
        </mc:AlternateContent>
      </w:r>
      <w:r>
        <w:rPr>
          <w:sz w:val="24"/>
        </w:rPr>
        <w:t>Colorado</w:t>
      </w:r>
      <w:r>
        <w:rPr>
          <w:spacing w:val="-5"/>
          <w:sz w:val="24"/>
        </w:rPr>
        <w:t> </w:t>
      </w:r>
      <w:r>
        <w:rPr>
          <w:sz w:val="24"/>
        </w:rPr>
        <w:t>Department</w:t>
      </w:r>
      <w:r>
        <w:rPr>
          <w:spacing w:val="-7"/>
          <w:sz w:val="24"/>
        </w:rPr>
        <w:t> </w:t>
      </w:r>
      <w:r>
        <w:rPr>
          <w:sz w:val="24"/>
        </w:rPr>
        <w:t>of</w:t>
      </w:r>
      <w:r>
        <w:rPr>
          <w:spacing w:val="-1"/>
          <w:sz w:val="24"/>
        </w:rPr>
        <w:t> </w:t>
      </w:r>
      <w:r>
        <w:rPr>
          <w:sz w:val="24"/>
        </w:rPr>
        <w:t>Local</w:t>
      </w:r>
      <w:r>
        <w:rPr>
          <w:spacing w:val="-7"/>
          <w:sz w:val="24"/>
        </w:rPr>
        <w:t> </w:t>
      </w:r>
      <w:r>
        <w:rPr>
          <w:sz w:val="24"/>
        </w:rPr>
        <w:t>Affairs</w:t>
      </w:r>
      <w:r>
        <w:rPr>
          <w:spacing w:val="-4"/>
          <w:sz w:val="24"/>
        </w:rPr>
        <w:t> </w:t>
      </w:r>
      <w:r>
        <w:rPr>
          <w:sz w:val="24"/>
        </w:rPr>
        <w:t>Division</w:t>
      </w:r>
      <w:r>
        <w:rPr>
          <w:spacing w:val="-5"/>
          <w:sz w:val="24"/>
        </w:rPr>
        <w:t> </w:t>
      </w:r>
      <w:r>
        <w:rPr>
          <w:sz w:val="24"/>
        </w:rPr>
        <w:t>of</w:t>
      </w:r>
      <w:r>
        <w:rPr>
          <w:spacing w:val="-5"/>
          <w:sz w:val="24"/>
        </w:rPr>
        <w:t> </w:t>
      </w:r>
      <w:r>
        <w:rPr>
          <w:sz w:val="24"/>
        </w:rPr>
        <w:t>Property</w:t>
      </w:r>
      <w:r>
        <w:rPr>
          <w:spacing w:val="-5"/>
          <w:sz w:val="24"/>
        </w:rPr>
        <w:t> </w:t>
      </w:r>
      <w:r>
        <w:rPr>
          <w:sz w:val="24"/>
        </w:rPr>
        <w:t>Taxation,</w:t>
      </w:r>
      <w:r>
        <w:rPr>
          <w:spacing w:val="-5"/>
          <w:sz w:val="24"/>
        </w:rPr>
        <w:t> </w:t>
      </w:r>
      <w:r>
        <w:rPr>
          <w:sz w:val="24"/>
        </w:rPr>
        <w:t>“Renewable</w:t>
      </w:r>
      <w:r>
        <w:rPr>
          <w:spacing w:val="-2"/>
          <w:sz w:val="24"/>
        </w:rPr>
        <w:t> </w:t>
      </w:r>
      <w:r>
        <w:rPr>
          <w:sz w:val="24"/>
        </w:rPr>
        <w:t>and Clean Energy Assessment,” accessed March 22, 2025, </w:t>
      </w:r>
      <w:hyperlink r:id="rId396">
        <w:r>
          <w:rPr>
            <w:color w:val="1154CC"/>
            <w:sz w:val="24"/>
            <w:u w:val="single" w:color="1154CC"/>
          </w:rPr>
          <w:t>https://dpt.colorado.gov/renewable-</w:t>
        </w:r>
      </w:hyperlink>
      <w:r>
        <w:rPr>
          <w:color w:val="1154CC"/>
          <w:sz w:val="24"/>
        </w:rPr>
        <w:t> </w:t>
      </w:r>
      <w:hyperlink r:id="rId396">
        <w:r>
          <w:rPr>
            <w:color w:val="1154CC"/>
            <w:spacing w:val="-2"/>
            <w:sz w:val="24"/>
            <w:u w:val="single" w:color="1154CC"/>
          </w:rPr>
          <w:t>energy</w:t>
        </w:r>
        <w:r>
          <w:rPr>
            <w:spacing w:val="-2"/>
            <w:sz w:val="24"/>
          </w:rPr>
          <w:t>.</w:t>
        </w:r>
      </w:hyperlink>
    </w:p>
    <w:p>
      <w:pPr>
        <w:spacing w:after="0" w:line="242" w:lineRule="auto"/>
        <w:jc w:val="left"/>
        <w:rPr>
          <w:sz w:val="24"/>
        </w:rPr>
        <w:sectPr>
          <w:pgSz w:w="12240" w:h="15840"/>
          <w:pgMar w:header="0" w:footer="794" w:top="1380" w:bottom="980" w:left="1340" w:right="1300"/>
        </w:sectPr>
      </w:pPr>
    </w:p>
    <w:p>
      <w:pPr>
        <w:pStyle w:val="ListParagraph"/>
        <w:numPr>
          <w:ilvl w:val="0"/>
          <w:numId w:val="9"/>
        </w:numPr>
        <w:tabs>
          <w:tab w:pos="640" w:val="left" w:leader="none"/>
        </w:tabs>
        <w:spacing w:line="240" w:lineRule="auto" w:before="61" w:after="0"/>
        <w:ind w:left="100" w:right="263" w:firstLine="0"/>
        <w:jc w:val="left"/>
        <w:rPr>
          <w:sz w:val="24"/>
        </w:rPr>
      </w:pPr>
      <w:r>
        <w:rPr>
          <w:sz w:val="24"/>
        </w:rPr>
        <w:t>Chris</w:t>
      </w:r>
      <w:r>
        <w:rPr>
          <w:spacing w:val="-3"/>
          <w:sz w:val="24"/>
        </w:rPr>
        <w:t> </w:t>
      </w:r>
      <w:r>
        <w:rPr>
          <w:sz w:val="24"/>
        </w:rPr>
        <w:t>Stiffler</w:t>
      </w:r>
      <w:r>
        <w:rPr>
          <w:spacing w:val="-4"/>
          <w:sz w:val="24"/>
        </w:rPr>
        <w:t> </w:t>
      </w:r>
      <w:r>
        <w:rPr>
          <w:sz w:val="24"/>
        </w:rPr>
        <w:t>and</w:t>
      </w:r>
      <w:r>
        <w:rPr>
          <w:spacing w:val="-4"/>
          <w:sz w:val="24"/>
        </w:rPr>
        <w:t> </w:t>
      </w:r>
      <w:r>
        <w:rPr>
          <w:sz w:val="24"/>
        </w:rPr>
        <w:t>Pegah</w:t>
      </w:r>
      <w:r>
        <w:rPr>
          <w:spacing w:val="-4"/>
          <w:sz w:val="24"/>
        </w:rPr>
        <w:t> </w:t>
      </w:r>
      <w:r>
        <w:rPr>
          <w:sz w:val="24"/>
        </w:rPr>
        <w:t>Jalali,</w:t>
      </w:r>
      <w:r>
        <w:rPr>
          <w:spacing w:val="-4"/>
          <w:sz w:val="24"/>
        </w:rPr>
        <w:t> </w:t>
      </w:r>
      <w:r>
        <w:rPr>
          <w:sz w:val="24"/>
        </w:rPr>
        <w:t>“The</w:t>
      </w:r>
      <w:r>
        <w:rPr>
          <w:spacing w:val="-6"/>
          <w:sz w:val="24"/>
        </w:rPr>
        <w:t> </w:t>
      </w:r>
      <w:r>
        <w:rPr>
          <w:sz w:val="24"/>
        </w:rPr>
        <w:t>Real</w:t>
      </w:r>
      <w:r>
        <w:rPr>
          <w:spacing w:val="-6"/>
          <w:sz w:val="24"/>
        </w:rPr>
        <w:t> </w:t>
      </w:r>
      <w:r>
        <w:rPr>
          <w:sz w:val="24"/>
        </w:rPr>
        <w:t>Costs</w:t>
      </w:r>
      <w:r>
        <w:rPr>
          <w:spacing w:val="-3"/>
          <w:sz w:val="24"/>
        </w:rPr>
        <w:t> </w:t>
      </w:r>
      <w:r>
        <w:rPr>
          <w:sz w:val="24"/>
        </w:rPr>
        <w:t>and</w:t>
      </w:r>
      <w:r>
        <w:rPr>
          <w:spacing w:val="-4"/>
          <w:sz w:val="24"/>
        </w:rPr>
        <w:t> </w:t>
      </w:r>
      <w:r>
        <w:rPr>
          <w:sz w:val="24"/>
        </w:rPr>
        <w:t>Benefits</w:t>
      </w:r>
      <w:r>
        <w:rPr>
          <w:spacing w:val="-3"/>
          <w:sz w:val="24"/>
        </w:rPr>
        <w:t> </w:t>
      </w:r>
      <w:r>
        <w:rPr>
          <w:sz w:val="24"/>
        </w:rPr>
        <w:t>of</w:t>
      </w:r>
      <w:r>
        <w:rPr>
          <w:spacing w:val="-4"/>
          <w:sz w:val="24"/>
        </w:rPr>
        <w:t> </w:t>
      </w:r>
      <w:r>
        <w:rPr>
          <w:sz w:val="24"/>
        </w:rPr>
        <w:t>Oil</w:t>
      </w:r>
      <w:r>
        <w:rPr>
          <w:spacing w:val="-6"/>
          <w:sz w:val="24"/>
        </w:rPr>
        <w:t> </w:t>
      </w:r>
      <w:r>
        <w:rPr>
          <w:sz w:val="24"/>
        </w:rPr>
        <w:t>and Gas</w:t>
      </w:r>
      <w:r>
        <w:rPr>
          <w:spacing w:val="-3"/>
          <w:sz w:val="24"/>
        </w:rPr>
        <w:t> </w:t>
      </w:r>
      <w:r>
        <w:rPr>
          <w:sz w:val="24"/>
        </w:rPr>
        <w:t>for</w:t>
      </w:r>
      <w:r>
        <w:rPr>
          <w:spacing w:val="-4"/>
          <w:sz w:val="24"/>
        </w:rPr>
        <w:t> </w:t>
      </w:r>
      <w:r>
        <w:rPr>
          <w:sz w:val="24"/>
        </w:rPr>
        <w:t>Colorado” (Colorado Fiscal Institute, n.d.).</w:t>
      </w:r>
    </w:p>
    <w:p>
      <w:pPr>
        <w:pStyle w:val="ListParagraph"/>
        <w:numPr>
          <w:ilvl w:val="0"/>
          <w:numId w:val="9"/>
        </w:numPr>
        <w:tabs>
          <w:tab w:pos="640" w:val="left" w:leader="none"/>
        </w:tabs>
        <w:spacing w:line="242" w:lineRule="auto" w:before="0" w:after="0"/>
        <w:ind w:left="100" w:right="781" w:firstLine="0"/>
        <w:jc w:val="left"/>
        <w:rPr>
          <w:sz w:val="24"/>
        </w:rPr>
      </w:pPr>
      <w:r>
        <w:rPr/>
        <mc:AlternateContent>
          <mc:Choice Requires="wps">
            <w:drawing>
              <wp:anchor distT="0" distB="0" distL="0" distR="0" allowOverlap="1" layoutInCell="1" locked="0" behindDoc="0" simplePos="0" relativeHeight="15750656">
                <wp:simplePos x="0" y="0"/>
                <wp:positionH relativeFrom="page">
                  <wp:posOffset>2992120</wp:posOffset>
                </wp:positionH>
                <wp:positionV relativeFrom="paragraph">
                  <wp:posOffset>335309</wp:posOffset>
                </wp:positionV>
                <wp:extent cx="38100" cy="635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38100" cy="6350"/>
                        </a:xfrm>
                        <a:custGeom>
                          <a:avLst/>
                          <a:gdLst/>
                          <a:ahLst/>
                          <a:cxnLst/>
                          <a:rect l="l" t="t" r="r" b="b"/>
                          <a:pathLst>
                            <a:path w="38100" h="6350">
                              <a:moveTo>
                                <a:pt x="38100" y="0"/>
                              </a:moveTo>
                              <a:lnTo>
                                <a:pt x="0" y="0"/>
                              </a:lnTo>
                              <a:lnTo>
                                <a:pt x="0" y="6350"/>
                              </a:lnTo>
                              <a:lnTo>
                                <a:pt x="38100" y="635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5.600006pt;margin-top:26.402344pt;width:3pt;height:.5pt;mso-position-horizontal-relative:page;mso-position-vertical-relative:paragraph;z-index:15750656" id="docshape40" filled="true" fillcolor="#000000" stroked="false">
                <v:fill type="solid"/>
                <w10:wrap type="none"/>
              </v:rect>
            </w:pict>
          </mc:Fallback>
        </mc:AlternateContent>
      </w:r>
      <w:r>
        <w:rPr>
          <w:sz w:val="24"/>
        </w:rPr>
        <w:t>National</w:t>
      </w:r>
      <w:r>
        <w:rPr>
          <w:spacing w:val="-7"/>
          <w:sz w:val="24"/>
        </w:rPr>
        <w:t> </w:t>
      </w:r>
      <w:r>
        <w:rPr>
          <w:sz w:val="24"/>
        </w:rPr>
        <w:t>Conference</w:t>
      </w:r>
      <w:r>
        <w:rPr>
          <w:spacing w:val="-7"/>
          <w:sz w:val="24"/>
        </w:rPr>
        <w:t> </w:t>
      </w:r>
      <w:r>
        <w:rPr>
          <w:sz w:val="24"/>
        </w:rPr>
        <w:t>of</w:t>
      </w:r>
      <w:r>
        <w:rPr>
          <w:spacing w:val="-5"/>
          <w:sz w:val="24"/>
        </w:rPr>
        <w:t> </w:t>
      </w:r>
      <w:r>
        <w:rPr>
          <w:sz w:val="24"/>
        </w:rPr>
        <w:t>State</w:t>
      </w:r>
      <w:r>
        <w:rPr>
          <w:spacing w:val="-2"/>
          <w:sz w:val="24"/>
        </w:rPr>
        <w:t> </w:t>
      </w:r>
      <w:r>
        <w:rPr>
          <w:sz w:val="24"/>
        </w:rPr>
        <w:t>Legislatures,</w:t>
      </w:r>
      <w:r>
        <w:rPr>
          <w:spacing w:val="-5"/>
          <w:sz w:val="24"/>
        </w:rPr>
        <w:t> </w:t>
      </w:r>
      <w:r>
        <w:rPr>
          <w:sz w:val="24"/>
        </w:rPr>
        <w:t>“State</w:t>
      </w:r>
      <w:r>
        <w:rPr>
          <w:spacing w:val="-7"/>
          <w:sz w:val="24"/>
        </w:rPr>
        <w:t> </w:t>
      </w:r>
      <w:r>
        <w:rPr>
          <w:sz w:val="24"/>
        </w:rPr>
        <w:t>Renewable</w:t>
      </w:r>
      <w:r>
        <w:rPr>
          <w:spacing w:val="-7"/>
          <w:sz w:val="24"/>
        </w:rPr>
        <w:t> </w:t>
      </w:r>
      <w:r>
        <w:rPr>
          <w:sz w:val="24"/>
        </w:rPr>
        <w:t>Portfolio</w:t>
      </w:r>
      <w:r>
        <w:rPr>
          <w:spacing w:val="-5"/>
          <w:sz w:val="24"/>
        </w:rPr>
        <w:t> </w:t>
      </w:r>
      <w:r>
        <w:rPr>
          <w:sz w:val="24"/>
        </w:rPr>
        <w:t>Standards</w:t>
      </w:r>
      <w:r>
        <w:rPr>
          <w:spacing w:val="-4"/>
          <w:sz w:val="24"/>
        </w:rPr>
        <w:t> </w:t>
      </w:r>
      <w:r>
        <w:rPr>
          <w:sz w:val="24"/>
        </w:rPr>
        <w:t>and Goals,” accessed March 22, 2025, </w:t>
      </w:r>
      <w:hyperlink r:id="rId397">
        <w:r>
          <w:rPr>
            <w:color w:val="1154CC"/>
            <w:sz w:val="24"/>
            <w:u w:val="single" w:color="1154CC"/>
          </w:rPr>
          <w:t>https://www.ncsl.org/energy/state-renewable-portfolio-</w:t>
        </w:r>
      </w:hyperlink>
      <w:r>
        <w:rPr>
          <w:color w:val="1154CC"/>
          <w:sz w:val="24"/>
        </w:rPr>
        <w:t> </w:t>
      </w:r>
      <w:hyperlink r:id="rId397">
        <w:r>
          <w:rPr>
            <w:color w:val="1154CC"/>
            <w:spacing w:val="-2"/>
            <w:sz w:val="24"/>
            <w:u w:val="single" w:color="1154CC"/>
          </w:rPr>
          <w:t>standards-and-goals</w:t>
        </w:r>
        <w:r>
          <w:rPr>
            <w:spacing w:val="-2"/>
            <w:sz w:val="24"/>
          </w:rPr>
          <w:t>.</w:t>
        </w:r>
      </w:hyperlink>
    </w:p>
    <w:p>
      <w:pPr>
        <w:pStyle w:val="ListParagraph"/>
        <w:numPr>
          <w:ilvl w:val="0"/>
          <w:numId w:val="9"/>
        </w:numPr>
        <w:tabs>
          <w:tab w:pos="640" w:val="left" w:leader="none"/>
        </w:tabs>
        <w:spacing w:line="240" w:lineRule="auto" w:before="0" w:after="0"/>
        <w:ind w:left="100" w:right="189" w:firstLine="0"/>
        <w:jc w:val="left"/>
        <w:rPr>
          <w:sz w:val="24"/>
        </w:rPr>
      </w:pPr>
      <w:r>
        <w:rPr>
          <w:sz w:val="24"/>
        </w:rPr>
        <w:t>Nathan Perry, “The Economic Contribution of Coal Power and Coal Mining, and the Economic Impact of Solar Power and Natural Gas Power,” n.d. </w:t>
      </w:r>
      <w:hyperlink r:id="rId398">
        <w:r>
          <w:rPr>
            <w:color w:val="1154CC"/>
            <w:spacing w:val="-2"/>
            <w:sz w:val="24"/>
            <w:u w:val="single" w:color="1154CC"/>
          </w:rPr>
          <w:t>https://www.coloradomesa.edu/energy/documents/economic-impact-of-coal-solar-gas-nw-co.pdf</w:t>
        </w:r>
      </w:hyperlink>
    </w:p>
    <w:p>
      <w:pPr>
        <w:pStyle w:val="ListParagraph"/>
        <w:numPr>
          <w:ilvl w:val="0"/>
          <w:numId w:val="9"/>
        </w:numPr>
        <w:tabs>
          <w:tab w:pos="640" w:val="left" w:leader="none"/>
        </w:tabs>
        <w:spacing w:line="240" w:lineRule="auto" w:before="0" w:after="0"/>
        <w:ind w:left="640" w:right="0" w:hanging="540"/>
        <w:jc w:val="left"/>
        <w:rPr>
          <w:sz w:val="24"/>
        </w:rPr>
      </w:pPr>
      <w:r>
        <w:rPr>
          <w:sz w:val="24"/>
        </w:rPr>
        <w:t>Raimi</w:t>
      </w:r>
      <w:r>
        <w:rPr>
          <w:spacing w:val="-2"/>
          <w:sz w:val="24"/>
        </w:rPr>
        <w:t> </w:t>
      </w:r>
      <w:r>
        <w:rPr>
          <w:sz w:val="24"/>
        </w:rPr>
        <w:t>et</w:t>
      </w:r>
      <w:r>
        <w:rPr>
          <w:spacing w:val="-4"/>
          <w:sz w:val="24"/>
        </w:rPr>
        <w:t> </w:t>
      </w:r>
      <w:r>
        <w:rPr>
          <w:sz w:val="24"/>
        </w:rPr>
        <w:t>al.,</w:t>
      </w:r>
      <w:r>
        <w:rPr>
          <w:spacing w:val="-2"/>
          <w:sz w:val="24"/>
        </w:rPr>
        <w:t> </w:t>
      </w:r>
      <w:r>
        <w:rPr>
          <w:sz w:val="24"/>
        </w:rPr>
        <w:t>“The</w:t>
      </w:r>
      <w:r>
        <w:rPr>
          <w:spacing w:val="-5"/>
          <w:sz w:val="24"/>
        </w:rPr>
        <w:t> </w:t>
      </w:r>
      <w:r>
        <w:rPr>
          <w:sz w:val="24"/>
        </w:rPr>
        <w:t>Fiscal</w:t>
      </w:r>
      <w:r>
        <w:rPr>
          <w:spacing w:val="-4"/>
          <w:sz w:val="24"/>
        </w:rPr>
        <w:t> </w:t>
      </w:r>
      <w:r>
        <w:rPr>
          <w:sz w:val="24"/>
        </w:rPr>
        <w:t>Implications</w:t>
      </w:r>
      <w:r>
        <w:rPr>
          <w:spacing w:val="-1"/>
          <w:sz w:val="24"/>
        </w:rPr>
        <w:t> </w:t>
      </w:r>
      <w:r>
        <w:rPr>
          <w:sz w:val="24"/>
        </w:rPr>
        <w:t>of</w:t>
      </w:r>
      <w:r>
        <w:rPr>
          <w:spacing w:val="-3"/>
          <w:sz w:val="24"/>
        </w:rPr>
        <w:t> </w:t>
      </w:r>
      <w:r>
        <w:rPr>
          <w:sz w:val="24"/>
        </w:rPr>
        <w:t>the</w:t>
      </w:r>
      <w:r>
        <w:rPr>
          <w:spacing w:val="-4"/>
          <w:sz w:val="24"/>
        </w:rPr>
        <w:t> </w:t>
      </w:r>
      <w:r>
        <w:rPr>
          <w:sz w:val="24"/>
        </w:rPr>
        <w:t>US</w:t>
      </w:r>
      <w:r>
        <w:rPr>
          <w:spacing w:val="-1"/>
          <w:sz w:val="24"/>
        </w:rPr>
        <w:t> </w:t>
      </w:r>
      <w:r>
        <w:rPr>
          <w:sz w:val="24"/>
        </w:rPr>
        <w:t>Transition</w:t>
      </w:r>
      <w:r>
        <w:rPr>
          <w:spacing w:val="-3"/>
          <w:sz w:val="24"/>
        </w:rPr>
        <w:t> </w:t>
      </w:r>
      <w:r>
        <w:rPr>
          <w:sz w:val="24"/>
        </w:rPr>
        <w:t>Away</w:t>
      </w:r>
      <w:r>
        <w:rPr>
          <w:spacing w:val="-2"/>
          <w:sz w:val="24"/>
        </w:rPr>
        <w:t> </w:t>
      </w:r>
      <w:r>
        <w:rPr>
          <w:sz w:val="24"/>
        </w:rPr>
        <w:t>from</w:t>
      </w:r>
      <w:r>
        <w:rPr>
          <w:spacing w:val="1"/>
          <w:sz w:val="24"/>
        </w:rPr>
        <w:t> </w:t>
      </w:r>
      <w:r>
        <w:rPr>
          <w:sz w:val="24"/>
        </w:rPr>
        <w:t>Fossil</w:t>
      </w:r>
      <w:r>
        <w:rPr>
          <w:spacing w:val="-4"/>
          <w:sz w:val="24"/>
        </w:rPr>
        <w:t> </w:t>
      </w:r>
      <w:r>
        <w:rPr>
          <w:spacing w:val="-2"/>
          <w:sz w:val="24"/>
        </w:rPr>
        <w:t>Fuels.”</w:t>
      </w:r>
    </w:p>
    <w:p>
      <w:pPr>
        <w:spacing w:after="0" w:line="240" w:lineRule="auto"/>
        <w:jc w:val="left"/>
        <w:rPr>
          <w:sz w:val="24"/>
        </w:rPr>
        <w:sectPr>
          <w:pgSz w:w="12240" w:h="15840"/>
          <w:pgMar w:header="0" w:footer="794" w:top="1380" w:bottom="980" w:left="1340" w:right="1300"/>
        </w:sectPr>
      </w:pPr>
    </w:p>
    <w:p>
      <w:pPr>
        <w:pStyle w:val="Heading1"/>
      </w:pPr>
      <w:bookmarkStart w:name="Bibliography" w:id="79"/>
      <w:bookmarkEnd w:id="79"/>
      <w:r>
        <w:rPr>
          <w:b w:val="0"/>
        </w:rPr>
      </w:r>
      <w:r>
        <w:rPr>
          <w:spacing w:val="-2"/>
        </w:rPr>
        <w:t>Bibliography</w:t>
      </w:r>
    </w:p>
    <w:p>
      <w:pPr>
        <w:pStyle w:val="BodyText"/>
        <w:spacing w:line="244" w:lineRule="auto" w:before="120"/>
        <w:ind w:left="540" w:right="176" w:hanging="441"/>
      </w:pPr>
      <w:r>
        <w:rPr/>
        <w:t>“79(1)</w:t>
      </w:r>
      <w:r>
        <w:rPr>
          <w:spacing w:val="-4"/>
        </w:rPr>
        <w:t> </w:t>
      </w:r>
      <w:r>
        <w:rPr/>
        <w:t>SB</w:t>
      </w:r>
      <w:r>
        <w:rPr>
          <w:spacing w:val="-4"/>
        </w:rPr>
        <w:t> </w:t>
      </w:r>
      <w:r>
        <w:rPr/>
        <w:t>20</w:t>
      </w:r>
      <w:r>
        <w:rPr>
          <w:spacing w:val="-4"/>
        </w:rPr>
        <w:t> </w:t>
      </w:r>
      <w:r>
        <w:rPr/>
        <w:t>-</w:t>
      </w:r>
      <w:r>
        <w:rPr>
          <w:spacing w:val="-4"/>
        </w:rPr>
        <w:t> </w:t>
      </w:r>
      <w:r>
        <w:rPr/>
        <w:t>Enrolled</w:t>
      </w:r>
      <w:r>
        <w:rPr>
          <w:spacing w:val="-4"/>
        </w:rPr>
        <w:t> </w:t>
      </w:r>
      <w:r>
        <w:rPr/>
        <w:t>Version</w:t>
      </w:r>
      <w:r>
        <w:rPr>
          <w:spacing w:val="-3"/>
        </w:rPr>
        <w:t> </w:t>
      </w:r>
      <w:r>
        <w:rPr/>
        <w:t>-</w:t>
      </w:r>
      <w:r>
        <w:rPr>
          <w:spacing w:val="-4"/>
        </w:rPr>
        <w:t> </w:t>
      </w:r>
      <w:r>
        <w:rPr/>
        <w:t>Bill</w:t>
      </w:r>
      <w:r>
        <w:rPr>
          <w:spacing w:val="-1"/>
        </w:rPr>
        <w:t> </w:t>
      </w:r>
      <w:r>
        <w:rPr/>
        <w:t>Text.”</w:t>
      </w:r>
      <w:r>
        <w:rPr>
          <w:spacing w:val="-6"/>
        </w:rPr>
        <w:t> </w:t>
      </w:r>
      <w:r>
        <w:rPr/>
        <w:t>Accessed</w:t>
      </w:r>
      <w:r>
        <w:rPr>
          <w:spacing w:val="-4"/>
        </w:rPr>
        <w:t> </w:t>
      </w:r>
      <w:r>
        <w:rPr/>
        <w:t>March</w:t>
      </w:r>
      <w:r>
        <w:rPr>
          <w:spacing w:val="-4"/>
        </w:rPr>
        <w:t> </w:t>
      </w:r>
      <w:r>
        <w:rPr/>
        <w:t>25,</w:t>
      </w:r>
      <w:r>
        <w:rPr>
          <w:spacing w:val="-4"/>
        </w:rPr>
        <w:t> </w:t>
      </w:r>
      <w:r>
        <w:rPr/>
        <w:t>2025. </w:t>
      </w:r>
      <w:hyperlink r:id="rId346">
        <w:r>
          <w:rPr>
            <w:color w:val="1154CC"/>
            <w:spacing w:val="-2"/>
            <w:u w:val="single" w:color="1154CC"/>
          </w:rPr>
          <w:t>https://capitol.texas.gov/tlodocs/791/billtext/html/SB00020F.htm</w:t>
        </w:r>
        <w:r>
          <w:rPr>
            <w:spacing w:val="-2"/>
          </w:rPr>
          <w:t>.</w:t>
        </w:r>
      </w:hyperlink>
    </w:p>
    <w:p>
      <w:pPr>
        <w:pStyle w:val="BodyText"/>
        <w:ind w:left="540" w:right="383" w:hanging="441"/>
      </w:pPr>
      <w:r>
        <w:rPr/>
        <w:t>“032025 Stakeholder Input for the Oil and Gas Monitoring and Enforcement Plan.” Accessed March</w:t>
      </w:r>
      <w:r>
        <w:rPr>
          <w:spacing w:val="-14"/>
        </w:rPr>
        <w:t> </w:t>
      </w:r>
      <w:r>
        <w:rPr/>
        <w:t>25,</w:t>
      </w:r>
      <w:r>
        <w:rPr>
          <w:spacing w:val="-14"/>
        </w:rPr>
        <w:t> </w:t>
      </w:r>
      <w:r>
        <w:rPr/>
        <w:t>2025.</w:t>
      </w:r>
      <w:r>
        <w:rPr>
          <w:spacing w:val="-14"/>
        </w:rPr>
        <w:t> </w:t>
      </w:r>
      <w:hyperlink r:id="rId343">
        <w:r>
          <w:rPr>
            <w:color w:val="1154CC"/>
            <w:u w:val="single" w:color="1154CC"/>
          </w:rPr>
          <w:t>https://www.rrc.texas.gov/announcements/032025-stakeholder-input-for-</w:t>
        </w:r>
      </w:hyperlink>
      <w:r>
        <w:rPr>
          <w:color w:val="1154CC"/>
        </w:rPr>
        <w:t> </w:t>
      </w:r>
      <w:hyperlink r:id="rId343">
        <w:r>
          <w:rPr>
            <w:color w:val="1154CC"/>
            <w:spacing w:val="-2"/>
            <w:u w:val="single" w:color="1154CC"/>
          </w:rPr>
          <w:t>the-oil-and-gas-monitoring-and-enforcement-plan/</w:t>
        </w:r>
        <w:r>
          <w:rPr>
            <w:spacing w:val="-2"/>
          </w:rPr>
          <w:t>.</w:t>
        </w:r>
      </w:hyperlink>
    </w:p>
    <w:p>
      <w:pPr>
        <w:pStyle w:val="BodyText"/>
        <w:spacing w:line="242" w:lineRule="auto"/>
        <w:ind w:left="540" w:right="228" w:hanging="441"/>
      </w:pPr>
      <w:r>
        <w:rPr/>
        <w:t>“040124 Texas Oil and Gas Production Statistics for January 2024.” Accessed March 25, 2025. </w:t>
      </w:r>
      <w:hyperlink r:id="rId344">
        <w:r>
          <w:rPr>
            <w:color w:val="1154CC"/>
            <w:spacing w:val="-2"/>
            <w:u w:val="single" w:color="1154CC"/>
          </w:rPr>
          <w:t>https://www.rrc.texas.gov/news/040124-texas-oil-and-gas-production-statistics-for-january-</w:t>
        </w:r>
      </w:hyperlink>
      <w:r>
        <w:rPr>
          <w:color w:val="1154CC"/>
          <w:spacing w:val="-2"/>
        </w:rPr>
        <w:t> </w:t>
      </w:r>
      <w:hyperlink r:id="rId344">
        <w:r>
          <w:rPr>
            <w:color w:val="1154CC"/>
            <w:spacing w:val="-2"/>
            <w:u w:val="single" w:color="1154CC"/>
          </w:rPr>
          <w:t>2024/</w:t>
        </w:r>
        <w:r>
          <w:rPr>
            <w:spacing w:val="-2"/>
          </w:rPr>
          <w:t>.</w:t>
        </w:r>
      </w:hyperlink>
    </w:p>
    <w:p>
      <w:pPr>
        <w:pStyle w:val="BodyText"/>
        <w:ind w:left="540" w:right="1155" w:hanging="441"/>
      </w:pPr>
      <w:r>
        <w:rPr/>
        <mc:AlternateContent>
          <mc:Choice Requires="wps">
            <w:drawing>
              <wp:anchor distT="0" distB="0" distL="0" distR="0" allowOverlap="1" layoutInCell="1" locked="0" behindDoc="0" simplePos="0" relativeHeight="15751168">
                <wp:simplePos x="0" y="0"/>
                <wp:positionH relativeFrom="page">
                  <wp:posOffset>1194435</wp:posOffset>
                </wp:positionH>
                <wp:positionV relativeFrom="paragraph">
                  <wp:posOffset>322895</wp:posOffset>
                </wp:positionV>
                <wp:extent cx="2598420" cy="635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2598420" cy="6350"/>
                        </a:xfrm>
                        <a:custGeom>
                          <a:avLst/>
                          <a:gdLst/>
                          <a:ahLst/>
                          <a:cxnLst/>
                          <a:rect l="l" t="t" r="r" b="b"/>
                          <a:pathLst>
                            <a:path w="2598420" h="6350">
                              <a:moveTo>
                                <a:pt x="2598166" y="0"/>
                              </a:moveTo>
                              <a:lnTo>
                                <a:pt x="0" y="0"/>
                              </a:lnTo>
                              <a:lnTo>
                                <a:pt x="0" y="6350"/>
                              </a:lnTo>
                              <a:lnTo>
                                <a:pt x="2598166" y="6350"/>
                              </a:lnTo>
                              <a:lnTo>
                                <a:pt x="2598166"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94.050003pt;margin-top:25.424824pt;width:204.58pt;height:.5pt;mso-position-horizontal-relative:page;mso-position-vertical-relative:paragraph;z-index:15751168" id="docshape41" filled="true" fillcolor="#1154cc" stroked="false">
                <v:fill type="solid"/>
                <w10:wrap type="none"/>
              </v:rect>
            </w:pict>
          </mc:Fallback>
        </mc:AlternateContent>
      </w:r>
      <w:r>
        <w:rPr/>
        <w:t>“About</w:t>
      </w:r>
      <w:r>
        <w:rPr>
          <w:spacing w:val="-7"/>
        </w:rPr>
        <w:t> </w:t>
      </w:r>
      <w:r>
        <w:rPr/>
        <w:t>Colorado</w:t>
      </w:r>
      <w:r>
        <w:rPr>
          <w:spacing w:val="-5"/>
        </w:rPr>
        <w:t> </w:t>
      </w:r>
      <w:r>
        <w:rPr/>
        <w:t>Energy</w:t>
      </w:r>
      <w:r>
        <w:rPr>
          <w:spacing w:val="-5"/>
        </w:rPr>
        <w:t> </w:t>
      </w:r>
      <w:r>
        <w:rPr/>
        <w:t>Office</w:t>
      </w:r>
      <w:r>
        <w:rPr>
          <w:spacing w:val="-2"/>
        </w:rPr>
        <w:t> </w:t>
      </w:r>
      <w:r>
        <w:rPr/>
        <w:t>|</w:t>
      </w:r>
      <w:r>
        <w:rPr>
          <w:spacing w:val="-9"/>
        </w:rPr>
        <w:t> </w:t>
      </w:r>
      <w:r>
        <w:rPr/>
        <w:t>Colorado</w:t>
      </w:r>
      <w:r>
        <w:rPr>
          <w:spacing w:val="-1"/>
        </w:rPr>
        <w:t> </w:t>
      </w:r>
      <w:r>
        <w:rPr/>
        <w:t>Energy</w:t>
      </w:r>
      <w:r>
        <w:rPr>
          <w:spacing w:val="-1"/>
        </w:rPr>
        <w:t> </w:t>
      </w:r>
      <w:r>
        <w:rPr/>
        <w:t>Office.”</w:t>
      </w:r>
      <w:r>
        <w:rPr>
          <w:spacing w:val="-7"/>
        </w:rPr>
        <w:t> </w:t>
      </w:r>
      <w:r>
        <w:rPr/>
        <w:t>Accessed</w:t>
      </w:r>
      <w:r>
        <w:rPr>
          <w:spacing w:val="-5"/>
        </w:rPr>
        <w:t> </w:t>
      </w:r>
      <w:r>
        <w:rPr/>
        <w:t>March</w:t>
      </w:r>
      <w:r>
        <w:rPr>
          <w:spacing w:val="-5"/>
        </w:rPr>
        <w:t> </w:t>
      </w:r>
      <w:r>
        <w:rPr/>
        <w:t>22,</w:t>
      </w:r>
      <w:r>
        <w:rPr>
          <w:spacing w:val="-5"/>
        </w:rPr>
        <w:t> </w:t>
      </w:r>
      <w:r>
        <w:rPr/>
        <w:t>2025. </w:t>
      </w:r>
      <w:hyperlink r:id="rId388">
        <w:r>
          <w:rPr>
            <w:color w:val="1154CC"/>
            <w:spacing w:val="-2"/>
          </w:rPr>
          <w:t>https://energyoffice.colorado.gov/about-us</w:t>
        </w:r>
      </w:hyperlink>
      <w:r>
        <w:rPr>
          <w:spacing w:val="-2"/>
        </w:rPr>
        <w:t>.</w:t>
      </w:r>
    </w:p>
    <w:p>
      <w:pPr>
        <w:pStyle w:val="BodyText"/>
        <w:spacing w:line="242" w:lineRule="auto"/>
        <w:ind w:right="327"/>
      </w:pPr>
      <w:r>
        <w:rPr/>
        <mc:AlternateContent>
          <mc:Choice Requires="wps">
            <w:drawing>
              <wp:anchor distT="0" distB="0" distL="0" distR="0" allowOverlap="1" layoutInCell="1" locked="0" behindDoc="0" simplePos="0" relativeHeight="15751680">
                <wp:simplePos x="0" y="0"/>
                <wp:positionH relativeFrom="page">
                  <wp:posOffset>3818001</wp:posOffset>
                </wp:positionH>
                <wp:positionV relativeFrom="paragraph">
                  <wp:posOffset>147030</wp:posOffset>
                </wp:positionV>
                <wp:extent cx="2525395" cy="635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2525395" cy="6350"/>
                        </a:xfrm>
                        <a:custGeom>
                          <a:avLst/>
                          <a:gdLst/>
                          <a:ahLst/>
                          <a:cxnLst/>
                          <a:rect l="l" t="t" r="r" b="b"/>
                          <a:pathLst>
                            <a:path w="2525395" h="6350">
                              <a:moveTo>
                                <a:pt x="2525141" y="0"/>
                              </a:moveTo>
                              <a:lnTo>
                                <a:pt x="0" y="0"/>
                              </a:lnTo>
                              <a:lnTo>
                                <a:pt x="0" y="6350"/>
                              </a:lnTo>
                              <a:lnTo>
                                <a:pt x="2525141" y="6350"/>
                              </a:lnTo>
                              <a:lnTo>
                                <a:pt x="2525141" y="0"/>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rect style="position:absolute;margin-left:300.630005pt;margin-top:11.577168pt;width:198.83pt;height:.5pt;mso-position-horizontal-relative:page;mso-position-vertical-relative:paragraph;z-index:15751680" id="docshape42" filled="true" fillcolor="#1154cc" stroked="false">
                <v:fill type="solid"/>
                <w10:wrap type="none"/>
              </v:rect>
            </w:pict>
          </mc:Fallback>
        </mc:AlternateContent>
      </w:r>
      <w:r>
        <w:rPr/>
        <w:t>“About</w:t>
      </w:r>
      <w:r>
        <w:rPr>
          <w:spacing w:val="-8"/>
        </w:rPr>
        <w:t> </w:t>
      </w:r>
      <w:r>
        <w:rPr/>
        <w:t>the</w:t>
      </w:r>
      <w:r>
        <w:rPr>
          <w:spacing w:val="-8"/>
        </w:rPr>
        <w:t> </w:t>
      </w:r>
      <w:r>
        <w:rPr/>
        <w:t>PUCT.”</w:t>
      </w:r>
      <w:r>
        <w:rPr>
          <w:spacing w:val="-8"/>
        </w:rPr>
        <w:t> </w:t>
      </w:r>
      <w:r>
        <w:rPr/>
        <w:t>Accessed</w:t>
      </w:r>
      <w:r>
        <w:rPr>
          <w:spacing w:val="-6"/>
        </w:rPr>
        <w:t> </w:t>
      </w:r>
      <w:r>
        <w:rPr/>
        <w:t>March</w:t>
      </w:r>
      <w:r>
        <w:rPr>
          <w:spacing w:val="-6"/>
        </w:rPr>
        <w:t> </w:t>
      </w:r>
      <w:r>
        <w:rPr/>
        <w:t>27,</w:t>
      </w:r>
      <w:r>
        <w:rPr>
          <w:spacing w:val="-6"/>
        </w:rPr>
        <w:t> </w:t>
      </w:r>
      <w:r>
        <w:rPr/>
        <w:t>2025.</w:t>
      </w:r>
      <w:r>
        <w:rPr>
          <w:spacing w:val="-3"/>
        </w:rPr>
        <w:t> </w:t>
      </w:r>
      <w:hyperlink r:id="rId339">
        <w:r>
          <w:rPr>
            <w:color w:val="1154CC"/>
          </w:rPr>
          <w:t>https://www.puc.texas.gov/agency/about/</w:t>
        </w:r>
        <w:r>
          <w:rPr/>
          <w:t>.</w:t>
        </w:r>
      </w:hyperlink>
      <w:r>
        <w:rPr/>
        <w:t> “About the Railroad Commission of Texas.” Accessed March 14, 2025.</w:t>
      </w:r>
    </w:p>
    <w:p>
      <w:pPr>
        <w:pStyle w:val="BodyText"/>
        <w:spacing w:line="273" w:lineRule="exact"/>
        <w:ind w:left="540"/>
      </w:pPr>
      <w:hyperlink r:id="rId340">
        <w:r>
          <w:rPr>
            <w:color w:val="1154CC"/>
            <w:spacing w:val="-2"/>
            <w:u w:val="single" w:color="1154CC"/>
          </w:rPr>
          <w:t>https://www.rrc.texas.gov/about-</w:t>
        </w:r>
        <w:r>
          <w:rPr>
            <w:color w:val="1154CC"/>
            <w:spacing w:val="-4"/>
            <w:u w:val="single" w:color="1154CC"/>
          </w:rPr>
          <w:t>us/</w:t>
        </w:r>
        <w:r>
          <w:rPr>
            <w:spacing w:val="-4"/>
          </w:rPr>
          <w:t>.</w:t>
        </w:r>
      </w:hyperlink>
    </w:p>
    <w:p>
      <w:pPr>
        <w:pStyle w:val="BodyText"/>
        <w:ind w:left="540" w:hanging="441"/>
      </w:pPr>
      <w:r>
        <w:rPr/>
        <w:t>Accounts,</w:t>
      </w:r>
      <w:r>
        <w:rPr>
          <w:spacing w:val="-4"/>
        </w:rPr>
        <w:t> </w:t>
      </w:r>
      <w:r>
        <w:rPr/>
        <w:t>Texas</w:t>
      </w:r>
      <w:r>
        <w:rPr>
          <w:spacing w:val="-3"/>
        </w:rPr>
        <w:t> </w:t>
      </w:r>
      <w:r>
        <w:rPr/>
        <w:t>Comptroller</w:t>
      </w:r>
      <w:r>
        <w:rPr>
          <w:spacing w:val="-4"/>
        </w:rPr>
        <w:t> </w:t>
      </w:r>
      <w:r>
        <w:rPr/>
        <w:t>of</w:t>
      </w:r>
      <w:r>
        <w:rPr>
          <w:spacing w:val="-4"/>
        </w:rPr>
        <w:t> </w:t>
      </w:r>
      <w:r>
        <w:rPr/>
        <w:t>Public.</w:t>
      </w:r>
      <w:r>
        <w:rPr>
          <w:spacing w:val="-4"/>
        </w:rPr>
        <w:t> </w:t>
      </w:r>
      <w:r>
        <w:rPr/>
        <w:t>“New</w:t>
      </w:r>
      <w:r>
        <w:rPr>
          <w:spacing w:val="-3"/>
        </w:rPr>
        <w:t> </w:t>
      </w:r>
      <w:r>
        <w:rPr/>
        <w:t>Tax</w:t>
      </w:r>
      <w:r>
        <w:rPr>
          <w:spacing w:val="-4"/>
        </w:rPr>
        <w:t> </w:t>
      </w:r>
      <w:r>
        <w:rPr/>
        <w:t>Incentive</w:t>
      </w:r>
      <w:r>
        <w:rPr>
          <w:spacing w:val="-6"/>
        </w:rPr>
        <w:t> </w:t>
      </w:r>
      <w:r>
        <w:rPr/>
        <w:t>Program</w:t>
      </w:r>
      <w:r>
        <w:rPr>
          <w:spacing w:val="-6"/>
        </w:rPr>
        <w:t> </w:t>
      </w:r>
      <w:r>
        <w:rPr/>
        <w:t>Succeeds</w:t>
      </w:r>
      <w:r>
        <w:rPr>
          <w:spacing w:val="-3"/>
        </w:rPr>
        <w:t> </w:t>
      </w:r>
      <w:r>
        <w:rPr/>
        <w:t>Chapter</w:t>
      </w:r>
      <w:r>
        <w:rPr>
          <w:spacing w:val="-4"/>
        </w:rPr>
        <w:t> </w:t>
      </w:r>
      <w:r>
        <w:rPr/>
        <w:t>313.” Accessed March 16, 2025. </w:t>
      </w:r>
      <w:hyperlink r:id="rId399">
        <w:r>
          <w:rPr>
            <w:color w:val="1154CC"/>
            <w:u w:val="single" w:color="1154CC"/>
          </w:rPr>
          <w:t>https://comptroller.texas.gov/economy/fiscal-</w:t>
        </w:r>
      </w:hyperlink>
      <w:r>
        <w:rPr>
          <w:color w:val="1154CC"/>
        </w:rPr>
        <w:t> </w:t>
      </w:r>
      <w:hyperlink r:id="rId399">
        <w:r>
          <w:rPr>
            <w:color w:val="1154CC"/>
            <w:spacing w:val="-2"/>
            <w:u w:val="single" w:color="1154CC"/>
          </w:rPr>
          <w:t>notes/government/2024/jeti/</w:t>
        </w:r>
        <w:r>
          <w:rPr>
            <w:spacing w:val="-2"/>
          </w:rPr>
          <w:t>.</w:t>
        </w:r>
      </w:hyperlink>
    </w:p>
    <w:p>
      <w:pPr>
        <w:pStyle w:val="BodyText"/>
        <w:ind w:left="540" w:right="628" w:hanging="441"/>
      </w:pPr>
      <w:r>
        <w:rPr/>
        <w:t>ACP. “Economy-Wide Impacts of the Inflation Reduction Act Energy Provisions.” ACP. Accessed</w:t>
      </w:r>
      <w:r>
        <w:rPr>
          <w:spacing w:val="-11"/>
        </w:rPr>
        <w:t> </w:t>
      </w:r>
      <w:r>
        <w:rPr/>
        <w:t>March</w:t>
      </w:r>
      <w:r>
        <w:rPr>
          <w:spacing w:val="-11"/>
        </w:rPr>
        <w:t> </w:t>
      </w:r>
      <w:r>
        <w:rPr/>
        <w:t>30,</w:t>
      </w:r>
      <w:r>
        <w:rPr>
          <w:spacing w:val="-11"/>
        </w:rPr>
        <w:t> </w:t>
      </w:r>
      <w:r>
        <w:rPr/>
        <w:t>2025.</w:t>
      </w:r>
      <w:r>
        <w:rPr>
          <w:spacing w:val="-9"/>
        </w:rPr>
        <w:t> </w:t>
      </w:r>
      <w:hyperlink r:id="rId288">
        <w:r>
          <w:rPr>
            <w:color w:val="1154CC"/>
            <w:u w:val="single" w:color="1154CC"/>
          </w:rPr>
          <w:t>https://cleanpower.org/resources/economy-wide-benefits-of-</w:t>
        </w:r>
      </w:hyperlink>
      <w:r>
        <w:rPr>
          <w:color w:val="1154CC"/>
        </w:rPr>
        <w:t> </w:t>
      </w:r>
      <w:hyperlink r:id="rId288">
        <w:r>
          <w:rPr>
            <w:color w:val="1154CC"/>
            <w:spacing w:val="-2"/>
            <w:u w:val="single" w:color="1154CC"/>
          </w:rPr>
          <w:t>energy-tax-credits/</w:t>
        </w:r>
        <w:r>
          <w:rPr>
            <w:spacing w:val="-2"/>
          </w:rPr>
          <w:t>.</w:t>
        </w:r>
      </w:hyperlink>
    </w:p>
    <w:p>
      <w:pPr>
        <w:pStyle w:val="BodyText"/>
        <w:ind w:left="540" w:right="2885" w:hanging="441"/>
      </w:pPr>
      <w:r>
        <w:rPr/>
        <w:t>Advanced</w:t>
      </w:r>
      <w:r>
        <w:rPr>
          <w:spacing w:val="-5"/>
        </w:rPr>
        <w:t> </w:t>
      </w:r>
      <w:r>
        <w:rPr/>
        <w:t>Power</w:t>
      </w:r>
      <w:r>
        <w:rPr>
          <w:spacing w:val="-5"/>
        </w:rPr>
        <w:t> </w:t>
      </w:r>
      <w:r>
        <w:rPr/>
        <w:t>Alliance.</w:t>
      </w:r>
      <w:r>
        <w:rPr>
          <w:spacing w:val="-5"/>
        </w:rPr>
        <w:t> </w:t>
      </w:r>
      <w:r>
        <w:rPr/>
        <w:t>“Senate</w:t>
      </w:r>
      <w:r>
        <w:rPr>
          <w:spacing w:val="-7"/>
        </w:rPr>
        <w:t> </w:t>
      </w:r>
      <w:r>
        <w:rPr/>
        <w:t>Bill</w:t>
      </w:r>
      <w:r>
        <w:rPr>
          <w:spacing w:val="-7"/>
        </w:rPr>
        <w:t> </w:t>
      </w:r>
      <w:r>
        <w:rPr/>
        <w:t>388</w:t>
      </w:r>
      <w:r>
        <w:rPr>
          <w:spacing w:val="-5"/>
        </w:rPr>
        <w:t> </w:t>
      </w:r>
      <w:r>
        <w:rPr/>
        <w:t>(King),”</w:t>
      </w:r>
      <w:r>
        <w:rPr>
          <w:spacing w:val="-2"/>
        </w:rPr>
        <w:t> </w:t>
      </w:r>
      <w:r>
        <w:rPr/>
        <w:t>March</w:t>
      </w:r>
      <w:r>
        <w:rPr>
          <w:spacing w:val="-5"/>
        </w:rPr>
        <w:t> </w:t>
      </w:r>
      <w:r>
        <w:rPr/>
        <w:t>5,</w:t>
      </w:r>
      <w:r>
        <w:rPr>
          <w:spacing w:val="-5"/>
        </w:rPr>
        <w:t> </w:t>
      </w:r>
      <w:r>
        <w:rPr/>
        <w:t>2025. </w:t>
      </w:r>
      <w:hyperlink r:id="rId359">
        <w:r>
          <w:rPr>
            <w:color w:val="1154CC"/>
            <w:spacing w:val="-2"/>
            <w:u w:val="single" w:color="1154CC"/>
          </w:rPr>
          <w:t>https://poweralliance.org/2025/03/05/senate-bill-388-king/</w:t>
        </w:r>
      </w:hyperlink>
      <w:r>
        <w:rPr>
          <w:spacing w:val="-2"/>
        </w:rPr>
        <w:t>.</w:t>
      </w:r>
    </w:p>
    <w:p>
      <w:pPr>
        <w:pStyle w:val="BodyText"/>
        <w:spacing w:line="242" w:lineRule="auto"/>
        <w:ind w:left="540" w:right="293" w:hanging="441"/>
      </w:pPr>
      <w:r>
        <w:rPr/>
        <w:t>American</w:t>
      </w:r>
      <w:r>
        <w:rPr>
          <w:spacing w:val="-6"/>
        </w:rPr>
        <w:t> </w:t>
      </w:r>
      <w:r>
        <w:rPr/>
        <w:t>Clean</w:t>
      </w:r>
      <w:r>
        <w:rPr>
          <w:spacing w:val="-6"/>
        </w:rPr>
        <w:t> </w:t>
      </w:r>
      <w:r>
        <w:rPr/>
        <w:t>Power</w:t>
      </w:r>
      <w:r>
        <w:rPr>
          <w:spacing w:val="-6"/>
        </w:rPr>
        <w:t> </w:t>
      </w:r>
      <w:r>
        <w:rPr/>
        <w:t>Association.</w:t>
      </w:r>
      <w:r>
        <w:rPr>
          <w:spacing w:val="-2"/>
        </w:rPr>
        <w:t> </w:t>
      </w:r>
      <w:r>
        <w:rPr/>
        <w:t>“Clean</w:t>
      </w:r>
      <w:r>
        <w:rPr>
          <w:spacing w:val="-6"/>
        </w:rPr>
        <w:t> </w:t>
      </w:r>
      <w:r>
        <w:rPr/>
        <w:t>Energy</w:t>
      </w:r>
      <w:r>
        <w:rPr>
          <w:spacing w:val="-2"/>
        </w:rPr>
        <w:t> </w:t>
      </w:r>
      <w:r>
        <w:rPr/>
        <w:t>Powers</w:t>
      </w:r>
      <w:r>
        <w:rPr>
          <w:spacing w:val="-5"/>
        </w:rPr>
        <w:t> </w:t>
      </w:r>
      <w:r>
        <w:rPr/>
        <w:t>Colorado.”</w:t>
      </w:r>
      <w:r>
        <w:rPr>
          <w:spacing w:val="-8"/>
        </w:rPr>
        <w:t> </w:t>
      </w:r>
      <w:r>
        <w:rPr/>
        <w:t>American</w:t>
      </w:r>
      <w:r>
        <w:rPr>
          <w:spacing w:val="-6"/>
        </w:rPr>
        <w:t> </w:t>
      </w:r>
      <w:r>
        <w:rPr/>
        <w:t>Clean</w:t>
      </w:r>
      <w:r>
        <w:rPr>
          <w:spacing w:val="-6"/>
        </w:rPr>
        <w:t> </w:t>
      </w:r>
      <w:r>
        <w:rPr/>
        <w:t>Power, September 19, 2023. </w:t>
      </w:r>
      <w:hyperlink r:id="rId386">
        <w:r>
          <w:rPr>
            <w:color w:val="1154CC"/>
            <w:u w:val="single" w:color="1154CC"/>
          </w:rPr>
          <w:t>https://cleanpower.org/wp-</w:t>
        </w:r>
      </w:hyperlink>
      <w:r>
        <w:rPr>
          <w:color w:val="1154CC"/>
        </w:rPr>
        <w:t> </w:t>
      </w:r>
      <w:hyperlink r:id="rId386">
        <w:r>
          <w:rPr>
            <w:color w:val="1154CC"/>
            <w:spacing w:val="-2"/>
            <w:u w:val="single" w:color="1154CC"/>
          </w:rPr>
          <w:t>content/uploads/gateway/2023/09/ACP_Clean-Energy-Powers-Colorado_2023.pdf</w:t>
        </w:r>
      </w:hyperlink>
      <w:r>
        <w:rPr>
          <w:spacing w:val="-2"/>
        </w:rPr>
        <w:t>.</w:t>
      </w:r>
    </w:p>
    <w:p>
      <w:pPr>
        <w:pStyle w:val="BodyText"/>
        <w:ind w:left="540" w:hanging="441"/>
      </w:pPr>
      <w:r>
        <w:rPr/>
        <w:t>Becker,</w:t>
      </w:r>
      <w:r>
        <w:rPr>
          <w:spacing w:val="-5"/>
        </w:rPr>
        <w:t> </w:t>
      </w:r>
      <w:r>
        <w:rPr/>
        <w:t>K.</w:t>
      </w:r>
      <w:r>
        <w:rPr>
          <w:spacing w:val="-5"/>
        </w:rPr>
        <w:t> </w:t>
      </w:r>
      <w:r>
        <w:rPr/>
        <w:t>C.,</w:t>
      </w:r>
      <w:r>
        <w:rPr>
          <w:spacing w:val="-5"/>
        </w:rPr>
        <w:t> </w:t>
      </w:r>
      <w:r>
        <w:rPr/>
        <w:t>Chris</w:t>
      </w:r>
      <w:r>
        <w:rPr>
          <w:spacing w:val="-4"/>
        </w:rPr>
        <w:t> </w:t>
      </w:r>
      <w:r>
        <w:rPr/>
        <w:t>Hansen,</w:t>
      </w:r>
      <w:r>
        <w:rPr>
          <w:spacing w:val="-5"/>
        </w:rPr>
        <w:t> </w:t>
      </w:r>
      <w:r>
        <w:rPr/>
        <w:t>Stephen</w:t>
      </w:r>
      <w:r>
        <w:rPr>
          <w:spacing w:val="-1"/>
        </w:rPr>
        <w:t> </w:t>
      </w:r>
      <w:r>
        <w:rPr/>
        <w:t>Fenberg,</w:t>
      </w:r>
      <w:r>
        <w:rPr>
          <w:spacing w:val="-5"/>
        </w:rPr>
        <w:t> </w:t>
      </w:r>
      <w:r>
        <w:rPr/>
        <w:t>and</w:t>
      </w:r>
      <w:r>
        <w:rPr>
          <w:spacing w:val="-1"/>
        </w:rPr>
        <w:t> </w:t>
      </w:r>
      <w:r>
        <w:rPr/>
        <w:t>Leroy</w:t>
      </w:r>
      <w:r>
        <w:rPr>
          <w:spacing w:val="-5"/>
        </w:rPr>
        <w:t> </w:t>
      </w:r>
      <w:r>
        <w:rPr/>
        <w:t>Garcia.</w:t>
      </w:r>
      <w:r>
        <w:rPr>
          <w:spacing w:val="-5"/>
        </w:rPr>
        <w:t> </w:t>
      </w:r>
      <w:r>
        <w:rPr/>
        <w:t>Sunset</w:t>
      </w:r>
      <w:r>
        <w:rPr>
          <w:spacing w:val="-7"/>
        </w:rPr>
        <w:t> </w:t>
      </w:r>
      <w:r>
        <w:rPr/>
        <w:t>Public</w:t>
      </w:r>
      <w:r>
        <w:rPr>
          <w:spacing w:val="-7"/>
        </w:rPr>
        <w:t> </w:t>
      </w:r>
      <w:r>
        <w:rPr/>
        <w:t>Utilities Commission, Pub. L. No. SB19-236 (n.d.).</w:t>
      </w:r>
    </w:p>
    <w:p>
      <w:pPr>
        <w:pStyle w:val="BodyText"/>
        <w:spacing w:line="242" w:lineRule="auto"/>
        <w:ind w:left="540" w:right="176" w:hanging="441"/>
      </w:pPr>
      <w:r>
        <w:rPr/>
        <w:t>BillTrack50.</w:t>
      </w:r>
      <w:r>
        <w:rPr>
          <w:spacing w:val="-6"/>
        </w:rPr>
        <w:t> </w:t>
      </w:r>
      <w:r>
        <w:rPr/>
        <w:t>“TX</w:t>
      </w:r>
      <w:r>
        <w:rPr>
          <w:spacing w:val="-3"/>
        </w:rPr>
        <w:t> </w:t>
      </w:r>
      <w:r>
        <w:rPr/>
        <w:t>-</w:t>
      </w:r>
      <w:r>
        <w:rPr>
          <w:spacing w:val="-6"/>
        </w:rPr>
        <w:t> </w:t>
      </w:r>
      <w:r>
        <w:rPr/>
        <w:t>SB388.”</w:t>
      </w:r>
      <w:r>
        <w:rPr>
          <w:spacing w:val="-7"/>
        </w:rPr>
        <w:t> </w:t>
      </w:r>
      <w:r>
        <w:rPr/>
        <w:t>Accessed</w:t>
      </w:r>
      <w:r>
        <w:rPr>
          <w:spacing w:val="-6"/>
        </w:rPr>
        <w:t> </w:t>
      </w:r>
      <w:r>
        <w:rPr/>
        <w:t>March</w:t>
      </w:r>
      <w:r>
        <w:rPr>
          <w:spacing w:val="-6"/>
        </w:rPr>
        <w:t> </w:t>
      </w:r>
      <w:r>
        <w:rPr/>
        <w:t>14,</w:t>
      </w:r>
      <w:r>
        <w:rPr>
          <w:spacing w:val="-6"/>
        </w:rPr>
        <w:t> </w:t>
      </w:r>
      <w:r>
        <w:rPr/>
        <w:t>2025. </w:t>
      </w:r>
      <w:hyperlink r:id="rId358">
        <w:r>
          <w:rPr>
            <w:color w:val="1154CC"/>
            <w:spacing w:val="-2"/>
            <w:u w:val="single" w:color="1154CC"/>
          </w:rPr>
          <w:t>https://www.billtrack50.com/billdetail/1753215</w:t>
        </w:r>
        <w:r>
          <w:rPr>
            <w:spacing w:val="-2"/>
          </w:rPr>
          <w:t>.</w:t>
        </w:r>
      </w:hyperlink>
    </w:p>
    <w:p>
      <w:pPr>
        <w:pStyle w:val="BodyText"/>
        <w:ind w:left="540" w:hanging="441"/>
      </w:pPr>
      <w:r>
        <w:rPr/>
        <w:t>Bistline, John, Neil Mehrotra, and Catherine Wolfram. “Economic Implications of the Climate Provisions</w:t>
      </w:r>
      <w:r>
        <w:rPr>
          <w:spacing w:val="-4"/>
        </w:rPr>
        <w:t> </w:t>
      </w:r>
      <w:r>
        <w:rPr/>
        <w:t>of</w:t>
      </w:r>
      <w:r>
        <w:rPr>
          <w:spacing w:val="-4"/>
        </w:rPr>
        <w:t> </w:t>
      </w:r>
      <w:r>
        <w:rPr/>
        <w:t>the</w:t>
      </w:r>
      <w:r>
        <w:rPr>
          <w:spacing w:val="-6"/>
        </w:rPr>
        <w:t> </w:t>
      </w:r>
      <w:r>
        <w:rPr/>
        <w:t>Inflation</w:t>
      </w:r>
      <w:r>
        <w:rPr>
          <w:spacing w:val="-4"/>
        </w:rPr>
        <w:t> </w:t>
      </w:r>
      <w:r>
        <w:rPr/>
        <w:t>Reduction</w:t>
      </w:r>
      <w:r>
        <w:rPr>
          <w:spacing w:val="-4"/>
        </w:rPr>
        <w:t> </w:t>
      </w:r>
      <w:r>
        <w:rPr/>
        <w:t>Act.”</w:t>
      </w:r>
      <w:r>
        <w:rPr>
          <w:spacing w:val="-6"/>
        </w:rPr>
        <w:t> </w:t>
      </w:r>
      <w:r>
        <w:rPr/>
        <w:t>Working</w:t>
      </w:r>
      <w:r>
        <w:rPr>
          <w:spacing w:val="-1"/>
        </w:rPr>
        <w:t> </w:t>
      </w:r>
      <w:r>
        <w:rPr/>
        <w:t>Paper.</w:t>
      </w:r>
      <w:r>
        <w:rPr>
          <w:spacing w:val="-4"/>
        </w:rPr>
        <w:t> </w:t>
      </w:r>
      <w:r>
        <w:rPr/>
        <w:t>Working</w:t>
      </w:r>
      <w:r>
        <w:rPr>
          <w:spacing w:val="-4"/>
        </w:rPr>
        <w:t> </w:t>
      </w:r>
      <w:r>
        <w:rPr/>
        <w:t>Paper</w:t>
      </w:r>
      <w:r>
        <w:rPr>
          <w:spacing w:val="-4"/>
        </w:rPr>
        <w:t> </w:t>
      </w:r>
      <w:r>
        <w:rPr/>
        <w:t>Series.</w:t>
      </w:r>
      <w:r>
        <w:rPr>
          <w:spacing w:val="-4"/>
        </w:rPr>
        <w:t> </w:t>
      </w:r>
      <w:r>
        <w:rPr/>
        <w:t>National Bureau of Economic Research, May 2023. </w:t>
      </w:r>
      <w:hyperlink r:id="rId292">
        <w:r>
          <w:rPr>
            <w:color w:val="1154CC"/>
            <w:u w:val="single" w:color="1154CC"/>
          </w:rPr>
          <w:t>https://doi.org/10.3386/w31267</w:t>
        </w:r>
        <w:r>
          <w:rPr/>
          <w:t>.</w:t>
        </w:r>
      </w:hyperlink>
    </w:p>
    <w:p>
      <w:pPr>
        <w:pStyle w:val="BodyText"/>
        <w:spacing w:line="242" w:lineRule="auto"/>
        <w:ind w:left="540" w:right="1721" w:hanging="441"/>
      </w:pPr>
      <w:r>
        <w:rPr/>
        <w:t>Brookings.</w:t>
      </w:r>
      <w:r>
        <w:rPr>
          <w:spacing w:val="-4"/>
        </w:rPr>
        <w:t> </w:t>
      </w:r>
      <w:r>
        <w:rPr/>
        <w:t>“The</w:t>
      </w:r>
      <w:r>
        <w:rPr>
          <w:spacing w:val="-6"/>
        </w:rPr>
        <w:t> </w:t>
      </w:r>
      <w:r>
        <w:rPr/>
        <w:t>Economic</w:t>
      </w:r>
      <w:r>
        <w:rPr>
          <w:spacing w:val="-6"/>
        </w:rPr>
        <w:t> </w:t>
      </w:r>
      <w:r>
        <w:rPr/>
        <w:t>Impacts</w:t>
      </w:r>
      <w:r>
        <w:rPr>
          <w:spacing w:val="-4"/>
        </w:rPr>
        <w:t> </w:t>
      </w:r>
      <w:r>
        <w:rPr/>
        <w:t>of</w:t>
      </w:r>
      <w:r>
        <w:rPr>
          <w:spacing w:val="-4"/>
        </w:rPr>
        <w:t> </w:t>
      </w:r>
      <w:r>
        <w:rPr/>
        <w:t>Clean</w:t>
      </w:r>
      <w:r>
        <w:rPr>
          <w:spacing w:val="-5"/>
        </w:rPr>
        <w:t> </w:t>
      </w:r>
      <w:r>
        <w:rPr/>
        <w:t>Power.”</w:t>
      </w:r>
      <w:r>
        <w:rPr>
          <w:spacing w:val="-6"/>
        </w:rPr>
        <w:t> </w:t>
      </w:r>
      <w:r>
        <w:rPr/>
        <w:t>Accessed</w:t>
      </w:r>
      <w:r>
        <w:rPr>
          <w:spacing w:val="-4"/>
        </w:rPr>
        <w:t> </w:t>
      </w:r>
      <w:r>
        <w:rPr/>
        <w:t>March</w:t>
      </w:r>
      <w:r>
        <w:rPr>
          <w:spacing w:val="-5"/>
        </w:rPr>
        <w:t> </w:t>
      </w:r>
      <w:r>
        <w:rPr/>
        <w:t>30,</w:t>
      </w:r>
      <w:r>
        <w:rPr>
          <w:spacing w:val="-4"/>
        </w:rPr>
        <w:t> </w:t>
      </w:r>
      <w:r>
        <w:rPr/>
        <w:t>2025. </w:t>
      </w:r>
      <w:hyperlink r:id="rId284">
        <w:r>
          <w:rPr>
            <w:color w:val="1154CC"/>
            <w:spacing w:val="-2"/>
            <w:u w:val="single" w:color="1154CC"/>
          </w:rPr>
          <w:t>https://www.brookings.edu/articles/the-economic-impacts-of-clean-power/</w:t>
        </w:r>
        <w:r>
          <w:rPr>
            <w:spacing w:val="-2"/>
          </w:rPr>
          <w:t>.</w:t>
        </w:r>
      </w:hyperlink>
    </w:p>
    <w:p>
      <w:pPr>
        <w:pStyle w:val="BodyText"/>
        <w:ind w:left="540" w:right="223" w:hanging="441"/>
      </w:pPr>
      <w:r>
        <w:rPr/>
        <w:t>Bureau,</w:t>
      </w:r>
      <w:r>
        <w:rPr>
          <w:spacing w:val="-5"/>
        </w:rPr>
        <w:t> </w:t>
      </w:r>
      <w:r>
        <w:rPr/>
        <w:t>US</w:t>
      </w:r>
      <w:r>
        <w:rPr>
          <w:spacing w:val="-4"/>
        </w:rPr>
        <w:t> </w:t>
      </w:r>
      <w:r>
        <w:rPr/>
        <w:t>Census.</w:t>
      </w:r>
      <w:r>
        <w:rPr>
          <w:spacing w:val="-5"/>
        </w:rPr>
        <w:t> </w:t>
      </w:r>
      <w:r>
        <w:rPr/>
        <w:t>“2012</w:t>
      </w:r>
      <w:r>
        <w:rPr>
          <w:spacing w:val="-5"/>
        </w:rPr>
        <w:t> </w:t>
      </w:r>
      <w:r>
        <w:rPr/>
        <w:t>State</w:t>
      </w:r>
      <w:r>
        <w:rPr>
          <w:spacing w:val="-2"/>
        </w:rPr>
        <w:t> </w:t>
      </w:r>
      <w:r>
        <w:rPr/>
        <w:t>Government</w:t>
      </w:r>
      <w:r>
        <w:rPr>
          <w:spacing w:val="-7"/>
        </w:rPr>
        <w:t> </w:t>
      </w:r>
      <w:r>
        <w:rPr/>
        <w:t>Tax</w:t>
      </w:r>
      <w:r>
        <w:rPr>
          <w:spacing w:val="-1"/>
        </w:rPr>
        <w:t> </w:t>
      </w:r>
      <w:r>
        <w:rPr/>
        <w:t>Tables.”</w:t>
      </w:r>
      <w:r>
        <w:rPr>
          <w:spacing w:val="-7"/>
        </w:rPr>
        <w:t> </w:t>
      </w:r>
      <w:r>
        <w:rPr/>
        <w:t>Census.gov.</w:t>
      </w:r>
      <w:r>
        <w:rPr>
          <w:spacing w:val="-5"/>
        </w:rPr>
        <w:t> </w:t>
      </w:r>
      <w:r>
        <w:rPr/>
        <w:t>Accessed</w:t>
      </w:r>
      <w:r>
        <w:rPr>
          <w:spacing w:val="-5"/>
        </w:rPr>
        <w:t> </w:t>
      </w:r>
      <w:r>
        <w:rPr/>
        <w:t>March</w:t>
      </w:r>
      <w:r>
        <w:rPr>
          <w:spacing w:val="-5"/>
        </w:rPr>
        <w:t> </w:t>
      </w:r>
      <w:r>
        <w:rPr/>
        <w:t>12, 2025. </w:t>
      </w:r>
      <w:hyperlink r:id="rId400">
        <w:r>
          <w:rPr>
            <w:color w:val="1154CC"/>
            <w:u w:val="single" w:color="1154CC"/>
          </w:rPr>
          <w:t>https://www.census.gov/data/tables/2012/econ/stc/2012-annual.html</w:t>
        </w:r>
        <w:r>
          <w:rPr/>
          <w:t>.</w:t>
        </w:r>
      </w:hyperlink>
    </w:p>
    <w:p>
      <w:pPr>
        <w:pStyle w:val="BodyText"/>
        <w:ind w:left="540" w:right="1971" w:hanging="441"/>
      </w:pPr>
      <w:r>
        <w:rPr/>
        <w:t>“2013</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1">
        <w:r>
          <w:rPr>
            <w:color w:val="1154CC"/>
            <w:spacing w:val="-2"/>
            <w:u w:val="single" w:color="1154CC"/>
          </w:rPr>
          <w:t>https://www.census.gov/data/tables/2013/econ/stc/2013-annual.html</w:t>
        </w:r>
        <w:r>
          <w:rPr>
            <w:spacing w:val="-2"/>
          </w:rPr>
          <w:t>.</w:t>
        </w:r>
      </w:hyperlink>
    </w:p>
    <w:p>
      <w:pPr>
        <w:pStyle w:val="BodyText"/>
        <w:ind w:left="540" w:right="1971" w:hanging="441"/>
      </w:pPr>
      <w:r>
        <w:rPr/>
        <w:t>“2014</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2">
        <w:r>
          <w:rPr>
            <w:color w:val="1154CC"/>
            <w:spacing w:val="-2"/>
            <w:u w:val="single" w:color="1154CC"/>
          </w:rPr>
          <w:t>https://www.census.gov/data/tables/2014/econ/stc/2014-annual.html</w:t>
        </w:r>
        <w:r>
          <w:rPr>
            <w:spacing w:val="-2"/>
          </w:rPr>
          <w:t>.</w:t>
        </w:r>
      </w:hyperlink>
    </w:p>
    <w:p>
      <w:pPr>
        <w:pStyle w:val="BodyText"/>
        <w:ind w:left="540" w:right="1971" w:hanging="441"/>
      </w:pPr>
      <w:r>
        <w:rPr/>
        <w:t>“2015</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3">
        <w:r>
          <w:rPr>
            <w:color w:val="1154CC"/>
            <w:spacing w:val="-2"/>
            <w:u w:val="single" w:color="1154CC"/>
          </w:rPr>
          <w:t>https://www.census.gov/data/tables/2015/econ/stc/2015-annual.html</w:t>
        </w:r>
        <w:r>
          <w:rPr>
            <w:spacing w:val="-2"/>
          </w:rPr>
          <w:t>.</w:t>
        </w:r>
      </w:hyperlink>
    </w:p>
    <w:p>
      <w:pPr>
        <w:pStyle w:val="BodyText"/>
        <w:spacing w:line="242" w:lineRule="auto"/>
        <w:ind w:left="540" w:right="1971" w:hanging="441"/>
      </w:pPr>
      <w:r>
        <w:rPr/>
        <w:t>“2016</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4">
        <w:r>
          <w:rPr>
            <w:color w:val="1154CC"/>
            <w:spacing w:val="-2"/>
            <w:u w:val="single" w:color="1154CC"/>
          </w:rPr>
          <w:t>https://www.census.gov/data/tables/2016/econ/stc/2016-annual.html</w:t>
        </w:r>
        <w:r>
          <w:rPr>
            <w:spacing w:val="-2"/>
          </w:rPr>
          <w:t>.</w:t>
        </w:r>
      </w:hyperlink>
    </w:p>
    <w:p>
      <w:pPr>
        <w:pStyle w:val="BodyText"/>
        <w:ind w:left="540" w:right="1971" w:hanging="441"/>
      </w:pPr>
      <w:r>
        <w:rPr/>
        <w:t>“2017</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5">
        <w:r>
          <w:rPr>
            <w:color w:val="1154CC"/>
            <w:spacing w:val="-2"/>
            <w:u w:val="single" w:color="1154CC"/>
          </w:rPr>
          <w:t>https://www.census.gov/data/tables/2017/econ/stc/2017-annual.html</w:t>
        </w:r>
        <w:r>
          <w:rPr>
            <w:spacing w:val="-2"/>
          </w:rPr>
          <w:t>.</w:t>
        </w:r>
      </w:hyperlink>
    </w:p>
    <w:p>
      <w:pPr>
        <w:spacing w:after="0"/>
        <w:sectPr>
          <w:pgSz w:w="12240" w:h="15840"/>
          <w:pgMar w:header="0" w:footer="794" w:top="1380" w:bottom="980" w:left="1340" w:right="1300"/>
        </w:sectPr>
      </w:pPr>
    </w:p>
    <w:p>
      <w:pPr>
        <w:pStyle w:val="BodyText"/>
        <w:spacing w:before="61"/>
        <w:ind w:left="540" w:right="1971" w:hanging="441"/>
      </w:pPr>
      <w:r>
        <w:rPr/>
        <w:t>“2018</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6">
        <w:r>
          <w:rPr>
            <w:color w:val="1154CC"/>
            <w:spacing w:val="-2"/>
            <w:u w:val="single" w:color="1154CC"/>
          </w:rPr>
          <w:t>https://www.census.gov/data/tables/2018/econ/stc/2018-annual.html</w:t>
        </w:r>
        <w:r>
          <w:rPr>
            <w:spacing w:val="-2"/>
          </w:rPr>
          <w:t>.</w:t>
        </w:r>
      </w:hyperlink>
    </w:p>
    <w:p>
      <w:pPr>
        <w:pStyle w:val="BodyText"/>
        <w:spacing w:line="244" w:lineRule="auto"/>
        <w:ind w:left="540" w:right="1971" w:hanging="441"/>
      </w:pPr>
      <w:r>
        <w:rPr/>
        <w:t>“2019</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7">
        <w:r>
          <w:rPr>
            <w:color w:val="1154CC"/>
            <w:spacing w:val="-2"/>
            <w:u w:val="single" w:color="1154CC"/>
          </w:rPr>
          <w:t>https://www.census.gov/data/tables/2019/econ/stc/2019-annual.html</w:t>
        </w:r>
        <w:r>
          <w:rPr>
            <w:spacing w:val="-2"/>
          </w:rPr>
          <w:t>.</w:t>
        </w:r>
      </w:hyperlink>
    </w:p>
    <w:p>
      <w:pPr>
        <w:pStyle w:val="BodyText"/>
        <w:ind w:left="540" w:right="1971" w:hanging="441"/>
      </w:pPr>
      <w:r>
        <w:rPr/>
        <w:t>“2020</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8">
        <w:r>
          <w:rPr>
            <w:color w:val="1154CC"/>
            <w:spacing w:val="-2"/>
            <w:u w:val="single" w:color="1154CC"/>
          </w:rPr>
          <w:t>https://www.census.gov/data/tables/2020/econ/stc/2020-annual.html</w:t>
        </w:r>
        <w:r>
          <w:rPr>
            <w:spacing w:val="-2"/>
          </w:rPr>
          <w:t>.</w:t>
        </w:r>
      </w:hyperlink>
    </w:p>
    <w:p>
      <w:pPr>
        <w:pStyle w:val="BodyText"/>
        <w:ind w:left="540" w:right="1971" w:hanging="441"/>
      </w:pPr>
      <w:r>
        <w:rPr/>
        <w:t>“2021</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09">
        <w:r>
          <w:rPr>
            <w:color w:val="1154CC"/>
            <w:spacing w:val="-2"/>
            <w:u w:val="single" w:color="1154CC"/>
          </w:rPr>
          <w:t>https://www.census.gov/data/tables/2021/econ/stc/2021-annual.html</w:t>
        </w:r>
        <w:r>
          <w:rPr>
            <w:spacing w:val="-2"/>
          </w:rPr>
          <w:t>.</w:t>
        </w:r>
      </w:hyperlink>
    </w:p>
    <w:p>
      <w:pPr>
        <w:pStyle w:val="BodyText"/>
        <w:ind w:left="540" w:right="1971" w:hanging="441"/>
      </w:pPr>
      <w:r>
        <w:rPr/>
        <w:t>“2022</w:t>
      </w:r>
      <w:r>
        <w:rPr>
          <w:spacing w:val="-6"/>
        </w:rPr>
        <w:t> </w:t>
      </w:r>
      <w:r>
        <w:rPr/>
        <w:t>State</w:t>
      </w:r>
      <w:r>
        <w:rPr>
          <w:spacing w:val="-3"/>
        </w:rPr>
        <w:t> </w:t>
      </w:r>
      <w:r>
        <w:rPr/>
        <w:t>Government</w:t>
      </w:r>
      <w:r>
        <w:rPr>
          <w:spacing w:val="-3"/>
        </w:rPr>
        <w:t> </w:t>
      </w:r>
      <w:r>
        <w:rPr/>
        <w:t>Tax</w:t>
      </w:r>
      <w:r>
        <w:rPr>
          <w:spacing w:val="-6"/>
        </w:rPr>
        <w:t> </w:t>
      </w:r>
      <w:r>
        <w:rPr/>
        <w:t>Tables.”</w:t>
      </w:r>
      <w:r>
        <w:rPr>
          <w:spacing w:val="-8"/>
        </w:rPr>
        <w:t> </w:t>
      </w:r>
      <w:r>
        <w:rPr/>
        <w:t>Census.gov.</w:t>
      </w:r>
      <w:r>
        <w:rPr>
          <w:spacing w:val="-2"/>
        </w:rPr>
        <w:t> </w:t>
      </w:r>
      <w:r>
        <w:rPr/>
        <w:t>Accessed</w:t>
      </w:r>
      <w:r>
        <w:rPr>
          <w:spacing w:val="-6"/>
        </w:rPr>
        <w:t> </w:t>
      </w:r>
      <w:r>
        <w:rPr/>
        <w:t>March</w:t>
      </w:r>
      <w:r>
        <w:rPr>
          <w:spacing w:val="-6"/>
        </w:rPr>
        <w:t> </w:t>
      </w:r>
      <w:r>
        <w:rPr/>
        <w:t>12,</w:t>
      </w:r>
      <w:r>
        <w:rPr>
          <w:spacing w:val="-6"/>
        </w:rPr>
        <w:t> </w:t>
      </w:r>
      <w:r>
        <w:rPr/>
        <w:t>2025. </w:t>
      </w:r>
      <w:hyperlink r:id="rId410">
        <w:r>
          <w:rPr>
            <w:color w:val="1154CC"/>
            <w:spacing w:val="-2"/>
            <w:u w:val="single" w:color="1154CC"/>
          </w:rPr>
          <w:t>https://www.census.gov/data/tables/2022/econ/stc/2021-annual.html</w:t>
        </w:r>
        <w:r>
          <w:rPr>
            <w:spacing w:val="-2"/>
          </w:rPr>
          <w:t>.</w:t>
        </w:r>
      </w:hyperlink>
    </w:p>
    <w:p>
      <w:pPr>
        <w:pStyle w:val="BodyText"/>
        <w:ind w:left="540" w:right="223" w:hanging="441"/>
      </w:pPr>
      <w:r>
        <w:rPr/>
        <w:t>Center for American Progress. “State Budgets Tied to Fossil Fuels Are Slowing the Energy Transition and Leaving Workers and Communities Behind,” December 7, 2021. </w:t>
      </w:r>
      <w:hyperlink r:id="rId304">
        <w:r>
          <w:rPr>
            <w:color w:val="1154CC"/>
            <w:spacing w:val="-2"/>
            <w:u w:val="single" w:color="1154CC"/>
          </w:rPr>
          <w:t>https://www.americanprogress.org/article/state-budgets-tied-to-fossil-fuels-are-slowing-the-</w:t>
        </w:r>
      </w:hyperlink>
      <w:r>
        <w:rPr>
          <w:color w:val="1154CC"/>
          <w:spacing w:val="-2"/>
        </w:rPr>
        <w:t> </w:t>
      </w:r>
      <w:hyperlink r:id="rId304">
        <w:r>
          <w:rPr>
            <w:color w:val="1154CC"/>
            <w:spacing w:val="-2"/>
            <w:u w:val="single" w:color="1154CC"/>
          </w:rPr>
          <w:t>energy-transition-and-leaving-workers-and-communities-behind/</w:t>
        </w:r>
        <w:r>
          <w:rPr>
            <w:spacing w:val="-2"/>
          </w:rPr>
          <w:t>.</w:t>
        </w:r>
      </w:hyperlink>
    </w:p>
    <w:p>
      <w:pPr>
        <w:pStyle w:val="BodyText"/>
        <w:ind w:left="540" w:right="596" w:hanging="441"/>
      </w:pPr>
      <w:r>
        <w:rPr/>
        <w:t>Center</w:t>
      </w:r>
      <w:r>
        <w:rPr>
          <w:spacing w:val="-4"/>
        </w:rPr>
        <w:t> </w:t>
      </w:r>
      <w:r>
        <w:rPr/>
        <w:t>for</w:t>
      </w:r>
      <w:r>
        <w:rPr>
          <w:spacing w:val="-4"/>
        </w:rPr>
        <w:t> </w:t>
      </w:r>
      <w:r>
        <w:rPr/>
        <w:t>Climate</w:t>
      </w:r>
      <w:r>
        <w:rPr>
          <w:spacing w:val="-6"/>
        </w:rPr>
        <w:t> </w:t>
      </w:r>
      <w:r>
        <w:rPr/>
        <w:t>and Energy</w:t>
      </w:r>
      <w:r>
        <w:rPr>
          <w:spacing w:val="-4"/>
        </w:rPr>
        <w:t> </w:t>
      </w:r>
      <w:r>
        <w:rPr/>
        <w:t>Solutions.</w:t>
      </w:r>
      <w:r>
        <w:rPr>
          <w:spacing w:val="-4"/>
        </w:rPr>
        <w:t> </w:t>
      </w:r>
      <w:r>
        <w:rPr/>
        <w:t>“Cap</w:t>
      </w:r>
      <w:r>
        <w:rPr>
          <w:spacing w:val="-4"/>
        </w:rPr>
        <w:t> </w:t>
      </w:r>
      <w:r>
        <w:rPr/>
        <w:t>and Trade</w:t>
      </w:r>
      <w:r>
        <w:rPr>
          <w:spacing w:val="-6"/>
        </w:rPr>
        <w:t> </w:t>
      </w:r>
      <w:r>
        <w:rPr/>
        <w:t>Basics.”</w:t>
      </w:r>
      <w:r>
        <w:rPr>
          <w:spacing w:val="-6"/>
        </w:rPr>
        <w:t> </w:t>
      </w:r>
      <w:r>
        <w:rPr/>
        <w:t>Accessed</w:t>
      </w:r>
      <w:r>
        <w:rPr>
          <w:spacing w:val="-4"/>
        </w:rPr>
        <w:t> </w:t>
      </w:r>
      <w:r>
        <w:rPr/>
        <w:t>March</w:t>
      </w:r>
      <w:r>
        <w:rPr>
          <w:spacing w:val="-4"/>
        </w:rPr>
        <w:t> </w:t>
      </w:r>
      <w:r>
        <w:rPr/>
        <w:t>9,</w:t>
      </w:r>
      <w:r>
        <w:rPr>
          <w:spacing w:val="-4"/>
        </w:rPr>
        <w:t> </w:t>
      </w:r>
      <w:r>
        <w:rPr/>
        <w:t>2025. </w:t>
      </w:r>
      <w:hyperlink r:id="rId316">
        <w:r>
          <w:rPr>
            <w:color w:val="1154CC"/>
            <w:spacing w:val="-2"/>
            <w:u w:val="single" w:color="1154CC"/>
          </w:rPr>
          <w:t>https://www.c2es.org/content/cap-and-trade-basics/</w:t>
        </w:r>
        <w:r>
          <w:rPr>
            <w:spacing w:val="-2"/>
          </w:rPr>
          <w:t>.</w:t>
        </w:r>
      </w:hyperlink>
    </w:p>
    <w:p>
      <w:pPr>
        <w:pStyle w:val="BodyText"/>
        <w:spacing w:line="242" w:lineRule="auto"/>
        <w:ind w:left="540" w:right="469" w:hanging="441"/>
      </w:pPr>
      <w:r>
        <w:rPr/>
        <w:t>Clark,</w:t>
      </w:r>
      <w:r>
        <w:rPr>
          <w:spacing w:val="-4"/>
        </w:rPr>
        <w:t> </w:t>
      </w:r>
      <w:r>
        <w:rPr/>
        <w:t>Adam</w:t>
      </w:r>
      <w:r>
        <w:rPr>
          <w:spacing w:val="-5"/>
        </w:rPr>
        <w:t> </w:t>
      </w:r>
      <w:r>
        <w:rPr/>
        <w:t>Aton,</w:t>
      </w:r>
      <w:r>
        <w:rPr>
          <w:spacing w:val="-4"/>
        </w:rPr>
        <w:t> </w:t>
      </w:r>
      <w:r>
        <w:rPr/>
        <w:t>Lesley.</w:t>
      </w:r>
      <w:r>
        <w:rPr>
          <w:spacing w:val="-4"/>
        </w:rPr>
        <w:t> </w:t>
      </w:r>
      <w:r>
        <w:rPr/>
        <w:t>“A</w:t>
      </w:r>
      <w:r>
        <w:rPr>
          <w:spacing w:val="-3"/>
        </w:rPr>
        <w:t> </w:t>
      </w:r>
      <w:r>
        <w:rPr/>
        <w:t>Superfund</w:t>
      </w:r>
      <w:r>
        <w:rPr>
          <w:spacing w:val="-4"/>
        </w:rPr>
        <w:t> </w:t>
      </w:r>
      <w:r>
        <w:rPr/>
        <w:t>for</w:t>
      </w:r>
      <w:r>
        <w:rPr>
          <w:spacing w:val="-4"/>
        </w:rPr>
        <w:t> </w:t>
      </w:r>
      <w:r>
        <w:rPr/>
        <w:t>Climate?</w:t>
      </w:r>
      <w:r>
        <w:rPr>
          <w:spacing w:val="-1"/>
        </w:rPr>
        <w:t> </w:t>
      </w:r>
      <w:r>
        <w:rPr/>
        <w:t>These</w:t>
      </w:r>
      <w:r>
        <w:rPr>
          <w:spacing w:val="-5"/>
        </w:rPr>
        <w:t> </w:t>
      </w:r>
      <w:r>
        <w:rPr/>
        <w:t>States</w:t>
      </w:r>
      <w:r>
        <w:rPr>
          <w:spacing w:val="-3"/>
        </w:rPr>
        <w:t> </w:t>
      </w:r>
      <w:r>
        <w:rPr/>
        <w:t>Are</w:t>
      </w:r>
      <w:r>
        <w:rPr>
          <w:spacing w:val="-5"/>
        </w:rPr>
        <w:t> </w:t>
      </w:r>
      <w:r>
        <w:rPr/>
        <w:t>Pushing</w:t>
      </w:r>
      <w:r>
        <w:rPr>
          <w:spacing w:val="-4"/>
        </w:rPr>
        <w:t> </w:t>
      </w:r>
      <w:r>
        <w:rPr/>
        <w:t>for</w:t>
      </w:r>
      <w:r>
        <w:rPr>
          <w:spacing w:val="-4"/>
        </w:rPr>
        <w:t> </w:t>
      </w:r>
      <w:r>
        <w:rPr/>
        <w:t>It.”</w:t>
      </w:r>
      <w:r>
        <w:rPr>
          <w:spacing w:val="-5"/>
        </w:rPr>
        <w:t> </w:t>
      </w:r>
      <w:r>
        <w:rPr/>
        <w:t>E&amp;E News by POLITICO, March 6, 2024. </w:t>
      </w:r>
      <w:hyperlink r:id="rId313">
        <w:r>
          <w:rPr>
            <w:color w:val="1154CC"/>
            <w:u w:val="single" w:color="1154CC"/>
          </w:rPr>
          <w:t>https://www.eenews.net/articles/a-superfund-for-</w:t>
        </w:r>
      </w:hyperlink>
      <w:r>
        <w:rPr>
          <w:color w:val="1154CC"/>
        </w:rPr>
        <w:t> </w:t>
      </w:r>
      <w:hyperlink r:id="rId313">
        <w:r>
          <w:rPr>
            <w:color w:val="1154CC"/>
            <w:spacing w:val="-2"/>
            <w:u w:val="single" w:color="1154CC"/>
          </w:rPr>
          <w:t>climate-these-states-are-pushing-for-it/</w:t>
        </w:r>
        <w:r>
          <w:rPr>
            <w:spacing w:val="-2"/>
          </w:rPr>
          <w:t>.</w:t>
        </w:r>
      </w:hyperlink>
    </w:p>
    <w:p>
      <w:pPr>
        <w:pStyle w:val="BodyText"/>
        <w:ind w:left="540" w:hanging="441"/>
      </w:pPr>
      <w:r>
        <w:rPr/>
        <w:t>Colorado Department of Local Affairs Division of Property Taxation. “Renewable and Clean Energy</w:t>
      </w:r>
      <w:r>
        <w:rPr>
          <w:spacing w:val="-7"/>
        </w:rPr>
        <w:t> </w:t>
      </w:r>
      <w:r>
        <w:rPr/>
        <w:t>Assessment.”</w:t>
      </w:r>
      <w:r>
        <w:rPr>
          <w:spacing w:val="-9"/>
        </w:rPr>
        <w:t> </w:t>
      </w:r>
      <w:r>
        <w:rPr/>
        <w:t>Accessed</w:t>
      </w:r>
      <w:r>
        <w:rPr>
          <w:spacing w:val="-7"/>
        </w:rPr>
        <w:t> </w:t>
      </w:r>
      <w:r>
        <w:rPr/>
        <w:t>March</w:t>
      </w:r>
      <w:r>
        <w:rPr>
          <w:spacing w:val="-7"/>
        </w:rPr>
        <w:t> </w:t>
      </w:r>
      <w:r>
        <w:rPr/>
        <w:t>22,</w:t>
      </w:r>
      <w:r>
        <w:rPr>
          <w:spacing w:val="-7"/>
        </w:rPr>
        <w:t> </w:t>
      </w:r>
      <w:r>
        <w:rPr/>
        <w:t>2025.</w:t>
      </w:r>
      <w:r>
        <w:rPr>
          <w:spacing w:val="-3"/>
        </w:rPr>
        <w:t> </w:t>
      </w:r>
      <w:hyperlink r:id="rId396">
        <w:r>
          <w:rPr>
            <w:color w:val="1154CC"/>
            <w:u w:val="single" w:color="1154CC"/>
          </w:rPr>
          <w:t>https://dpt.colorado.gov/renewable-energy</w:t>
        </w:r>
      </w:hyperlink>
      <w:r>
        <w:rPr/>
        <w:t>.</w:t>
      </w:r>
    </w:p>
    <w:p>
      <w:pPr>
        <w:pStyle w:val="BodyText"/>
        <w:ind w:left="540" w:hanging="441"/>
      </w:pPr>
      <w:r>
        <w:rPr/>
        <w:t>Colorado</w:t>
      </w:r>
      <w:r>
        <w:rPr>
          <w:spacing w:val="-4"/>
        </w:rPr>
        <w:t> </w:t>
      </w:r>
      <w:r>
        <w:rPr/>
        <w:t>Department</w:t>
      </w:r>
      <w:r>
        <w:rPr>
          <w:spacing w:val="-6"/>
        </w:rPr>
        <w:t> </w:t>
      </w:r>
      <w:r>
        <w:rPr/>
        <w:t>of</w:t>
      </w:r>
      <w:r>
        <w:rPr>
          <w:spacing w:val="-4"/>
        </w:rPr>
        <w:t> </w:t>
      </w:r>
      <w:r>
        <w:rPr/>
        <w:t>Public</w:t>
      </w:r>
      <w:r>
        <w:rPr>
          <w:spacing w:val="-6"/>
        </w:rPr>
        <w:t> </w:t>
      </w:r>
      <w:r>
        <w:rPr/>
        <w:t>Health</w:t>
      </w:r>
      <w:r>
        <w:rPr>
          <w:spacing w:val="-4"/>
        </w:rPr>
        <w:t> </w:t>
      </w:r>
      <w:r>
        <w:rPr/>
        <w:t>&amp;</w:t>
      </w:r>
      <w:r>
        <w:rPr>
          <w:spacing w:val="-6"/>
        </w:rPr>
        <w:t> </w:t>
      </w:r>
      <w:r>
        <w:rPr/>
        <w:t>Environment.</w:t>
      </w:r>
      <w:r>
        <w:rPr>
          <w:spacing w:val="-4"/>
        </w:rPr>
        <w:t> </w:t>
      </w:r>
      <w:r>
        <w:rPr/>
        <w:t>“CO</w:t>
      </w:r>
      <w:r>
        <w:rPr>
          <w:spacing w:val="-3"/>
        </w:rPr>
        <w:t> </w:t>
      </w:r>
      <w:r>
        <w:rPr/>
        <w:t>Public</w:t>
      </w:r>
      <w:r>
        <w:rPr>
          <w:spacing w:val="-6"/>
        </w:rPr>
        <w:t> </w:t>
      </w:r>
      <w:r>
        <w:rPr/>
        <w:t>Health</w:t>
      </w:r>
      <w:r>
        <w:rPr>
          <w:spacing w:val="-4"/>
        </w:rPr>
        <w:t> </w:t>
      </w:r>
      <w:r>
        <w:rPr/>
        <w:t>Improvement</w:t>
      </w:r>
      <w:r>
        <w:rPr>
          <w:spacing w:val="-6"/>
        </w:rPr>
        <w:t> </w:t>
      </w:r>
      <w:r>
        <w:rPr/>
        <w:t>Plan 2024,” June 2022. </w:t>
      </w:r>
      <w:hyperlink r:id="rId392">
        <w:r>
          <w:rPr>
            <w:color w:val="1154CC"/>
            <w:u w:val="single" w:color="1154CC"/>
          </w:rPr>
          <w:t>https://drive.google.com/file/d/148dJjwRi1rLz-S6UkhP9BbQd1K-</w:t>
        </w:r>
      </w:hyperlink>
      <w:r>
        <w:rPr>
          <w:color w:val="1154CC"/>
        </w:rPr>
        <w:t> </w:t>
      </w:r>
      <w:hyperlink r:id="rId392">
        <w:r>
          <w:rPr>
            <w:color w:val="1154CC"/>
            <w:spacing w:val="-2"/>
            <w:u w:val="single" w:color="1154CC"/>
          </w:rPr>
          <w:t>j2_vx/view?usp=embed_facebook</w:t>
        </w:r>
        <w:r>
          <w:rPr>
            <w:spacing w:val="-2"/>
          </w:rPr>
          <w:t>.</w:t>
        </w:r>
      </w:hyperlink>
    </w:p>
    <w:p>
      <w:pPr>
        <w:pStyle w:val="BodyText"/>
        <w:ind w:left="540" w:hanging="441"/>
      </w:pPr>
      <w:r>
        <w:rPr/>
        <w:t>“GHG Emissions Reduction Progress Report to the Colorado Legislature,” December 2021. </w:t>
      </w:r>
      <w:hyperlink r:id="rId395">
        <w:r>
          <w:rPr>
            <w:color w:val="1154CC"/>
            <w:spacing w:val="-2"/>
            <w:u w:val="single" w:color="1154CC"/>
          </w:rPr>
          <w:t>https://spl.cde.state.co.us/artemis/heserials/he171021internet/he1710212021internet.pdf?utm</w:t>
        </w:r>
      </w:hyperlink>
    </w:p>
    <w:p>
      <w:pPr>
        <w:pStyle w:val="BodyText"/>
        <w:spacing w:line="274" w:lineRule="exact"/>
        <w:ind w:left="540"/>
      </w:pPr>
      <w:hyperlink r:id="rId395">
        <w:r>
          <w:rPr>
            <w:color w:val="1154CC"/>
            <w:spacing w:val="-2"/>
            <w:u w:val="single" w:color="1154CC"/>
          </w:rPr>
          <w:t>_source=chatgpt.com</w:t>
        </w:r>
        <w:r>
          <w:rPr>
            <w:spacing w:val="-2"/>
          </w:rPr>
          <w:t>.</w:t>
        </w:r>
      </w:hyperlink>
    </w:p>
    <w:p>
      <w:pPr>
        <w:pStyle w:val="BodyText"/>
        <w:spacing w:line="242" w:lineRule="auto"/>
        <w:ind w:left="540" w:right="673" w:hanging="441"/>
      </w:pPr>
      <w:r>
        <w:rPr/>
        <w:t>“Colorado Electric Utilities | Colorado Energy Office.” Accessed March 22, 2025. </w:t>
      </w:r>
      <w:hyperlink r:id="rId393">
        <w:r>
          <w:rPr>
            <w:color w:val="1154CC"/>
            <w:spacing w:val="-2"/>
            <w:u w:val="single" w:color="1154CC"/>
          </w:rPr>
          <w:t>https://energyoffice.colorado.gov/climate-energy/energy-in-colorado/colorado-electric-</w:t>
        </w:r>
      </w:hyperlink>
      <w:r>
        <w:rPr>
          <w:color w:val="1154CC"/>
          <w:spacing w:val="-2"/>
        </w:rPr>
        <w:t> </w:t>
      </w:r>
      <w:hyperlink r:id="rId393">
        <w:r>
          <w:rPr>
            <w:color w:val="1154CC"/>
            <w:spacing w:val="-2"/>
            <w:u w:val="single" w:color="1154CC"/>
          </w:rPr>
          <w:t>utilities</w:t>
        </w:r>
        <w:r>
          <w:rPr>
            <w:spacing w:val="-2"/>
          </w:rPr>
          <w:t>.</w:t>
        </w:r>
      </w:hyperlink>
    </w:p>
    <w:p>
      <w:pPr>
        <w:pStyle w:val="BodyText"/>
        <w:ind w:left="540" w:right="652" w:hanging="441"/>
      </w:pPr>
      <w:r>
        <w:rPr/>
        <w:t>Colorado</w:t>
      </w:r>
      <w:r>
        <w:rPr>
          <w:spacing w:val="-5"/>
        </w:rPr>
        <w:t> </w:t>
      </w:r>
      <w:r>
        <w:rPr/>
        <w:t>Office</w:t>
      </w:r>
      <w:r>
        <w:rPr>
          <w:spacing w:val="-7"/>
        </w:rPr>
        <w:t> </w:t>
      </w:r>
      <w:r>
        <w:rPr/>
        <w:t>of</w:t>
      </w:r>
      <w:r>
        <w:rPr>
          <w:spacing w:val="-2"/>
        </w:rPr>
        <w:t> </w:t>
      </w:r>
      <w:r>
        <w:rPr/>
        <w:t>Economic</w:t>
      </w:r>
      <w:r>
        <w:rPr>
          <w:spacing w:val="-7"/>
        </w:rPr>
        <w:t> </w:t>
      </w:r>
      <w:r>
        <w:rPr/>
        <w:t>Development</w:t>
      </w:r>
      <w:r>
        <w:rPr>
          <w:spacing w:val="-3"/>
        </w:rPr>
        <w:t> </w:t>
      </w:r>
      <w:r>
        <w:rPr/>
        <w:t>&amp;</w:t>
      </w:r>
      <w:r>
        <w:rPr>
          <w:spacing w:val="-7"/>
        </w:rPr>
        <w:t> </w:t>
      </w:r>
      <w:r>
        <w:rPr/>
        <w:t>International</w:t>
      </w:r>
      <w:r>
        <w:rPr>
          <w:spacing w:val="-7"/>
        </w:rPr>
        <w:t> </w:t>
      </w:r>
      <w:r>
        <w:rPr/>
        <w:t>Trade.</w:t>
      </w:r>
      <w:r>
        <w:rPr>
          <w:spacing w:val="-5"/>
        </w:rPr>
        <w:t> </w:t>
      </w:r>
      <w:r>
        <w:rPr/>
        <w:t>“Vestas</w:t>
      </w:r>
      <w:r>
        <w:rPr>
          <w:spacing w:val="-4"/>
        </w:rPr>
        <w:t> </w:t>
      </w:r>
      <w:r>
        <w:rPr/>
        <w:t>North</w:t>
      </w:r>
      <w:r>
        <w:rPr>
          <w:spacing w:val="-5"/>
        </w:rPr>
        <w:t> </w:t>
      </w:r>
      <w:r>
        <w:rPr/>
        <w:t>American Manufacturing Operations | Pueblo Colorado.” Accessed March 22, 2025. </w:t>
      </w:r>
      <w:hyperlink r:id="rId394">
        <w:r>
          <w:rPr>
            <w:color w:val="1154CC"/>
            <w:spacing w:val="-2"/>
            <w:u w:val="single" w:color="1154CC"/>
          </w:rPr>
          <w:t>https://choosecolorado.com/success-stories/vestas/</w:t>
        </w:r>
        <w:r>
          <w:rPr>
            <w:spacing w:val="-2"/>
          </w:rPr>
          <w:t>.</w:t>
        </w:r>
      </w:hyperlink>
    </w:p>
    <w:p>
      <w:pPr>
        <w:pStyle w:val="BodyText"/>
        <w:ind w:left="540" w:hanging="441"/>
      </w:pPr>
      <w:r>
        <w:rPr/>
        <w:t>Colorado Office of the State Auditor. “Components Used to Produce Renewable Energy Exemption.” Accessed March 29, 2025. </w:t>
      </w:r>
      <w:hyperlink r:id="rId387">
        <w:r>
          <w:rPr>
            <w:color w:val="1154CC"/>
            <w:spacing w:val="-2"/>
            <w:u w:val="single" w:color="1154CC"/>
          </w:rPr>
          <w:t>https://leg.colorado.gov/sites/default/files/te13_components_used_to_produce_renewable_e</w:t>
        </w:r>
      </w:hyperlink>
      <w:r>
        <w:rPr>
          <w:color w:val="1154CC"/>
          <w:spacing w:val="-2"/>
        </w:rPr>
        <w:t> </w:t>
      </w:r>
      <w:hyperlink r:id="rId387">
        <w:r>
          <w:rPr>
            <w:color w:val="1154CC"/>
            <w:spacing w:val="-2"/>
            <w:u w:val="single" w:color="1154CC"/>
          </w:rPr>
          <w:t>nergy_exemption.pdf</w:t>
        </w:r>
        <w:r>
          <w:rPr>
            <w:spacing w:val="-2"/>
          </w:rPr>
          <w:t>.</w:t>
        </w:r>
      </w:hyperlink>
    </w:p>
    <w:p>
      <w:pPr>
        <w:pStyle w:val="BodyText"/>
        <w:ind w:left="540" w:right="1081" w:hanging="441"/>
      </w:pPr>
      <w:r>
        <w:rPr/>
        <w:t>Colorado</w:t>
      </w:r>
      <w:r>
        <w:rPr>
          <w:spacing w:val="-5"/>
        </w:rPr>
        <w:t> </w:t>
      </w:r>
      <w:r>
        <w:rPr/>
        <w:t>Public</w:t>
      </w:r>
      <w:r>
        <w:rPr>
          <w:spacing w:val="-7"/>
        </w:rPr>
        <w:t> </w:t>
      </w:r>
      <w:r>
        <w:rPr/>
        <w:t>Utilities</w:t>
      </w:r>
      <w:r>
        <w:rPr>
          <w:spacing w:val="-4"/>
        </w:rPr>
        <w:t> </w:t>
      </w:r>
      <w:r>
        <w:rPr/>
        <w:t>Commission.</w:t>
      </w:r>
      <w:r>
        <w:rPr>
          <w:spacing w:val="-5"/>
        </w:rPr>
        <w:t> </w:t>
      </w:r>
      <w:r>
        <w:rPr/>
        <w:t>“Energy</w:t>
      </w:r>
      <w:r>
        <w:rPr>
          <w:spacing w:val="-5"/>
        </w:rPr>
        <w:t> </w:t>
      </w:r>
      <w:r>
        <w:rPr/>
        <w:t>and</w:t>
      </w:r>
      <w:r>
        <w:rPr>
          <w:spacing w:val="-1"/>
        </w:rPr>
        <w:t> </w:t>
      </w:r>
      <w:r>
        <w:rPr/>
        <w:t>Water.”</w:t>
      </w:r>
      <w:r>
        <w:rPr>
          <w:spacing w:val="-7"/>
        </w:rPr>
        <w:t> </w:t>
      </w:r>
      <w:r>
        <w:rPr/>
        <w:t>Accessed</w:t>
      </w:r>
      <w:r>
        <w:rPr>
          <w:spacing w:val="-5"/>
        </w:rPr>
        <w:t> </w:t>
      </w:r>
      <w:r>
        <w:rPr/>
        <w:t>March</w:t>
      </w:r>
      <w:r>
        <w:rPr>
          <w:spacing w:val="-5"/>
        </w:rPr>
        <w:t> </w:t>
      </w:r>
      <w:r>
        <w:rPr/>
        <w:t>22,</w:t>
      </w:r>
      <w:r>
        <w:rPr>
          <w:spacing w:val="-5"/>
        </w:rPr>
        <w:t> </w:t>
      </w:r>
      <w:r>
        <w:rPr/>
        <w:t>2025. </w:t>
      </w:r>
      <w:hyperlink r:id="rId390">
        <w:r>
          <w:rPr>
            <w:color w:val="1154CC"/>
            <w:spacing w:val="-2"/>
            <w:u w:val="single" w:color="1154CC"/>
          </w:rPr>
          <w:t>https://puc.colorado.gov/puc-home/energy-and-water</w:t>
        </w:r>
      </w:hyperlink>
      <w:r>
        <w:rPr>
          <w:spacing w:val="-2"/>
        </w:rPr>
        <w:t>.</w:t>
      </w:r>
    </w:p>
    <w:p>
      <w:pPr>
        <w:pStyle w:val="BodyText"/>
      </w:pPr>
      <w:r>
        <w:rPr/>
        <w:t>“Utility</w:t>
      </w:r>
      <w:r>
        <w:rPr>
          <w:spacing w:val="-2"/>
        </w:rPr>
        <w:t> </w:t>
      </w:r>
      <w:r>
        <w:rPr/>
        <w:t>Bill</w:t>
      </w:r>
      <w:r>
        <w:rPr>
          <w:spacing w:val="-4"/>
        </w:rPr>
        <w:t> </w:t>
      </w:r>
      <w:r>
        <w:rPr/>
        <w:t>Help</w:t>
      </w:r>
      <w:r>
        <w:rPr>
          <w:spacing w:val="-2"/>
        </w:rPr>
        <w:t> </w:t>
      </w:r>
      <w:r>
        <w:rPr/>
        <w:t>Program.”</w:t>
      </w:r>
      <w:r>
        <w:rPr>
          <w:spacing w:val="-4"/>
        </w:rPr>
        <w:t> </w:t>
      </w:r>
      <w:r>
        <w:rPr/>
        <w:t>Accessed</w:t>
      </w:r>
      <w:r>
        <w:rPr>
          <w:spacing w:val="-2"/>
        </w:rPr>
        <w:t> </w:t>
      </w:r>
      <w:r>
        <w:rPr/>
        <w:t>March</w:t>
      </w:r>
      <w:r>
        <w:rPr>
          <w:spacing w:val="-2"/>
        </w:rPr>
        <w:t> </w:t>
      </w:r>
      <w:r>
        <w:rPr/>
        <w:t>22,</w:t>
      </w:r>
      <w:r>
        <w:rPr>
          <w:spacing w:val="-2"/>
        </w:rPr>
        <w:t> </w:t>
      </w:r>
      <w:r>
        <w:rPr/>
        <w:t>2025. </w:t>
      </w:r>
      <w:hyperlink r:id="rId391">
        <w:r>
          <w:rPr>
            <w:color w:val="1154CC"/>
            <w:u w:val="single" w:color="1154CC"/>
          </w:rPr>
          <w:t>https://puc.colorado.gov/utilitybillhelp</w:t>
        </w:r>
        <w:r>
          <w:rPr/>
          <w:t>.</w:t>
        </w:r>
      </w:hyperlink>
      <w:r>
        <w:rPr/>
        <w:t> Donovan,</w:t>
      </w:r>
      <w:r>
        <w:rPr>
          <w:spacing w:val="-4"/>
        </w:rPr>
        <w:t> </w:t>
      </w:r>
      <w:r>
        <w:rPr/>
        <w:t>Kerry,</w:t>
      </w:r>
      <w:r>
        <w:rPr>
          <w:spacing w:val="-2"/>
        </w:rPr>
        <w:t> </w:t>
      </w:r>
      <w:r>
        <w:rPr/>
        <w:t>Faith</w:t>
      </w:r>
      <w:r>
        <w:rPr>
          <w:spacing w:val="-2"/>
        </w:rPr>
        <w:t> </w:t>
      </w:r>
      <w:r>
        <w:rPr/>
        <w:t>Winter,</w:t>
      </w:r>
      <w:r>
        <w:rPr>
          <w:spacing w:val="-2"/>
        </w:rPr>
        <w:t> </w:t>
      </w:r>
      <w:r>
        <w:rPr/>
        <w:t>Rochelle</w:t>
      </w:r>
      <w:r>
        <w:rPr>
          <w:spacing w:val="1"/>
        </w:rPr>
        <w:t> </w:t>
      </w:r>
      <w:r>
        <w:rPr/>
        <w:t>Galindo,</w:t>
      </w:r>
      <w:r>
        <w:rPr>
          <w:spacing w:val="-2"/>
        </w:rPr>
        <w:t> </w:t>
      </w:r>
      <w:r>
        <w:rPr/>
        <w:t>and</w:t>
      </w:r>
      <w:r>
        <w:rPr>
          <w:spacing w:val="-2"/>
        </w:rPr>
        <w:t> </w:t>
      </w:r>
      <w:r>
        <w:rPr/>
        <w:t>K.</w:t>
      </w:r>
      <w:r>
        <w:rPr>
          <w:spacing w:val="-1"/>
        </w:rPr>
        <w:t> </w:t>
      </w:r>
      <w:r>
        <w:rPr/>
        <w:t>C.</w:t>
      </w:r>
      <w:r>
        <w:rPr>
          <w:spacing w:val="-2"/>
        </w:rPr>
        <w:t> </w:t>
      </w:r>
      <w:r>
        <w:rPr/>
        <w:t>Becker.</w:t>
      </w:r>
      <w:r>
        <w:rPr>
          <w:spacing w:val="-2"/>
        </w:rPr>
        <w:t> </w:t>
      </w:r>
      <w:r>
        <w:rPr/>
        <w:t>Just</w:t>
      </w:r>
      <w:r>
        <w:rPr>
          <w:spacing w:val="-4"/>
        </w:rPr>
        <w:t> </w:t>
      </w:r>
      <w:r>
        <w:rPr/>
        <w:t>Transition</w:t>
      </w:r>
      <w:r>
        <w:rPr>
          <w:spacing w:val="-2"/>
        </w:rPr>
        <w:t> </w:t>
      </w:r>
      <w:r>
        <w:rPr/>
        <w:t>From</w:t>
      </w:r>
      <w:r>
        <w:rPr>
          <w:spacing w:val="-3"/>
        </w:rPr>
        <w:t> </w:t>
      </w:r>
      <w:r>
        <w:rPr>
          <w:spacing w:val="-2"/>
        </w:rPr>
        <w:t>Coal-</w:t>
      </w:r>
    </w:p>
    <w:p>
      <w:pPr>
        <w:pStyle w:val="BodyText"/>
        <w:spacing w:line="274" w:lineRule="exact"/>
        <w:ind w:left="540"/>
      </w:pPr>
      <w:r>
        <w:rPr/>
        <w:t>based</w:t>
      </w:r>
      <w:r>
        <w:rPr>
          <w:spacing w:val="-1"/>
        </w:rPr>
        <w:t> </w:t>
      </w:r>
      <w:r>
        <w:rPr/>
        <w:t>Electrical</w:t>
      </w:r>
      <w:r>
        <w:rPr>
          <w:spacing w:val="-3"/>
        </w:rPr>
        <w:t> </w:t>
      </w:r>
      <w:r>
        <w:rPr/>
        <w:t>Energy Economy,</w:t>
      </w:r>
      <w:r>
        <w:rPr>
          <w:spacing w:val="-1"/>
        </w:rPr>
        <w:t> </w:t>
      </w:r>
      <w:r>
        <w:rPr/>
        <w:t>Pub.</w:t>
      </w:r>
      <w:r>
        <w:rPr>
          <w:spacing w:val="-1"/>
        </w:rPr>
        <w:t> </w:t>
      </w:r>
      <w:r>
        <w:rPr/>
        <w:t>L. No.</w:t>
      </w:r>
      <w:r>
        <w:rPr>
          <w:spacing w:val="-1"/>
        </w:rPr>
        <w:t> </w:t>
      </w:r>
      <w:r>
        <w:rPr/>
        <w:t>HB19-1314 </w:t>
      </w:r>
      <w:r>
        <w:rPr>
          <w:spacing w:val="-2"/>
        </w:rPr>
        <w:t>(n.d.).</w:t>
      </w:r>
    </w:p>
    <w:p>
      <w:pPr>
        <w:pStyle w:val="BodyText"/>
        <w:ind w:left="540" w:right="223" w:hanging="441"/>
      </w:pPr>
      <w:r>
        <w:rPr/>
        <w:t>DSIRE.</w:t>
      </w:r>
      <w:r>
        <w:rPr>
          <w:spacing w:val="-4"/>
        </w:rPr>
        <w:t> </w:t>
      </w:r>
      <w:r>
        <w:rPr/>
        <w:t>“Database</w:t>
      </w:r>
      <w:r>
        <w:rPr>
          <w:spacing w:val="-6"/>
        </w:rPr>
        <w:t> </w:t>
      </w:r>
      <w:r>
        <w:rPr/>
        <w:t>of</w:t>
      </w:r>
      <w:r>
        <w:rPr>
          <w:spacing w:val="-4"/>
        </w:rPr>
        <w:t> </w:t>
      </w:r>
      <w:r>
        <w:rPr/>
        <w:t>State</w:t>
      </w:r>
      <w:r>
        <w:rPr>
          <w:spacing w:val="-6"/>
        </w:rPr>
        <w:t> </w:t>
      </w:r>
      <w:r>
        <w:rPr/>
        <w:t>Incentives</w:t>
      </w:r>
      <w:r>
        <w:rPr>
          <w:spacing w:val="-4"/>
        </w:rPr>
        <w:t> </w:t>
      </w:r>
      <w:r>
        <w:rPr/>
        <w:t>for</w:t>
      </w:r>
      <w:r>
        <w:rPr>
          <w:spacing w:val="-4"/>
        </w:rPr>
        <w:t> </w:t>
      </w:r>
      <w:r>
        <w:rPr/>
        <w:t>Renewables</w:t>
      </w:r>
      <w:r>
        <w:rPr>
          <w:spacing w:val="-4"/>
        </w:rPr>
        <w:t> </w:t>
      </w:r>
      <w:r>
        <w:rPr/>
        <w:t>&amp;</w:t>
      </w:r>
      <w:r>
        <w:rPr>
          <w:spacing w:val="-6"/>
        </w:rPr>
        <w:t> </w:t>
      </w:r>
      <w:r>
        <w:rPr/>
        <w:t>Efficiency®.”</w:t>
      </w:r>
      <w:r>
        <w:rPr>
          <w:spacing w:val="-6"/>
        </w:rPr>
        <w:t> </w:t>
      </w:r>
      <w:r>
        <w:rPr/>
        <w:t>Accessed</w:t>
      </w:r>
      <w:r>
        <w:rPr>
          <w:spacing w:val="-4"/>
        </w:rPr>
        <w:t> </w:t>
      </w:r>
      <w:r>
        <w:rPr/>
        <w:t>March</w:t>
      </w:r>
      <w:r>
        <w:rPr>
          <w:spacing w:val="-4"/>
        </w:rPr>
        <w:t> </w:t>
      </w:r>
      <w:r>
        <w:rPr/>
        <w:t>22, 2025. </w:t>
      </w:r>
      <w:hyperlink r:id="rId411">
        <w:r>
          <w:rPr>
            <w:color w:val="1154CC"/>
            <w:u w:val="single" w:color="1154CC"/>
          </w:rPr>
          <w:t>https://www.dsireusa.org/</w:t>
        </w:r>
        <w:r>
          <w:rPr/>
          <w:t>.</w:t>
        </w:r>
      </w:hyperlink>
    </w:p>
    <w:p>
      <w:pPr>
        <w:pStyle w:val="BodyText"/>
      </w:pPr>
      <w:r>
        <w:rPr/>
        <w:t>“EDD</w:t>
      </w:r>
      <w:r>
        <w:rPr>
          <w:spacing w:val="-4"/>
        </w:rPr>
        <w:t> </w:t>
      </w:r>
      <w:r>
        <w:rPr/>
        <w:t>State</w:t>
      </w:r>
      <w:r>
        <w:rPr>
          <w:spacing w:val="-6"/>
        </w:rPr>
        <w:t> </w:t>
      </w:r>
      <w:r>
        <w:rPr/>
        <w:t>Plan</w:t>
      </w:r>
      <w:r>
        <w:rPr>
          <w:spacing w:val="-3"/>
        </w:rPr>
        <w:t> </w:t>
      </w:r>
      <w:r>
        <w:rPr/>
        <w:t>-</w:t>
      </w:r>
      <w:r>
        <w:rPr>
          <w:spacing w:val="-5"/>
        </w:rPr>
        <w:t> </w:t>
      </w:r>
      <w:r>
        <w:rPr/>
        <w:t>New</w:t>
      </w:r>
      <w:r>
        <w:rPr>
          <w:spacing w:val="-4"/>
        </w:rPr>
        <w:t> </w:t>
      </w:r>
      <w:r>
        <w:rPr/>
        <w:t>Mexico</w:t>
      </w:r>
      <w:r>
        <w:rPr>
          <w:spacing w:val="-5"/>
        </w:rPr>
        <w:t> </w:t>
      </w:r>
      <w:r>
        <w:rPr/>
        <w:t>EDD,”</w:t>
      </w:r>
      <w:r>
        <w:rPr>
          <w:spacing w:val="-6"/>
        </w:rPr>
        <w:t> </w:t>
      </w:r>
      <w:r>
        <w:rPr/>
        <w:t>August</w:t>
      </w:r>
      <w:r>
        <w:rPr>
          <w:spacing w:val="-6"/>
        </w:rPr>
        <w:t> </w:t>
      </w:r>
      <w:r>
        <w:rPr/>
        <w:t>11,</w:t>
      </w:r>
      <w:r>
        <w:rPr>
          <w:spacing w:val="-5"/>
        </w:rPr>
        <w:t> </w:t>
      </w:r>
      <w:r>
        <w:rPr/>
        <w:t>2023.</w:t>
      </w:r>
      <w:r>
        <w:rPr>
          <w:spacing w:val="-2"/>
        </w:rPr>
        <w:t> </w:t>
      </w:r>
      <w:hyperlink r:id="rId377">
        <w:r>
          <w:rPr>
            <w:color w:val="1154CC"/>
            <w:u w:val="single" w:color="1154CC"/>
          </w:rPr>
          <w:t>https://edd.newmexico.gov/state-plan/</w:t>
        </w:r>
        <w:r>
          <w:rPr/>
          <w:t>.</w:t>
        </w:r>
      </w:hyperlink>
      <w:r>
        <w:rPr/>
        <w:t> “Electric Reliability Council of Texas.” Accessed March 27, 2025. </w:t>
      </w:r>
      <w:hyperlink r:id="rId338">
        <w:r>
          <w:rPr>
            <w:color w:val="1154CC"/>
            <w:u w:val="single" w:color="1154CC"/>
          </w:rPr>
          <w:t>https://www.ercot.com/</w:t>
        </w:r>
      </w:hyperlink>
      <w:r>
        <w:rPr/>
        <w:t>.</w:t>
      </w:r>
    </w:p>
    <w:p>
      <w:pPr>
        <w:spacing w:after="0"/>
        <w:sectPr>
          <w:pgSz w:w="12240" w:h="15840"/>
          <w:pgMar w:header="0" w:footer="794" w:top="1380" w:bottom="980" w:left="1340" w:right="1300"/>
        </w:sectPr>
      </w:pPr>
    </w:p>
    <w:p>
      <w:pPr>
        <w:pStyle w:val="BodyText"/>
        <w:spacing w:before="61"/>
        <w:ind w:left="540" w:hanging="441"/>
      </w:pPr>
      <w:r>
        <w:rPr/>
        <w:t>Energy</w:t>
      </w:r>
      <w:r>
        <w:rPr>
          <w:spacing w:val="-6"/>
        </w:rPr>
        <w:t> </w:t>
      </w:r>
      <w:r>
        <w:rPr/>
        <w:t>Conservation</w:t>
      </w:r>
      <w:r>
        <w:rPr>
          <w:spacing w:val="-6"/>
        </w:rPr>
        <w:t> </w:t>
      </w:r>
      <w:r>
        <w:rPr/>
        <w:t>and</w:t>
      </w:r>
      <w:r>
        <w:rPr>
          <w:spacing w:val="-6"/>
        </w:rPr>
        <w:t> </w:t>
      </w:r>
      <w:r>
        <w:rPr/>
        <w:t>Management.</w:t>
      </w:r>
      <w:r>
        <w:rPr>
          <w:spacing w:val="-2"/>
        </w:rPr>
        <w:t> </w:t>
      </w:r>
      <w:r>
        <w:rPr/>
        <w:t>“ECAM</w:t>
      </w:r>
      <w:r>
        <w:rPr>
          <w:spacing w:val="-5"/>
        </w:rPr>
        <w:t> </w:t>
      </w:r>
      <w:r>
        <w:rPr/>
        <w:t>Home.”</w:t>
      </w:r>
      <w:r>
        <w:rPr>
          <w:spacing w:val="-7"/>
        </w:rPr>
        <w:t> </w:t>
      </w:r>
      <w:r>
        <w:rPr/>
        <w:t>Accessed</w:t>
      </w:r>
      <w:r>
        <w:rPr>
          <w:spacing w:val="-6"/>
        </w:rPr>
        <w:t> </w:t>
      </w:r>
      <w:r>
        <w:rPr/>
        <w:t>March</w:t>
      </w:r>
      <w:r>
        <w:rPr>
          <w:spacing w:val="-6"/>
        </w:rPr>
        <w:t> </w:t>
      </w:r>
      <w:r>
        <w:rPr/>
        <w:t>21,</w:t>
      </w:r>
      <w:r>
        <w:rPr>
          <w:spacing w:val="-6"/>
        </w:rPr>
        <w:t> </w:t>
      </w:r>
      <w:r>
        <w:rPr/>
        <w:t>2025. </w:t>
      </w:r>
      <w:hyperlink r:id="rId370">
        <w:r>
          <w:rPr>
            <w:color w:val="1154CC"/>
            <w:spacing w:val="-2"/>
            <w:u w:val="single" w:color="1154CC"/>
          </w:rPr>
          <w:t>https://www.emnrd.nm.gov/ecmd/</w:t>
        </w:r>
        <w:r>
          <w:rPr>
            <w:spacing w:val="-2"/>
          </w:rPr>
          <w:t>.</w:t>
        </w:r>
      </w:hyperlink>
    </w:p>
    <w:p>
      <w:pPr>
        <w:pStyle w:val="BodyText"/>
        <w:spacing w:line="244" w:lineRule="auto"/>
        <w:ind w:right="223"/>
      </w:pPr>
      <w:r>
        <w:rPr/>
        <w:t>“Energy</w:t>
      </w:r>
      <w:r>
        <w:rPr>
          <w:spacing w:val="-7"/>
        </w:rPr>
        <w:t> </w:t>
      </w:r>
      <w:r>
        <w:rPr/>
        <w:t>Transition</w:t>
      </w:r>
      <w:r>
        <w:rPr>
          <w:spacing w:val="-7"/>
        </w:rPr>
        <w:t> </w:t>
      </w:r>
      <w:r>
        <w:rPr/>
        <w:t>Act.”</w:t>
      </w:r>
      <w:r>
        <w:rPr>
          <w:spacing w:val="-9"/>
        </w:rPr>
        <w:t> </w:t>
      </w:r>
      <w:r>
        <w:rPr/>
        <w:t>Accessed</w:t>
      </w:r>
      <w:r>
        <w:rPr>
          <w:spacing w:val="-7"/>
        </w:rPr>
        <w:t> </w:t>
      </w:r>
      <w:r>
        <w:rPr/>
        <w:t>March</w:t>
      </w:r>
      <w:r>
        <w:rPr>
          <w:spacing w:val="-7"/>
        </w:rPr>
        <w:t> </w:t>
      </w:r>
      <w:r>
        <w:rPr/>
        <w:t>18,</w:t>
      </w:r>
      <w:r>
        <w:rPr>
          <w:spacing w:val="-7"/>
        </w:rPr>
        <w:t> </w:t>
      </w:r>
      <w:r>
        <w:rPr/>
        <w:t>2025. </w:t>
      </w:r>
      <w:hyperlink r:id="rId372">
        <w:r>
          <w:rPr>
            <w:color w:val="1154CC"/>
            <w:u w:val="single" w:color="1154CC"/>
          </w:rPr>
          <w:t>https://www.dws.state.nm.us/ETA</w:t>
        </w:r>
      </w:hyperlink>
      <w:r>
        <w:rPr/>
        <w:t>. “ERCOT Blackout 2021 | Energy Institute.” Accessed March 14, 2025.</w:t>
      </w:r>
    </w:p>
    <w:p>
      <w:pPr>
        <w:pStyle w:val="BodyText"/>
        <w:spacing w:line="268" w:lineRule="exact"/>
        <w:ind w:left="540"/>
      </w:pPr>
      <w:hyperlink r:id="rId412">
        <w:r>
          <w:rPr>
            <w:color w:val="1154CC"/>
            <w:spacing w:val="-2"/>
            <w:u w:val="single" w:color="1154CC"/>
          </w:rPr>
          <w:t>https://energy.utexas.edu/research/ercot-blackout-2021</w:t>
        </w:r>
      </w:hyperlink>
      <w:r>
        <w:rPr>
          <w:spacing w:val="-2"/>
        </w:rPr>
        <w:t>.</w:t>
      </w:r>
    </w:p>
    <w:p>
      <w:pPr>
        <w:pStyle w:val="BodyText"/>
        <w:ind w:left="540" w:right="288" w:hanging="441"/>
      </w:pPr>
      <w:r>
        <w:rPr/>
        <w:t>Ferman,</w:t>
      </w:r>
      <w:r>
        <w:rPr>
          <w:spacing w:val="-4"/>
        </w:rPr>
        <w:t> </w:t>
      </w:r>
      <w:r>
        <w:rPr/>
        <w:t>By</w:t>
      </w:r>
      <w:r>
        <w:rPr>
          <w:spacing w:val="-4"/>
        </w:rPr>
        <w:t> </w:t>
      </w:r>
      <w:r>
        <w:rPr/>
        <w:t>Mandi</w:t>
      </w:r>
      <w:r>
        <w:rPr>
          <w:spacing w:val="-5"/>
        </w:rPr>
        <w:t> </w:t>
      </w:r>
      <w:r>
        <w:rPr/>
        <w:t>Cai,</w:t>
      </w:r>
      <w:r>
        <w:rPr>
          <w:spacing w:val="-4"/>
        </w:rPr>
        <w:t> </w:t>
      </w:r>
      <w:r>
        <w:rPr/>
        <w:t>Erin</w:t>
      </w:r>
      <w:r>
        <w:rPr>
          <w:spacing w:val="-4"/>
        </w:rPr>
        <w:t> </w:t>
      </w:r>
      <w:r>
        <w:rPr/>
        <w:t>Douglas</w:t>
      </w:r>
      <w:r>
        <w:rPr>
          <w:spacing w:val="-3"/>
        </w:rPr>
        <w:t> </w:t>
      </w:r>
      <w:r>
        <w:rPr/>
        <w:t>and</w:t>
      </w:r>
      <w:r>
        <w:rPr>
          <w:spacing w:val="-4"/>
        </w:rPr>
        <w:t> </w:t>
      </w:r>
      <w:r>
        <w:rPr/>
        <w:t>Mitchell.</w:t>
      </w:r>
      <w:r>
        <w:rPr>
          <w:spacing w:val="-4"/>
        </w:rPr>
        <w:t> </w:t>
      </w:r>
      <w:r>
        <w:rPr/>
        <w:t>“How</w:t>
      </w:r>
      <w:r>
        <w:rPr>
          <w:spacing w:val="-3"/>
        </w:rPr>
        <w:t> </w:t>
      </w:r>
      <w:r>
        <w:rPr/>
        <w:t>Texas’</w:t>
      </w:r>
      <w:r>
        <w:rPr>
          <w:spacing w:val="-4"/>
        </w:rPr>
        <w:t> </w:t>
      </w:r>
      <w:r>
        <w:rPr/>
        <w:t>Power</w:t>
      </w:r>
      <w:r>
        <w:rPr>
          <w:spacing w:val="-4"/>
        </w:rPr>
        <w:t> </w:t>
      </w:r>
      <w:r>
        <w:rPr/>
        <w:t>Grid</w:t>
      </w:r>
      <w:r>
        <w:rPr>
          <w:spacing w:val="-4"/>
        </w:rPr>
        <w:t> </w:t>
      </w:r>
      <w:r>
        <w:rPr/>
        <w:t>Failed</w:t>
      </w:r>
      <w:r>
        <w:rPr>
          <w:spacing w:val="-4"/>
        </w:rPr>
        <w:t> </w:t>
      </w:r>
      <w:r>
        <w:rPr/>
        <w:t>in</w:t>
      </w:r>
      <w:r>
        <w:rPr>
          <w:spacing w:val="-4"/>
        </w:rPr>
        <w:t> </w:t>
      </w:r>
      <w:r>
        <w:rPr/>
        <w:t>2021 — and Who’s Responsible for Preventing a Repeat.” The Texas Tribune, February 15, 2022. </w:t>
      </w:r>
      <w:hyperlink r:id="rId356">
        <w:r>
          <w:rPr>
            <w:color w:val="1154CC"/>
            <w:spacing w:val="-2"/>
            <w:u w:val="single" w:color="1154CC"/>
          </w:rPr>
          <w:t>https://www.texastribune.org/2022/02/15/texas-power-grid-winter-storm-2021/</w:t>
        </w:r>
      </w:hyperlink>
      <w:r>
        <w:rPr>
          <w:spacing w:val="-2"/>
        </w:rPr>
        <w:t>.</w:t>
      </w:r>
    </w:p>
    <w:p>
      <w:pPr>
        <w:pStyle w:val="BodyText"/>
        <w:ind w:left="540" w:right="463" w:hanging="441"/>
      </w:pPr>
      <w:r>
        <w:rPr/>
        <w:t>“Five-Year US Load Growth Forecast Surges 456%, to 128 GW: Grid Strategies.” Accessed March</w:t>
      </w:r>
      <w:r>
        <w:rPr>
          <w:spacing w:val="-12"/>
        </w:rPr>
        <w:t> </w:t>
      </w:r>
      <w:r>
        <w:rPr/>
        <w:t>19,</w:t>
      </w:r>
      <w:r>
        <w:rPr>
          <w:spacing w:val="-12"/>
        </w:rPr>
        <w:t> </w:t>
      </w:r>
      <w:r>
        <w:rPr/>
        <w:t>2025.</w:t>
      </w:r>
      <w:r>
        <w:rPr>
          <w:spacing w:val="-12"/>
        </w:rPr>
        <w:t> </w:t>
      </w:r>
      <w:hyperlink r:id="rId413">
        <w:r>
          <w:rPr>
            <w:color w:val="1154CC"/>
            <w:u w:val="single" w:color="1154CC"/>
          </w:rPr>
          <w:t>https://www.utilitydive.com/news/shocking-forecast-us-electricity-load-</w:t>
        </w:r>
      </w:hyperlink>
      <w:r>
        <w:rPr>
          <w:color w:val="1154CC"/>
        </w:rPr>
        <w:t> </w:t>
      </w:r>
      <w:hyperlink r:id="rId413">
        <w:r>
          <w:rPr>
            <w:color w:val="1154CC"/>
            <w:spacing w:val="-2"/>
            <w:u w:val="single" w:color="1154CC"/>
          </w:rPr>
          <w:t>could-grow-128-gw-over-next-5-years-Grid-Strategies/734820/</w:t>
        </w:r>
        <w:r>
          <w:rPr>
            <w:spacing w:val="-2"/>
          </w:rPr>
          <w:t>.</w:t>
        </w:r>
      </w:hyperlink>
    </w:p>
    <w:p>
      <w:pPr>
        <w:pStyle w:val="BodyText"/>
        <w:ind w:left="540" w:right="553" w:hanging="441"/>
      </w:pPr>
      <w:r>
        <w:rPr/>
        <w:t>“Greenhouse Gas Emissions Inventories.” Accessed March 27, 2025. </w:t>
      </w:r>
      <w:hyperlink r:id="rId379">
        <w:r>
          <w:rPr>
            <w:color w:val="1154CC"/>
            <w:spacing w:val="-2"/>
            <w:u w:val="single" w:color="1154CC"/>
          </w:rPr>
          <w:t>https://www.env.nm.gov/climate-change-bureau/greenhouse-gas-emissions-inventories/</w:t>
        </w:r>
      </w:hyperlink>
      <w:r>
        <w:rPr>
          <w:spacing w:val="-2"/>
        </w:rPr>
        <w:t>.</w:t>
      </w:r>
    </w:p>
    <w:p>
      <w:pPr>
        <w:pStyle w:val="BodyText"/>
        <w:spacing w:before="1"/>
        <w:ind w:left="540" w:right="480" w:hanging="441"/>
      </w:pPr>
      <w:r>
        <w:rPr/>
        <w:t>Grist.</w:t>
      </w:r>
      <w:r>
        <w:rPr>
          <w:spacing w:val="-4"/>
        </w:rPr>
        <w:t> </w:t>
      </w:r>
      <w:r>
        <w:rPr/>
        <w:t>“‘It’s</w:t>
      </w:r>
      <w:r>
        <w:rPr>
          <w:spacing w:val="-3"/>
        </w:rPr>
        <w:t> </w:t>
      </w:r>
      <w:r>
        <w:rPr/>
        <w:t>Demoralizing’:</w:t>
      </w:r>
      <w:r>
        <w:rPr>
          <w:spacing w:val="-6"/>
        </w:rPr>
        <w:t> </w:t>
      </w:r>
      <w:r>
        <w:rPr/>
        <w:t>Trump’s</w:t>
      </w:r>
      <w:r>
        <w:rPr>
          <w:spacing w:val="-3"/>
        </w:rPr>
        <w:t> </w:t>
      </w:r>
      <w:r>
        <w:rPr/>
        <w:t>Climate</w:t>
      </w:r>
      <w:r>
        <w:rPr>
          <w:spacing w:val="-6"/>
        </w:rPr>
        <w:t> </w:t>
      </w:r>
      <w:r>
        <w:rPr/>
        <w:t>Funding</w:t>
      </w:r>
      <w:r>
        <w:rPr>
          <w:spacing w:val="-4"/>
        </w:rPr>
        <w:t> </w:t>
      </w:r>
      <w:r>
        <w:rPr/>
        <w:t>Freeze</w:t>
      </w:r>
      <w:r>
        <w:rPr>
          <w:spacing w:val="-6"/>
        </w:rPr>
        <w:t> </w:t>
      </w:r>
      <w:r>
        <w:rPr/>
        <w:t>Has</w:t>
      </w:r>
      <w:r>
        <w:rPr>
          <w:spacing w:val="-3"/>
        </w:rPr>
        <w:t> </w:t>
      </w:r>
      <w:r>
        <w:rPr/>
        <w:t>Left</w:t>
      </w:r>
      <w:r>
        <w:rPr>
          <w:spacing w:val="-2"/>
        </w:rPr>
        <w:t> </w:t>
      </w:r>
      <w:r>
        <w:rPr/>
        <w:t>Tribes</w:t>
      </w:r>
      <w:r>
        <w:rPr>
          <w:spacing w:val="-3"/>
        </w:rPr>
        <w:t> </w:t>
      </w:r>
      <w:r>
        <w:rPr/>
        <w:t>in</w:t>
      </w:r>
      <w:r>
        <w:rPr>
          <w:spacing w:val="-1"/>
        </w:rPr>
        <w:t> </w:t>
      </w:r>
      <w:r>
        <w:rPr/>
        <w:t>Limbo.”</w:t>
      </w:r>
      <w:r>
        <w:rPr>
          <w:spacing w:val="-6"/>
        </w:rPr>
        <w:t> </w:t>
      </w:r>
      <w:r>
        <w:rPr/>
        <w:t>ICT News, February 17, 2025. </w:t>
      </w:r>
      <w:hyperlink r:id="rId303">
        <w:r>
          <w:rPr>
            <w:color w:val="1154CC"/>
            <w:u w:val="single" w:color="1154CC"/>
          </w:rPr>
          <w:t>https://ictnews.org/news/its-demoralizing-trumps-climate-</w:t>
        </w:r>
      </w:hyperlink>
      <w:r>
        <w:rPr>
          <w:color w:val="1154CC"/>
        </w:rPr>
        <w:t> </w:t>
      </w:r>
      <w:hyperlink r:id="rId303">
        <w:r>
          <w:rPr>
            <w:color w:val="1154CC"/>
            <w:spacing w:val="-2"/>
            <w:u w:val="single" w:color="1154CC"/>
          </w:rPr>
          <w:t>funding-freeze-has-left-tribes-in-limbo</w:t>
        </w:r>
        <w:r>
          <w:rPr>
            <w:spacing w:val="-2"/>
          </w:rPr>
          <w:t>.</w:t>
        </w:r>
      </w:hyperlink>
    </w:p>
    <w:p>
      <w:pPr>
        <w:pStyle w:val="BodyText"/>
        <w:spacing w:line="242" w:lineRule="auto"/>
        <w:ind w:left="540" w:right="388" w:hanging="441"/>
        <w:jc w:val="both"/>
      </w:pPr>
      <w:r>
        <w:rPr/>
        <w:t>Grover,</w:t>
      </w:r>
      <w:r>
        <w:rPr>
          <w:spacing w:val="-2"/>
        </w:rPr>
        <w:t> </w:t>
      </w:r>
      <w:r>
        <w:rPr/>
        <w:t>Hannah. “Trump</w:t>
      </w:r>
      <w:r>
        <w:rPr>
          <w:spacing w:val="-2"/>
        </w:rPr>
        <w:t> </w:t>
      </w:r>
      <w:r>
        <w:rPr/>
        <w:t>Looks</w:t>
      </w:r>
      <w:r>
        <w:rPr>
          <w:spacing w:val="-1"/>
        </w:rPr>
        <w:t> </w:t>
      </w:r>
      <w:r>
        <w:rPr/>
        <w:t>to</w:t>
      </w:r>
      <w:r>
        <w:rPr>
          <w:spacing w:val="-2"/>
        </w:rPr>
        <w:t> </w:t>
      </w:r>
      <w:r>
        <w:rPr/>
        <w:t>Save</w:t>
      </w:r>
      <w:r>
        <w:rPr>
          <w:spacing w:val="-4"/>
        </w:rPr>
        <w:t> </w:t>
      </w:r>
      <w:r>
        <w:rPr/>
        <w:t>Coal, What Could</w:t>
      </w:r>
      <w:r>
        <w:rPr>
          <w:spacing w:val="-2"/>
        </w:rPr>
        <w:t> </w:t>
      </w:r>
      <w:r>
        <w:rPr/>
        <w:t>That</w:t>
      </w:r>
      <w:r>
        <w:rPr>
          <w:spacing w:val="-4"/>
        </w:rPr>
        <w:t> </w:t>
      </w:r>
      <w:r>
        <w:rPr/>
        <w:t>Mean</w:t>
      </w:r>
      <w:r>
        <w:rPr>
          <w:spacing w:val="-2"/>
        </w:rPr>
        <w:t> </w:t>
      </w:r>
      <w:r>
        <w:rPr/>
        <w:t>for</w:t>
      </w:r>
      <w:r>
        <w:rPr>
          <w:spacing w:val="-2"/>
        </w:rPr>
        <w:t> </w:t>
      </w:r>
      <w:r>
        <w:rPr/>
        <w:t>New</w:t>
      </w:r>
      <w:r>
        <w:rPr>
          <w:spacing w:val="-1"/>
        </w:rPr>
        <w:t> </w:t>
      </w:r>
      <w:r>
        <w:rPr/>
        <w:t>Mexico.”</w:t>
      </w:r>
      <w:r>
        <w:rPr>
          <w:spacing w:val="-4"/>
        </w:rPr>
        <w:t> </w:t>
      </w:r>
      <w:r>
        <w:rPr/>
        <w:t>New Mexico</w:t>
      </w:r>
      <w:r>
        <w:rPr>
          <w:spacing w:val="-6"/>
        </w:rPr>
        <w:t> </w:t>
      </w:r>
      <w:r>
        <w:rPr/>
        <w:t>Political</w:t>
      </w:r>
      <w:r>
        <w:rPr>
          <w:spacing w:val="-8"/>
        </w:rPr>
        <w:t> </w:t>
      </w:r>
      <w:r>
        <w:rPr/>
        <w:t>Report,</w:t>
      </w:r>
      <w:r>
        <w:rPr>
          <w:spacing w:val="-6"/>
        </w:rPr>
        <w:t> </w:t>
      </w:r>
      <w:r>
        <w:rPr/>
        <w:t>March</w:t>
      </w:r>
      <w:r>
        <w:rPr>
          <w:spacing w:val="-6"/>
        </w:rPr>
        <w:t> </w:t>
      </w:r>
      <w:r>
        <w:rPr/>
        <w:t>18,</w:t>
      </w:r>
      <w:r>
        <w:rPr>
          <w:spacing w:val="-6"/>
        </w:rPr>
        <w:t> </w:t>
      </w:r>
      <w:r>
        <w:rPr/>
        <w:t>2025.</w:t>
      </w:r>
      <w:r>
        <w:rPr>
          <w:spacing w:val="-4"/>
        </w:rPr>
        <w:t> </w:t>
      </w:r>
      <w:hyperlink r:id="rId362">
        <w:r>
          <w:rPr>
            <w:color w:val="1154CC"/>
            <w:u w:val="single" w:color="1154CC"/>
          </w:rPr>
          <w:t>http://nmpoliticalreport.com/2025/03/18/trump-</w:t>
        </w:r>
      </w:hyperlink>
      <w:r>
        <w:rPr>
          <w:color w:val="1154CC"/>
        </w:rPr>
        <w:t> </w:t>
      </w:r>
      <w:hyperlink r:id="rId362">
        <w:r>
          <w:rPr>
            <w:color w:val="1154CC"/>
            <w:spacing w:val="-2"/>
            <w:u w:val="single" w:color="1154CC"/>
          </w:rPr>
          <w:t>looks-to-save-coal-what-could-that-mean-for-new-mexico/</w:t>
        </w:r>
        <w:r>
          <w:rPr>
            <w:spacing w:val="-2"/>
          </w:rPr>
          <w:t>.</w:t>
        </w:r>
      </w:hyperlink>
    </w:p>
    <w:p>
      <w:pPr>
        <w:pStyle w:val="BodyText"/>
        <w:ind w:left="540" w:hanging="441"/>
      </w:pPr>
      <w:r>
        <w:rPr/>
        <w:t>“Handouts List - New Mexico Legislature.” Accessed March 27, 2025. </w:t>
      </w:r>
      <w:hyperlink r:id="rId375">
        <w:r>
          <w:rPr>
            <w:color w:val="1154CC"/>
            <w:spacing w:val="-2"/>
            <w:u w:val="single" w:color="1154CC"/>
          </w:rPr>
          <w:t>https://www.nmlegis.gov/committee/Handouts_List?CommitteeCode=RSTP&amp;Date=12/16/2</w:t>
        </w:r>
      </w:hyperlink>
      <w:r>
        <w:rPr>
          <w:color w:val="1154CC"/>
          <w:spacing w:val="-2"/>
        </w:rPr>
        <w:t> </w:t>
      </w:r>
      <w:hyperlink r:id="rId375">
        <w:r>
          <w:rPr>
            <w:color w:val="1154CC"/>
            <w:spacing w:val="-4"/>
            <w:u w:val="single" w:color="1154CC"/>
          </w:rPr>
          <w:t>024</w:t>
        </w:r>
      </w:hyperlink>
      <w:r>
        <w:rPr>
          <w:spacing w:val="-4"/>
        </w:rPr>
        <w:t>.</w:t>
      </w:r>
    </w:p>
    <w:p>
      <w:pPr>
        <w:pStyle w:val="BodyText"/>
        <w:spacing w:line="242" w:lineRule="auto"/>
        <w:ind w:left="540" w:right="223" w:hanging="441"/>
      </w:pPr>
      <w:r>
        <w:rPr/>
        <w:t>“Handouts List - New Mexico Legislature.” Accessed March 27, 2025. </w:t>
      </w:r>
      <w:hyperlink r:id="rId376">
        <w:r>
          <w:rPr>
            <w:color w:val="1154CC"/>
            <w:spacing w:val="-2"/>
            <w:u w:val="single" w:color="1154CC"/>
          </w:rPr>
          <w:t>https://www.nmlegis.gov/committee/Handouts_List?CommitteeCode=RSTP&amp;Date=12/5/20</w:t>
        </w:r>
      </w:hyperlink>
      <w:r>
        <w:rPr>
          <w:color w:val="1154CC"/>
          <w:spacing w:val="-2"/>
        </w:rPr>
        <w:t> </w:t>
      </w:r>
      <w:hyperlink r:id="rId376">
        <w:r>
          <w:rPr>
            <w:color w:val="1154CC"/>
            <w:spacing w:val="-4"/>
            <w:u w:val="single" w:color="1154CC"/>
          </w:rPr>
          <w:t>23</w:t>
        </w:r>
      </w:hyperlink>
      <w:r>
        <w:rPr>
          <w:spacing w:val="-4"/>
        </w:rPr>
        <w:t>.</w:t>
      </w:r>
    </w:p>
    <w:p>
      <w:pPr>
        <w:pStyle w:val="BodyText"/>
        <w:ind w:left="540" w:right="258" w:hanging="441"/>
      </w:pPr>
      <w:r>
        <w:rPr/>
        <w:t>Harvard Business School. “Breaking up with Fossil Fuel Taxes Is Hard to Do | Institute for Business</w:t>
      </w:r>
      <w:r>
        <w:rPr>
          <w:spacing w:val="-5"/>
        </w:rPr>
        <w:t> </w:t>
      </w:r>
      <w:r>
        <w:rPr/>
        <w:t>in</w:t>
      </w:r>
      <w:r>
        <w:rPr>
          <w:spacing w:val="-6"/>
        </w:rPr>
        <w:t> </w:t>
      </w:r>
      <w:r>
        <w:rPr/>
        <w:t>Global</w:t>
      </w:r>
      <w:r>
        <w:rPr>
          <w:spacing w:val="-7"/>
        </w:rPr>
        <w:t> </w:t>
      </w:r>
      <w:r>
        <w:rPr/>
        <w:t>Society,”</w:t>
      </w:r>
      <w:r>
        <w:rPr>
          <w:spacing w:val="-7"/>
        </w:rPr>
        <w:t> </w:t>
      </w:r>
      <w:r>
        <w:rPr/>
        <w:t>August</w:t>
      </w:r>
      <w:r>
        <w:rPr>
          <w:spacing w:val="-7"/>
        </w:rPr>
        <w:t> </w:t>
      </w:r>
      <w:r>
        <w:rPr/>
        <w:t>23,</w:t>
      </w:r>
      <w:r>
        <w:rPr>
          <w:spacing w:val="-6"/>
        </w:rPr>
        <w:t> </w:t>
      </w:r>
      <w:r>
        <w:rPr/>
        <w:t>2024.</w:t>
      </w:r>
      <w:r>
        <w:rPr>
          <w:spacing w:val="-3"/>
        </w:rPr>
        <w:t> </w:t>
      </w:r>
      <w:hyperlink r:id="rId333">
        <w:r>
          <w:rPr>
            <w:color w:val="1154CC"/>
            <w:u w:val="single" w:color="1154CC"/>
          </w:rPr>
          <w:t>https://www.hbs.edu/bigs/breaking-up-with-</w:t>
        </w:r>
      </w:hyperlink>
      <w:r>
        <w:rPr>
          <w:color w:val="1154CC"/>
        </w:rPr>
        <w:t> </w:t>
      </w:r>
      <w:hyperlink r:id="rId333">
        <w:r>
          <w:rPr>
            <w:color w:val="1154CC"/>
            <w:spacing w:val="-2"/>
            <w:u w:val="single" w:color="1154CC"/>
          </w:rPr>
          <w:t>fossil-fuel-taxes-is-hard</w:t>
        </w:r>
        <w:r>
          <w:rPr>
            <w:spacing w:val="-2"/>
          </w:rPr>
          <w:t>.</w:t>
        </w:r>
      </w:hyperlink>
    </w:p>
    <w:p>
      <w:pPr>
        <w:pStyle w:val="BodyText"/>
        <w:ind w:left="540" w:right="704" w:hanging="441"/>
      </w:pPr>
      <w:r>
        <w:rPr/>
        <w:t>Hegar, Glen. “The 2016-17 Certification Revenue Estimate.” Texas Comptroller of Public Accounts. Accessed March 29, 2025. </w:t>
      </w:r>
      <w:hyperlink r:id="rId337">
        <w:r>
          <w:rPr>
            <w:color w:val="1154CC"/>
            <w:spacing w:val="-2"/>
            <w:u w:val="single" w:color="1154CC"/>
          </w:rPr>
          <w:t>https://comptroller.texas.gov/transparency/reports/certification-revenue-estimate/2016-</w:t>
        </w:r>
      </w:hyperlink>
      <w:r>
        <w:rPr>
          <w:color w:val="1154CC"/>
          <w:spacing w:val="-2"/>
        </w:rPr>
        <w:t> </w:t>
      </w:r>
      <w:hyperlink r:id="rId337">
        <w:r>
          <w:rPr>
            <w:color w:val="1154CC"/>
            <w:spacing w:val="-2"/>
            <w:u w:val="single" w:color="1154CC"/>
          </w:rPr>
          <w:t>17/overview.php</w:t>
        </w:r>
        <w:r>
          <w:rPr>
            <w:spacing w:val="-2"/>
          </w:rPr>
          <w:t>.</w:t>
        </w:r>
      </w:hyperlink>
    </w:p>
    <w:p>
      <w:pPr>
        <w:pStyle w:val="BodyText"/>
        <w:spacing w:line="242" w:lineRule="auto"/>
        <w:ind w:left="540" w:right="571" w:hanging="441"/>
      </w:pPr>
      <w:r>
        <w:rPr/>
        <w:t>“How Do State and Local Severance Taxes Work? | Tax Policy Center.” Accessed March 9, 2025.</w:t>
      </w:r>
      <w:r>
        <w:rPr>
          <w:spacing w:val="-15"/>
        </w:rPr>
        <w:t> </w:t>
      </w:r>
      <w:hyperlink r:id="rId306">
        <w:r>
          <w:rPr>
            <w:color w:val="1154CC"/>
            <w:u w:val="single" w:color="1154CC"/>
          </w:rPr>
          <w:t>https://taxpolicycenter.org/briefing-book/how-do-state-and-local-severance-taxes-</w:t>
        </w:r>
      </w:hyperlink>
      <w:r>
        <w:rPr>
          <w:color w:val="1154CC"/>
        </w:rPr>
        <w:t> </w:t>
      </w:r>
      <w:hyperlink r:id="rId306">
        <w:r>
          <w:rPr>
            <w:color w:val="1154CC"/>
            <w:spacing w:val="-4"/>
            <w:u w:val="single" w:color="1154CC"/>
          </w:rPr>
          <w:t>work</w:t>
        </w:r>
      </w:hyperlink>
      <w:r>
        <w:rPr>
          <w:spacing w:val="-4"/>
        </w:rPr>
        <w:t>.</w:t>
      </w:r>
    </w:p>
    <w:p>
      <w:pPr>
        <w:pStyle w:val="BodyText"/>
        <w:spacing w:line="269" w:lineRule="exact"/>
      </w:pPr>
      <w:r>
        <w:rPr/>
        <w:t>IEA.</w:t>
      </w:r>
      <w:r>
        <w:rPr>
          <w:spacing w:val="-4"/>
        </w:rPr>
        <w:t> </w:t>
      </w:r>
      <w:r>
        <w:rPr/>
        <w:t>“Electricity</w:t>
      </w:r>
      <w:r>
        <w:rPr>
          <w:spacing w:val="-1"/>
        </w:rPr>
        <w:t> </w:t>
      </w:r>
      <w:r>
        <w:rPr/>
        <w:t>2024</w:t>
      </w:r>
      <w:r>
        <w:rPr>
          <w:spacing w:val="1"/>
        </w:rPr>
        <w:t> </w:t>
      </w:r>
      <w:r>
        <w:rPr/>
        <w:t>–</w:t>
      </w:r>
      <w:r>
        <w:rPr>
          <w:spacing w:val="-2"/>
        </w:rPr>
        <w:t> </w:t>
      </w:r>
      <w:r>
        <w:rPr/>
        <w:t>Analysis,”</w:t>
      </w:r>
      <w:r>
        <w:rPr>
          <w:spacing w:val="-3"/>
        </w:rPr>
        <w:t> </w:t>
      </w:r>
      <w:r>
        <w:rPr/>
        <w:t>January</w:t>
      </w:r>
      <w:r>
        <w:rPr>
          <w:spacing w:val="-1"/>
        </w:rPr>
        <w:t> </w:t>
      </w:r>
      <w:r>
        <w:rPr/>
        <w:t>24,</w:t>
      </w:r>
      <w:r>
        <w:rPr>
          <w:spacing w:val="-1"/>
        </w:rPr>
        <w:t> </w:t>
      </w:r>
      <w:r>
        <w:rPr/>
        <w:t>2024.</w:t>
      </w:r>
      <w:r>
        <w:rPr>
          <w:spacing w:val="2"/>
        </w:rPr>
        <w:t> </w:t>
      </w:r>
      <w:hyperlink r:id="rId262">
        <w:r>
          <w:rPr>
            <w:color w:val="1154CC"/>
            <w:spacing w:val="-2"/>
            <w:u w:val="single" w:color="1154CC"/>
          </w:rPr>
          <w:t>https://www.iea.org/reports/electricity-</w:t>
        </w:r>
      </w:hyperlink>
    </w:p>
    <w:p>
      <w:pPr>
        <w:pStyle w:val="BodyText"/>
        <w:spacing w:line="275" w:lineRule="exact"/>
        <w:ind w:left="540"/>
      </w:pPr>
      <w:hyperlink r:id="rId262">
        <w:r>
          <w:rPr>
            <w:color w:val="1154CC"/>
            <w:spacing w:val="-2"/>
            <w:u w:val="single" w:color="1154CC"/>
          </w:rPr>
          <w:t>2024</w:t>
        </w:r>
      </w:hyperlink>
      <w:r>
        <w:rPr>
          <w:spacing w:val="-2"/>
        </w:rPr>
        <w:t>.</w:t>
      </w:r>
    </w:p>
    <w:p>
      <w:pPr>
        <w:pStyle w:val="BodyText"/>
        <w:ind w:left="540" w:right="1127" w:hanging="441"/>
      </w:pPr>
      <w:r>
        <w:rPr/>
        <w:t>IEA.</w:t>
      </w:r>
      <w:r>
        <w:rPr>
          <w:spacing w:val="-4"/>
        </w:rPr>
        <w:t> </w:t>
      </w:r>
      <w:r>
        <w:rPr/>
        <w:t>“Executive</w:t>
      </w:r>
      <w:r>
        <w:rPr>
          <w:spacing w:val="-6"/>
        </w:rPr>
        <w:t> </w:t>
      </w:r>
      <w:r>
        <w:rPr/>
        <w:t>Summary</w:t>
      </w:r>
      <w:r>
        <w:rPr>
          <w:spacing w:val="-3"/>
        </w:rPr>
        <w:t> </w:t>
      </w:r>
      <w:r>
        <w:rPr/>
        <w:t>–</w:t>
      </w:r>
      <w:r>
        <w:rPr>
          <w:spacing w:val="-4"/>
        </w:rPr>
        <w:t> </w:t>
      </w:r>
      <w:r>
        <w:rPr/>
        <w:t>Renewables</w:t>
      </w:r>
      <w:r>
        <w:rPr>
          <w:spacing w:val="-4"/>
        </w:rPr>
        <w:t> </w:t>
      </w:r>
      <w:r>
        <w:rPr/>
        <w:t>2023</w:t>
      </w:r>
      <w:r>
        <w:rPr>
          <w:spacing w:val="-4"/>
        </w:rPr>
        <w:t> </w:t>
      </w:r>
      <w:r>
        <w:rPr/>
        <w:t>–</w:t>
      </w:r>
      <w:r>
        <w:rPr>
          <w:spacing w:val="-4"/>
        </w:rPr>
        <w:t> </w:t>
      </w:r>
      <w:r>
        <w:rPr/>
        <w:t>Analysis.”</w:t>
      </w:r>
      <w:r>
        <w:rPr>
          <w:spacing w:val="-6"/>
        </w:rPr>
        <w:t> </w:t>
      </w:r>
      <w:r>
        <w:rPr/>
        <w:t>Accessed</w:t>
      </w:r>
      <w:r>
        <w:rPr>
          <w:spacing w:val="-4"/>
        </w:rPr>
        <w:t> </w:t>
      </w:r>
      <w:r>
        <w:rPr/>
        <w:t>March</w:t>
      </w:r>
      <w:r>
        <w:rPr>
          <w:spacing w:val="-4"/>
        </w:rPr>
        <w:t> </w:t>
      </w:r>
      <w:r>
        <w:rPr/>
        <w:t>28,</w:t>
      </w:r>
      <w:r>
        <w:rPr>
          <w:spacing w:val="-5"/>
        </w:rPr>
        <w:t> </w:t>
      </w:r>
      <w:r>
        <w:rPr/>
        <w:t>2025. </w:t>
      </w:r>
      <w:hyperlink r:id="rId414">
        <w:r>
          <w:rPr>
            <w:color w:val="1154CC"/>
            <w:spacing w:val="-2"/>
            <w:u w:val="single" w:color="1154CC"/>
          </w:rPr>
          <w:t>https://www.iea.org/reports/renewables-2023/executive-summary</w:t>
        </w:r>
        <w:r>
          <w:rPr>
            <w:spacing w:val="-2"/>
          </w:rPr>
          <w:t>.</w:t>
        </w:r>
      </w:hyperlink>
    </w:p>
    <w:p>
      <w:pPr>
        <w:pStyle w:val="BodyText"/>
        <w:ind w:left="540" w:hanging="441"/>
      </w:pPr>
      <w:r>
        <w:rPr/>
        <w:t>Inc, US Legal. “Gas and Oil Rights in State and Local Government Lands – Oil and Gas.” Accessed</w:t>
      </w:r>
      <w:r>
        <w:rPr>
          <w:spacing w:val="-10"/>
        </w:rPr>
        <w:t> </w:t>
      </w:r>
      <w:r>
        <w:rPr/>
        <w:t>March</w:t>
      </w:r>
      <w:r>
        <w:rPr>
          <w:spacing w:val="-10"/>
        </w:rPr>
        <w:t> </w:t>
      </w:r>
      <w:r>
        <w:rPr/>
        <w:t>9,</w:t>
      </w:r>
      <w:r>
        <w:rPr>
          <w:spacing w:val="-10"/>
        </w:rPr>
        <w:t> </w:t>
      </w:r>
      <w:r>
        <w:rPr/>
        <w:t>2025.</w:t>
      </w:r>
      <w:r>
        <w:rPr>
          <w:spacing w:val="-9"/>
        </w:rPr>
        <w:t> </w:t>
      </w:r>
      <w:hyperlink r:id="rId278">
        <w:r>
          <w:rPr>
            <w:color w:val="1154CC"/>
            <w:u w:val="single" w:color="1154CC"/>
          </w:rPr>
          <w:t>https://oilandgas.uslegal.com/gas-and-oil-rights-in-state-and-local-</w:t>
        </w:r>
      </w:hyperlink>
      <w:r>
        <w:rPr>
          <w:color w:val="1154CC"/>
        </w:rPr>
        <w:t> </w:t>
      </w:r>
      <w:hyperlink r:id="rId278">
        <w:r>
          <w:rPr>
            <w:color w:val="1154CC"/>
            <w:spacing w:val="-2"/>
            <w:u w:val="single" w:color="1154CC"/>
          </w:rPr>
          <w:t>government/</w:t>
        </w:r>
        <w:r>
          <w:rPr>
            <w:spacing w:val="-2"/>
          </w:rPr>
          <w:t>.</w:t>
        </w:r>
      </w:hyperlink>
    </w:p>
    <w:p>
      <w:pPr>
        <w:pStyle w:val="BodyText"/>
        <w:ind w:left="540" w:right="562" w:hanging="441"/>
      </w:pPr>
      <w:r>
        <w:rPr/>
        <w:t>Jankovska,</w:t>
      </w:r>
      <w:r>
        <w:rPr>
          <w:spacing w:val="-4"/>
        </w:rPr>
        <w:t> </w:t>
      </w:r>
      <w:r>
        <w:rPr/>
        <w:t>Olivera,</w:t>
      </w:r>
      <w:r>
        <w:rPr>
          <w:spacing w:val="-4"/>
        </w:rPr>
        <w:t> </w:t>
      </w:r>
      <w:r>
        <w:rPr/>
        <w:t>and</w:t>
      </w:r>
      <w:r>
        <w:rPr>
          <w:spacing w:val="-4"/>
        </w:rPr>
        <w:t> </w:t>
      </w:r>
      <w:r>
        <w:rPr/>
        <w:t>Julie</w:t>
      </w:r>
      <w:r>
        <w:rPr>
          <w:spacing w:val="-6"/>
        </w:rPr>
        <w:t> </w:t>
      </w:r>
      <w:r>
        <w:rPr/>
        <w:t>A.</w:t>
      </w:r>
      <w:r>
        <w:rPr>
          <w:spacing w:val="-4"/>
        </w:rPr>
        <w:t> </w:t>
      </w:r>
      <w:r>
        <w:rPr/>
        <w:t>Cohn.</w:t>
      </w:r>
      <w:r>
        <w:rPr>
          <w:spacing w:val="-4"/>
        </w:rPr>
        <w:t> </w:t>
      </w:r>
      <w:r>
        <w:rPr/>
        <w:t>“Texas</w:t>
      </w:r>
      <w:r>
        <w:rPr>
          <w:spacing w:val="-3"/>
        </w:rPr>
        <w:t> </w:t>
      </w:r>
      <w:r>
        <w:rPr/>
        <w:t>CREZ</w:t>
      </w:r>
      <w:r>
        <w:rPr>
          <w:spacing w:val="-6"/>
        </w:rPr>
        <w:t> </w:t>
      </w:r>
      <w:r>
        <w:rPr/>
        <w:t>Lines:</w:t>
      </w:r>
      <w:r>
        <w:rPr>
          <w:spacing w:val="-6"/>
        </w:rPr>
        <w:t> </w:t>
      </w:r>
      <w:r>
        <w:rPr/>
        <w:t>How</w:t>
      </w:r>
      <w:r>
        <w:rPr>
          <w:spacing w:val="-3"/>
        </w:rPr>
        <w:t> </w:t>
      </w:r>
      <w:r>
        <w:rPr/>
        <w:t>Stakeholders</w:t>
      </w:r>
      <w:r>
        <w:rPr>
          <w:spacing w:val="-3"/>
        </w:rPr>
        <w:t> </w:t>
      </w:r>
      <w:r>
        <w:rPr/>
        <w:t>Shape</w:t>
      </w:r>
      <w:r>
        <w:rPr>
          <w:spacing w:val="-6"/>
        </w:rPr>
        <w:t> </w:t>
      </w:r>
      <w:r>
        <w:rPr/>
        <w:t>Major Energy Infrastructure Projects.” </w:t>
      </w:r>
      <w:r>
        <w:rPr>
          <w:i/>
        </w:rPr>
        <w:t>Research Paper</w:t>
      </w:r>
      <w:r>
        <w:rPr/>
        <w:t>, November 17, 2020. </w:t>
      </w:r>
      <w:hyperlink r:id="rId349">
        <w:r>
          <w:rPr>
            <w:color w:val="1154CC"/>
            <w:spacing w:val="-2"/>
            <w:u w:val="single" w:color="1154CC"/>
          </w:rPr>
          <w:t>https://www.bakerinstitute.org/research/texas-crez-lines-how-stakeholders-shape-major-</w:t>
        </w:r>
      </w:hyperlink>
      <w:r>
        <w:rPr>
          <w:color w:val="1154CC"/>
          <w:spacing w:val="-2"/>
        </w:rPr>
        <w:t> </w:t>
      </w:r>
      <w:hyperlink r:id="rId349">
        <w:r>
          <w:rPr>
            <w:color w:val="1154CC"/>
            <w:spacing w:val="-2"/>
            <w:u w:val="single" w:color="1154CC"/>
          </w:rPr>
          <w:t>energy-infrastructure-projects</w:t>
        </w:r>
        <w:r>
          <w:rPr>
            <w:spacing w:val="-2"/>
          </w:rPr>
          <w:t>.</w:t>
        </w:r>
      </w:hyperlink>
    </w:p>
    <w:p>
      <w:pPr>
        <w:spacing w:after="0"/>
        <w:sectPr>
          <w:pgSz w:w="12240" w:h="15840"/>
          <w:pgMar w:header="0" w:footer="794" w:top="1380" w:bottom="980" w:left="1340" w:right="1300"/>
        </w:sectPr>
      </w:pPr>
    </w:p>
    <w:p>
      <w:pPr>
        <w:pStyle w:val="BodyText"/>
        <w:spacing w:before="61"/>
        <w:ind w:left="540" w:right="176" w:hanging="441"/>
      </w:pPr>
      <w:r>
        <w:rPr/>
        <w:t>Jolley, G. Jason, Christelle Khalaf, Gilbert Michaud, and Austin M. Sandler. “The Economic, Fiscal,</w:t>
      </w:r>
      <w:r>
        <w:rPr>
          <w:spacing w:val="-4"/>
        </w:rPr>
        <w:t> </w:t>
      </w:r>
      <w:r>
        <w:rPr/>
        <w:t>and</w:t>
      </w:r>
      <w:r>
        <w:rPr>
          <w:spacing w:val="-4"/>
        </w:rPr>
        <w:t> </w:t>
      </w:r>
      <w:r>
        <w:rPr/>
        <w:t>Workforce</w:t>
      </w:r>
      <w:r>
        <w:rPr>
          <w:spacing w:val="-6"/>
        </w:rPr>
        <w:t> </w:t>
      </w:r>
      <w:r>
        <w:rPr/>
        <w:t>Impacts</w:t>
      </w:r>
      <w:r>
        <w:rPr>
          <w:spacing w:val="-4"/>
        </w:rPr>
        <w:t> </w:t>
      </w:r>
      <w:r>
        <w:rPr/>
        <w:t>of</w:t>
      </w:r>
      <w:r>
        <w:rPr>
          <w:spacing w:val="-4"/>
        </w:rPr>
        <w:t> </w:t>
      </w:r>
      <w:r>
        <w:rPr/>
        <w:t>Coal‐fired</w:t>
      </w:r>
      <w:r>
        <w:rPr>
          <w:spacing w:val="-4"/>
        </w:rPr>
        <w:t> </w:t>
      </w:r>
      <w:r>
        <w:rPr/>
        <w:t>Power</w:t>
      </w:r>
      <w:r>
        <w:rPr>
          <w:spacing w:val="-1"/>
        </w:rPr>
        <w:t> </w:t>
      </w:r>
      <w:r>
        <w:rPr/>
        <w:t>Plant</w:t>
      </w:r>
      <w:r>
        <w:rPr>
          <w:spacing w:val="-6"/>
        </w:rPr>
        <w:t> </w:t>
      </w:r>
      <w:r>
        <w:rPr/>
        <w:t>Closures</w:t>
      </w:r>
      <w:r>
        <w:rPr>
          <w:spacing w:val="-4"/>
        </w:rPr>
        <w:t> </w:t>
      </w:r>
      <w:r>
        <w:rPr/>
        <w:t>in</w:t>
      </w:r>
      <w:r>
        <w:rPr>
          <w:spacing w:val="-4"/>
        </w:rPr>
        <w:t> </w:t>
      </w:r>
      <w:r>
        <w:rPr/>
        <w:t>Appalachian</w:t>
      </w:r>
      <w:r>
        <w:rPr>
          <w:spacing w:val="-4"/>
        </w:rPr>
        <w:t> </w:t>
      </w:r>
      <w:r>
        <w:rPr/>
        <w:t>Ohio.” </w:t>
      </w:r>
      <w:r>
        <w:rPr>
          <w:i/>
        </w:rPr>
        <w:t>Regional Science Policy &amp; Practice </w:t>
      </w:r>
      <w:r>
        <w:rPr/>
        <w:t>11, no. 2 (June 1, 2019): 403–23. </w:t>
      </w:r>
      <w:hyperlink r:id="rId275">
        <w:r>
          <w:rPr>
            <w:color w:val="1154CC"/>
            <w:spacing w:val="-2"/>
            <w:u w:val="single" w:color="1154CC"/>
          </w:rPr>
          <w:t>https://doi.org/10.1111/rsp3.12191</w:t>
        </w:r>
        <w:r>
          <w:rPr>
            <w:spacing w:val="-2"/>
          </w:rPr>
          <w:t>.</w:t>
        </w:r>
      </w:hyperlink>
    </w:p>
    <w:p>
      <w:pPr>
        <w:pStyle w:val="BodyText"/>
        <w:spacing w:before="2"/>
        <w:ind w:left="540" w:right="714" w:hanging="441"/>
      </w:pPr>
      <w:r>
        <w:rPr/>
        <w:t>Lavine,</w:t>
      </w:r>
      <w:r>
        <w:rPr>
          <w:spacing w:val="-4"/>
        </w:rPr>
        <w:t> </w:t>
      </w:r>
      <w:r>
        <w:rPr/>
        <w:t>Dick.</w:t>
      </w:r>
      <w:r>
        <w:rPr>
          <w:spacing w:val="-4"/>
        </w:rPr>
        <w:t> </w:t>
      </w:r>
      <w:r>
        <w:rPr/>
        <w:t>“Chapter</w:t>
      </w:r>
      <w:r>
        <w:rPr>
          <w:spacing w:val="-4"/>
        </w:rPr>
        <w:t> </w:t>
      </w:r>
      <w:r>
        <w:rPr/>
        <w:t>313’s</w:t>
      </w:r>
      <w:r>
        <w:rPr>
          <w:spacing w:val="-3"/>
        </w:rPr>
        <w:t> </w:t>
      </w:r>
      <w:r>
        <w:rPr/>
        <w:t>Replacement:</w:t>
      </w:r>
      <w:r>
        <w:rPr>
          <w:spacing w:val="-6"/>
        </w:rPr>
        <w:t> </w:t>
      </w:r>
      <w:r>
        <w:rPr/>
        <w:t>Better</w:t>
      </w:r>
      <w:r>
        <w:rPr>
          <w:spacing w:val="-4"/>
        </w:rPr>
        <w:t> </w:t>
      </w:r>
      <w:r>
        <w:rPr/>
        <w:t>in Some</w:t>
      </w:r>
      <w:r>
        <w:rPr>
          <w:spacing w:val="-6"/>
        </w:rPr>
        <w:t> </w:t>
      </w:r>
      <w:r>
        <w:rPr/>
        <w:t>Ways,</w:t>
      </w:r>
      <w:r>
        <w:rPr>
          <w:spacing w:val="-4"/>
        </w:rPr>
        <w:t> </w:t>
      </w:r>
      <w:r>
        <w:rPr/>
        <w:t>Worse</w:t>
      </w:r>
      <w:r>
        <w:rPr>
          <w:spacing w:val="-6"/>
        </w:rPr>
        <w:t> </w:t>
      </w:r>
      <w:r>
        <w:rPr/>
        <w:t>in</w:t>
      </w:r>
      <w:r>
        <w:rPr>
          <w:spacing w:val="-4"/>
        </w:rPr>
        <w:t> </w:t>
      </w:r>
      <w:r>
        <w:rPr/>
        <w:t>Others -</w:t>
      </w:r>
      <w:r>
        <w:rPr>
          <w:spacing w:val="-4"/>
        </w:rPr>
        <w:t> </w:t>
      </w:r>
      <w:r>
        <w:rPr/>
        <w:t>Every Texan.” </w:t>
      </w:r>
      <w:r>
        <w:rPr>
          <w:i/>
        </w:rPr>
        <w:t>Every Texan - </w:t>
      </w:r>
      <w:r>
        <w:rPr/>
        <w:t>(blog), September 15, 2023. </w:t>
      </w:r>
      <w:hyperlink r:id="rId355">
        <w:r>
          <w:rPr>
            <w:color w:val="1154CC"/>
            <w:spacing w:val="-2"/>
            <w:u w:val="single" w:color="1154CC"/>
          </w:rPr>
          <w:t>https://everytexan.org/2023/09/15/chapter-313-replacement-hb-5/</w:t>
        </w:r>
        <w:r>
          <w:rPr>
            <w:spacing w:val="-2"/>
          </w:rPr>
          <w:t>.</w:t>
        </w:r>
      </w:hyperlink>
    </w:p>
    <w:p>
      <w:pPr>
        <w:pStyle w:val="BodyText"/>
        <w:spacing w:line="242" w:lineRule="auto"/>
        <w:ind w:left="540" w:right="395" w:hanging="441"/>
      </w:pPr>
      <w:r>
        <w:rPr/>
        <w:t>“HB</w:t>
      </w:r>
      <w:r>
        <w:rPr>
          <w:spacing w:val="-3"/>
        </w:rPr>
        <w:t> </w:t>
      </w:r>
      <w:r>
        <w:rPr/>
        <w:t>5</w:t>
      </w:r>
      <w:r>
        <w:rPr>
          <w:spacing w:val="-3"/>
        </w:rPr>
        <w:t> </w:t>
      </w:r>
      <w:r>
        <w:rPr/>
        <w:t>Is</w:t>
      </w:r>
      <w:r>
        <w:rPr>
          <w:spacing w:val="-2"/>
        </w:rPr>
        <w:t> </w:t>
      </w:r>
      <w:r>
        <w:rPr/>
        <w:t>Still</w:t>
      </w:r>
      <w:r>
        <w:rPr>
          <w:spacing w:val="-5"/>
        </w:rPr>
        <w:t> </w:t>
      </w:r>
      <w:r>
        <w:rPr/>
        <w:t>Chapter</w:t>
      </w:r>
      <w:r>
        <w:rPr>
          <w:spacing w:val="-3"/>
        </w:rPr>
        <w:t> </w:t>
      </w:r>
      <w:r>
        <w:rPr/>
        <w:t>313.</w:t>
      </w:r>
      <w:r>
        <w:rPr>
          <w:spacing w:val="-3"/>
        </w:rPr>
        <w:t> </w:t>
      </w:r>
      <w:r>
        <w:rPr/>
        <w:t>And</w:t>
      </w:r>
      <w:r>
        <w:rPr>
          <w:spacing w:val="-3"/>
        </w:rPr>
        <w:t> </w:t>
      </w:r>
      <w:r>
        <w:rPr/>
        <w:t>Still</w:t>
      </w:r>
      <w:r>
        <w:rPr>
          <w:spacing w:val="-5"/>
        </w:rPr>
        <w:t> </w:t>
      </w:r>
      <w:r>
        <w:rPr/>
        <w:t>Bad. -</w:t>
      </w:r>
      <w:r>
        <w:rPr>
          <w:spacing w:val="-3"/>
        </w:rPr>
        <w:t> </w:t>
      </w:r>
      <w:r>
        <w:rPr/>
        <w:t>Every Texan.”</w:t>
      </w:r>
      <w:r>
        <w:rPr>
          <w:spacing w:val="-4"/>
        </w:rPr>
        <w:t> </w:t>
      </w:r>
      <w:r>
        <w:rPr>
          <w:i/>
        </w:rPr>
        <w:t>Every</w:t>
      </w:r>
      <w:r>
        <w:rPr>
          <w:i/>
          <w:spacing w:val="-5"/>
        </w:rPr>
        <w:t> </w:t>
      </w:r>
      <w:r>
        <w:rPr>
          <w:i/>
        </w:rPr>
        <w:t>Texan</w:t>
      </w:r>
      <w:r>
        <w:rPr>
          <w:i/>
          <w:spacing w:val="-2"/>
        </w:rPr>
        <w:t> </w:t>
      </w:r>
      <w:r>
        <w:rPr>
          <w:i/>
        </w:rPr>
        <w:t>-</w:t>
      </w:r>
      <w:r>
        <w:rPr>
          <w:i/>
          <w:spacing w:val="-3"/>
        </w:rPr>
        <w:t> </w:t>
      </w:r>
      <w:r>
        <w:rPr/>
        <w:t>(blog),</w:t>
      </w:r>
      <w:r>
        <w:rPr>
          <w:spacing w:val="-3"/>
        </w:rPr>
        <w:t> </w:t>
      </w:r>
      <w:r>
        <w:rPr/>
        <w:t>May</w:t>
      </w:r>
      <w:r>
        <w:rPr>
          <w:spacing w:val="-3"/>
        </w:rPr>
        <w:t> </w:t>
      </w:r>
      <w:r>
        <w:rPr/>
        <w:t>9,</w:t>
      </w:r>
      <w:r>
        <w:rPr>
          <w:spacing w:val="-3"/>
        </w:rPr>
        <w:t> </w:t>
      </w:r>
      <w:r>
        <w:rPr/>
        <w:t>2023. </w:t>
      </w:r>
      <w:hyperlink r:id="rId352">
        <w:r>
          <w:rPr>
            <w:color w:val="1154CC"/>
            <w:spacing w:val="-2"/>
            <w:u w:val="single" w:color="1154CC"/>
          </w:rPr>
          <w:t>https://everytexan.org/2023/05/09/hb-5-is-still-chapter-313-and-still-not-good/</w:t>
        </w:r>
        <w:r>
          <w:rPr>
            <w:spacing w:val="-2"/>
          </w:rPr>
          <w:t>.</w:t>
        </w:r>
      </w:hyperlink>
    </w:p>
    <w:p>
      <w:pPr>
        <w:pStyle w:val="BodyText"/>
        <w:ind w:left="540" w:hanging="441"/>
      </w:pPr>
      <w:r>
        <w:rPr/>
        <w:t>“Legislation - New Mexico Legislature.” Accessed March 19, 2025. </w:t>
      </w:r>
      <w:hyperlink r:id="rId374">
        <w:r>
          <w:rPr>
            <w:color w:val="1154CC"/>
            <w:spacing w:val="-2"/>
            <w:u w:val="single" w:color="1154CC"/>
          </w:rPr>
          <w:t>https://www.nmlegis.gov/Legislation/Legislation?Chamber=S&amp;LegType=B&amp;LegNo=4&amp;ye</w:t>
        </w:r>
      </w:hyperlink>
      <w:r>
        <w:rPr>
          <w:color w:val="1154CC"/>
          <w:spacing w:val="-2"/>
        </w:rPr>
        <w:t> </w:t>
      </w:r>
      <w:hyperlink r:id="rId374">
        <w:r>
          <w:rPr>
            <w:color w:val="1154CC"/>
            <w:spacing w:val="-2"/>
            <w:u w:val="single" w:color="1154CC"/>
          </w:rPr>
          <w:t>ar=25</w:t>
        </w:r>
        <w:r>
          <w:rPr>
            <w:spacing w:val="-2"/>
          </w:rPr>
          <w:t>.</w:t>
        </w:r>
      </w:hyperlink>
    </w:p>
    <w:p>
      <w:pPr>
        <w:pStyle w:val="BodyText"/>
        <w:spacing w:line="242" w:lineRule="auto"/>
        <w:ind w:left="540" w:hanging="441"/>
      </w:pPr>
      <w:r>
        <w:rPr/>
        <w:t>Levin,</w:t>
      </w:r>
      <w:r>
        <w:rPr>
          <w:spacing w:val="-4"/>
        </w:rPr>
        <w:t> </w:t>
      </w:r>
      <w:r>
        <w:rPr/>
        <w:t>Amanda,</w:t>
      </w:r>
      <w:r>
        <w:rPr>
          <w:spacing w:val="-4"/>
        </w:rPr>
        <w:t> </w:t>
      </w:r>
      <w:r>
        <w:rPr/>
        <w:t>and</w:t>
      </w:r>
      <w:r>
        <w:rPr>
          <w:spacing w:val="-4"/>
        </w:rPr>
        <w:t> </w:t>
      </w:r>
      <w:r>
        <w:rPr/>
        <w:t>Jackie</w:t>
      </w:r>
      <w:r>
        <w:rPr>
          <w:spacing w:val="-6"/>
        </w:rPr>
        <w:t> </w:t>
      </w:r>
      <w:r>
        <w:rPr/>
        <w:t>Ennis.</w:t>
      </w:r>
      <w:r>
        <w:rPr>
          <w:spacing w:val="-4"/>
        </w:rPr>
        <w:t> </w:t>
      </w:r>
      <w:r>
        <w:rPr/>
        <w:t>“Clean</w:t>
      </w:r>
      <w:r>
        <w:rPr>
          <w:spacing w:val="-1"/>
        </w:rPr>
        <w:t> </w:t>
      </w:r>
      <w:r>
        <w:rPr/>
        <w:t>Electricity</w:t>
      </w:r>
      <w:r>
        <w:rPr>
          <w:spacing w:val="-1"/>
        </w:rPr>
        <w:t> </w:t>
      </w:r>
      <w:r>
        <w:rPr/>
        <w:t>Tax</w:t>
      </w:r>
      <w:r>
        <w:rPr>
          <w:spacing w:val="-4"/>
        </w:rPr>
        <w:t> </w:t>
      </w:r>
      <w:r>
        <w:rPr/>
        <w:t>Credits</w:t>
      </w:r>
      <w:r>
        <w:rPr>
          <w:spacing w:val="-3"/>
        </w:rPr>
        <w:t> </w:t>
      </w:r>
      <w:r>
        <w:rPr/>
        <w:t>in</w:t>
      </w:r>
      <w:r>
        <w:rPr>
          <w:spacing w:val="-4"/>
        </w:rPr>
        <w:t> </w:t>
      </w:r>
      <w:r>
        <w:rPr/>
        <w:t>the</w:t>
      </w:r>
      <w:r>
        <w:rPr>
          <w:spacing w:val="-6"/>
        </w:rPr>
        <w:t> </w:t>
      </w:r>
      <w:r>
        <w:rPr/>
        <w:t>Inflation</w:t>
      </w:r>
      <w:r>
        <w:rPr>
          <w:spacing w:val="-4"/>
        </w:rPr>
        <w:t> </w:t>
      </w:r>
      <w:r>
        <w:rPr/>
        <w:t>Reduction</w:t>
      </w:r>
      <w:r>
        <w:rPr>
          <w:spacing w:val="-4"/>
        </w:rPr>
        <w:t> </w:t>
      </w:r>
      <w:r>
        <w:rPr/>
        <w:t>Act Will Reduce Emissions, Grow Jobs, and Lower Bills,” September 2022.</w:t>
      </w:r>
    </w:p>
    <w:p>
      <w:pPr>
        <w:pStyle w:val="BodyText"/>
        <w:ind w:left="540" w:right="197" w:hanging="441"/>
      </w:pPr>
      <w:r>
        <w:rPr/>
        <w:t>Lincoln</w:t>
      </w:r>
      <w:r>
        <w:rPr>
          <w:spacing w:val="-5"/>
        </w:rPr>
        <w:t> </w:t>
      </w:r>
      <w:r>
        <w:rPr/>
        <w:t>Institute</w:t>
      </w:r>
      <w:r>
        <w:rPr>
          <w:spacing w:val="-7"/>
        </w:rPr>
        <w:t> </w:t>
      </w:r>
      <w:r>
        <w:rPr/>
        <w:t>of</w:t>
      </w:r>
      <w:r>
        <w:rPr>
          <w:spacing w:val="-5"/>
        </w:rPr>
        <w:t> </w:t>
      </w:r>
      <w:r>
        <w:rPr/>
        <w:t>Land</w:t>
      </w:r>
      <w:r>
        <w:rPr>
          <w:spacing w:val="-5"/>
        </w:rPr>
        <w:t> </w:t>
      </w:r>
      <w:r>
        <w:rPr/>
        <w:t>Policy.</w:t>
      </w:r>
      <w:r>
        <w:rPr>
          <w:spacing w:val="-5"/>
        </w:rPr>
        <w:t> </w:t>
      </w:r>
      <w:r>
        <w:rPr/>
        <w:t>“Revenue</w:t>
      </w:r>
      <w:r>
        <w:rPr>
          <w:spacing w:val="-7"/>
        </w:rPr>
        <w:t> </w:t>
      </w:r>
      <w:r>
        <w:rPr/>
        <w:t>Diversification</w:t>
      </w:r>
      <w:r>
        <w:rPr>
          <w:spacing w:val="-1"/>
        </w:rPr>
        <w:t> </w:t>
      </w:r>
      <w:r>
        <w:rPr/>
        <w:t>and</w:t>
      </w:r>
      <w:r>
        <w:rPr>
          <w:spacing w:val="-5"/>
        </w:rPr>
        <w:t> </w:t>
      </w:r>
      <w:r>
        <w:rPr/>
        <w:t>the</w:t>
      </w:r>
      <w:r>
        <w:rPr>
          <w:spacing w:val="-2"/>
        </w:rPr>
        <w:t> </w:t>
      </w:r>
      <w:r>
        <w:rPr/>
        <w:t>Financing</w:t>
      </w:r>
      <w:r>
        <w:rPr>
          <w:spacing w:val="-5"/>
        </w:rPr>
        <w:t> </w:t>
      </w:r>
      <w:r>
        <w:rPr/>
        <w:t>of</w:t>
      </w:r>
      <w:r>
        <w:rPr>
          <w:spacing w:val="-1"/>
        </w:rPr>
        <w:t> </w:t>
      </w:r>
      <w:r>
        <w:rPr/>
        <w:t>Large</w:t>
      </w:r>
      <w:r>
        <w:rPr>
          <w:spacing w:val="-7"/>
        </w:rPr>
        <w:t> </w:t>
      </w:r>
      <w:r>
        <w:rPr/>
        <w:t>American Central Cities.” Accessed March 20, 2025. </w:t>
      </w:r>
      <w:hyperlink r:id="rId334">
        <w:r>
          <w:rPr>
            <w:color w:val="1154CC"/>
            <w:spacing w:val="-2"/>
            <w:u w:val="single" w:color="1154CC"/>
          </w:rPr>
          <w:t>https://www.lincolninst.edu/publications/working-papers/revenue-diversification-financing-</w:t>
        </w:r>
      </w:hyperlink>
      <w:r>
        <w:rPr>
          <w:color w:val="1154CC"/>
          <w:spacing w:val="-2"/>
        </w:rPr>
        <w:t> </w:t>
      </w:r>
      <w:hyperlink r:id="rId334">
        <w:r>
          <w:rPr>
            <w:color w:val="1154CC"/>
            <w:spacing w:val="-2"/>
            <w:u w:val="single" w:color="1154CC"/>
          </w:rPr>
          <w:t>large-american-central-cities/</w:t>
        </w:r>
        <w:r>
          <w:rPr>
            <w:spacing w:val="-2"/>
          </w:rPr>
          <w:t>.</w:t>
        </w:r>
      </w:hyperlink>
    </w:p>
    <w:p>
      <w:pPr>
        <w:pStyle w:val="BodyText"/>
        <w:ind w:left="540" w:right="176" w:hanging="441"/>
      </w:pPr>
      <w:r>
        <w:rPr/>
        <w:t>Lyu,</w:t>
      </w:r>
      <w:r>
        <w:rPr>
          <w:spacing w:val="-5"/>
        </w:rPr>
        <w:t> </w:t>
      </w:r>
      <w:r>
        <w:rPr/>
        <w:t>Chen,</w:t>
      </w:r>
      <w:r>
        <w:rPr>
          <w:spacing w:val="-5"/>
        </w:rPr>
        <w:t> </w:t>
      </w:r>
      <w:r>
        <w:rPr/>
        <w:t>Sam</w:t>
      </w:r>
      <w:r>
        <w:rPr>
          <w:spacing w:val="-2"/>
        </w:rPr>
        <w:t> </w:t>
      </w:r>
      <w:r>
        <w:rPr/>
        <w:t>Fleckenstein,</w:t>
      </w:r>
      <w:r>
        <w:rPr>
          <w:spacing w:val="-5"/>
        </w:rPr>
        <w:t> </w:t>
      </w:r>
      <w:r>
        <w:rPr/>
        <w:t>and</w:t>
      </w:r>
      <w:r>
        <w:rPr>
          <w:spacing w:val="-5"/>
        </w:rPr>
        <w:t> </w:t>
      </w:r>
      <w:r>
        <w:rPr/>
        <w:t>Zach</w:t>
      </w:r>
      <w:r>
        <w:rPr>
          <w:spacing w:val="-5"/>
        </w:rPr>
        <w:t> </w:t>
      </w:r>
      <w:r>
        <w:rPr/>
        <w:t>Nerod.</w:t>
      </w:r>
      <w:r>
        <w:rPr>
          <w:spacing w:val="-5"/>
        </w:rPr>
        <w:t> </w:t>
      </w:r>
      <w:r>
        <w:rPr/>
        <w:t>“Texas</w:t>
      </w:r>
      <w:r>
        <w:rPr>
          <w:spacing w:val="-4"/>
        </w:rPr>
        <w:t> </w:t>
      </w:r>
      <w:r>
        <w:rPr/>
        <w:t>Energy</w:t>
      </w:r>
      <w:r>
        <w:rPr>
          <w:spacing w:val="-5"/>
        </w:rPr>
        <w:t> </w:t>
      </w:r>
      <w:r>
        <w:rPr/>
        <w:t>Policy</w:t>
      </w:r>
      <w:r>
        <w:rPr>
          <w:spacing w:val="-1"/>
        </w:rPr>
        <w:t> </w:t>
      </w:r>
      <w:r>
        <w:rPr/>
        <w:t>Landscape</w:t>
      </w:r>
      <w:r>
        <w:rPr>
          <w:spacing w:val="-2"/>
        </w:rPr>
        <w:t> </w:t>
      </w:r>
      <w:r>
        <w:rPr/>
        <w:t>and</w:t>
      </w:r>
      <w:r>
        <w:rPr>
          <w:spacing w:val="-5"/>
        </w:rPr>
        <w:t> </w:t>
      </w:r>
      <w:r>
        <w:rPr/>
        <w:t>Analysis Report,” n.d.</w:t>
      </w:r>
    </w:p>
    <w:p>
      <w:pPr>
        <w:pStyle w:val="BodyText"/>
        <w:ind w:left="540" w:right="313" w:hanging="441"/>
      </w:pPr>
      <w:r>
        <w:rPr/>
        <w:t>Main,</w:t>
      </w:r>
      <w:r>
        <w:rPr>
          <w:spacing w:val="-4"/>
        </w:rPr>
        <w:t> </w:t>
      </w:r>
      <w:r>
        <w:rPr/>
        <w:t>Jerry</w:t>
      </w:r>
      <w:r>
        <w:rPr>
          <w:spacing w:val="-4"/>
        </w:rPr>
        <w:t> </w:t>
      </w:r>
      <w:r>
        <w:rPr/>
        <w:t>Redfern,</w:t>
      </w:r>
      <w:r>
        <w:rPr>
          <w:spacing w:val="-4"/>
        </w:rPr>
        <w:t> </w:t>
      </w:r>
      <w:r>
        <w:rPr/>
        <w:t>Capital</w:t>
      </w:r>
      <w:r>
        <w:rPr>
          <w:spacing w:val="-6"/>
        </w:rPr>
        <w:t> </w:t>
      </w:r>
      <w:r>
        <w:rPr/>
        <w:t>&amp;.</w:t>
      </w:r>
      <w:r>
        <w:rPr>
          <w:spacing w:val="-4"/>
        </w:rPr>
        <w:t> </w:t>
      </w:r>
      <w:r>
        <w:rPr/>
        <w:t>“Trump</w:t>
      </w:r>
      <w:r>
        <w:rPr>
          <w:spacing w:val="-4"/>
        </w:rPr>
        <w:t> </w:t>
      </w:r>
      <w:r>
        <w:rPr/>
        <w:t>Vows</w:t>
      </w:r>
      <w:r>
        <w:rPr>
          <w:spacing w:val="-3"/>
        </w:rPr>
        <w:t> </w:t>
      </w:r>
      <w:r>
        <w:rPr/>
        <w:t>to</w:t>
      </w:r>
      <w:r>
        <w:rPr>
          <w:spacing w:val="-4"/>
        </w:rPr>
        <w:t> </w:t>
      </w:r>
      <w:r>
        <w:rPr/>
        <w:t>Cut</w:t>
      </w:r>
      <w:r>
        <w:rPr>
          <w:spacing w:val="-6"/>
        </w:rPr>
        <w:t> </w:t>
      </w:r>
      <w:r>
        <w:rPr/>
        <w:t>Oil</w:t>
      </w:r>
      <w:r>
        <w:rPr>
          <w:spacing w:val="-6"/>
        </w:rPr>
        <w:t> </w:t>
      </w:r>
      <w:r>
        <w:rPr/>
        <w:t>and Gas</w:t>
      </w:r>
      <w:r>
        <w:rPr>
          <w:spacing w:val="-3"/>
        </w:rPr>
        <w:t> </w:t>
      </w:r>
      <w:r>
        <w:rPr/>
        <w:t>Rules</w:t>
      </w:r>
      <w:r>
        <w:rPr>
          <w:spacing w:val="-3"/>
        </w:rPr>
        <w:t> </w:t>
      </w:r>
      <w:r>
        <w:rPr/>
        <w:t>as</w:t>
      </w:r>
      <w:r>
        <w:rPr>
          <w:spacing w:val="-3"/>
        </w:rPr>
        <w:t> </w:t>
      </w:r>
      <w:r>
        <w:rPr/>
        <w:t>New</w:t>
      </w:r>
      <w:r>
        <w:rPr>
          <w:spacing w:val="-3"/>
        </w:rPr>
        <w:t> </w:t>
      </w:r>
      <w:r>
        <w:rPr/>
        <w:t>Mexico Looks to Fight Back • Source New Mexico.” </w:t>
      </w:r>
      <w:r>
        <w:rPr>
          <w:i/>
        </w:rPr>
        <w:t>Source New Mexico </w:t>
      </w:r>
      <w:r>
        <w:rPr/>
        <w:t>(blog), February 5, 2025. </w:t>
      </w:r>
      <w:hyperlink r:id="rId380">
        <w:r>
          <w:rPr>
            <w:color w:val="1154CC"/>
            <w:spacing w:val="-2"/>
            <w:u w:val="single" w:color="1154CC"/>
          </w:rPr>
          <w:t>https://sourcenm.com/2025/02/05/trump-vows-to-cut-oil-and-gas-rules-as-new-mexico-</w:t>
        </w:r>
      </w:hyperlink>
      <w:r>
        <w:rPr>
          <w:color w:val="1154CC"/>
          <w:spacing w:val="-2"/>
        </w:rPr>
        <w:t> </w:t>
      </w:r>
      <w:hyperlink r:id="rId380">
        <w:r>
          <w:rPr>
            <w:color w:val="1154CC"/>
            <w:spacing w:val="-2"/>
            <w:u w:val="single" w:color="1154CC"/>
          </w:rPr>
          <w:t>looks-to-fight-back/</w:t>
        </w:r>
        <w:r>
          <w:rPr>
            <w:spacing w:val="-2"/>
          </w:rPr>
          <w:t>.</w:t>
        </w:r>
      </w:hyperlink>
    </w:p>
    <w:p>
      <w:pPr>
        <w:pStyle w:val="BodyText"/>
        <w:ind w:left="540" w:right="146" w:hanging="441"/>
      </w:pPr>
      <w:r>
        <w:rPr/>
        <w:t>McBride,</w:t>
      </w:r>
      <w:r>
        <w:rPr>
          <w:spacing w:val="-4"/>
        </w:rPr>
        <w:t> </w:t>
      </w:r>
      <w:r>
        <w:rPr/>
        <w:t>Jameson,</w:t>
      </w:r>
      <w:r>
        <w:rPr>
          <w:spacing w:val="-4"/>
        </w:rPr>
        <w:t> </w:t>
      </w:r>
      <w:r>
        <w:rPr/>
        <w:t>and</w:t>
      </w:r>
      <w:r>
        <w:rPr>
          <w:spacing w:val="-4"/>
        </w:rPr>
        <w:t> </w:t>
      </w:r>
      <w:r>
        <w:rPr/>
        <w:t>Juzel</w:t>
      </w:r>
      <w:r>
        <w:rPr>
          <w:spacing w:val="-5"/>
        </w:rPr>
        <w:t> </w:t>
      </w:r>
      <w:r>
        <w:rPr/>
        <w:t>Lloyd.</w:t>
      </w:r>
      <w:r>
        <w:rPr>
          <w:spacing w:val="-4"/>
        </w:rPr>
        <w:t> </w:t>
      </w:r>
      <w:r>
        <w:rPr/>
        <w:t>“Oil</w:t>
      </w:r>
      <w:r>
        <w:rPr>
          <w:spacing w:val="-5"/>
        </w:rPr>
        <w:t> </w:t>
      </w:r>
      <w:r>
        <w:rPr/>
        <w:t>and Gas</w:t>
      </w:r>
      <w:r>
        <w:rPr>
          <w:spacing w:val="-3"/>
        </w:rPr>
        <w:t> </w:t>
      </w:r>
      <w:r>
        <w:rPr/>
        <w:t>Assets</w:t>
      </w:r>
      <w:r>
        <w:rPr>
          <w:spacing w:val="-3"/>
        </w:rPr>
        <w:t> </w:t>
      </w:r>
      <w:r>
        <w:rPr/>
        <w:t>at</w:t>
      </w:r>
      <w:r>
        <w:rPr>
          <w:spacing w:val="-5"/>
        </w:rPr>
        <w:t> </w:t>
      </w:r>
      <w:r>
        <w:rPr/>
        <w:t>Risk:</w:t>
      </w:r>
      <w:r>
        <w:rPr>
          <w:spacing w:val="-5"/>
        </w:rPr>
        <w:t> </w:t>
      </w:r>
      <w:r>
        <w:rPr/>
        <w:t>How</w:t>
      </w:r>
      <w:r>
        <w:rPr>
          <w:spacing w:val="-3"/>
        </w:rPr>
        <w:t> </w:t>
      </w:r>
      <w:r>
        <w:rPr/>
        <w:t>Will</w:t>
      </w:r>
      <w:r>
        <w:rPr>
          <w:spacing w:val="-5"/>
        </w:rPr>
        <w:t> </w:t>
      </w:r>
      <w:r>
        <w:rPr/>
        <w:t>Clean Energy’s</w:t>
      </w:r>
      <w:r>
        <w:rPr>
          <w:spacing w:val="-3"/>
        </w:rPr>
        <w:t> </w:t>
      </w:r>
      <w:r>
        <w:rPr/>
        <w:t>Rise Impact….” The Breakthrough Institute. Accessed March 30, 2025. </w:t>
      </w:r>
      <w:hyperlink r:id="rId415">
        <w:r>
          <w:rPr>
            <w:color w:val="1154CC"/>
            <w:spacing w:val="-2"/>
            <w:u w:val="single" w:color="1154CC"/>
          </w:rPr>
          <w:t>https://thebreakthrough.org/articles/oil-and-gas-assets-at-risk-impacts-of-declining-fossil-</w:t>
        </w:r>
      </w:hyperlink>
      <w:r>
        <w:rPr>
          <w:color w:val="1154CC"/>
          <w:spacing w:val="-2"/>
        </w:rPr>
        <w:t> </w:t>
      </w:r>
      <w:hyperlink r:id="rId415">
        <w:r>
          <w:rPr>
            <w:color w:val="1154CC"/>
            <w:spacing w:val="-2"/>
            <w:u w:val="single" w:color="1154CC"/>
          </w:rPr>
          <w:t>production-in-climate-scenarios-in-the-us</w:t>
        </w:r>
        <w:r>
          <w:rPr>
            <w:spacing w:val="-2"/>
          </w:rPr>
          <w:t>.</w:t>
        </w:r>
      </w:hyperlink>
    </w:p>
    <w:p>
      <w:pPr>
        <w:pStyle w:val="BodyText"/>
        <w:ind w:left="540" w:right="158" w:hanging="441"/>
      </w:pPr>
      <w:r>
        <w:rPr/>
        <w:t>McGinty, Tom, and Scott Patterson. “WSJ News Exclusive | Texas Electric Bills Were $28 Billion Higher Under Deregulation.” </w:t>
      </w:r>
      <w:r>
        <w:rPr>
          <w:i/>
        </w:rPr>
        <w:t>Wall Street Journal</w:t>
      </w:r>
      <w:r>
        <w:rPr/>
        <w:t>, February 24, 2021, sec. Markets. </w:t>
      </w:r>
      <w:hyperlink r:id="rId416">
        <w:r>
          <w:rPr>
            <w:color w:val="1154CC"/>
            <w:spacing w:val="-2"/>
            <w:u w:val="single" w:color="1154CC"/>
          </w:rPr>
          <w:t>https://www.wsj.com/articles/texas-electric-bills-were-28-billion-higher-under-deregulation-</w:t>
        </w:r>
      </w:hyperlink>
      <w:r>
        <w:rPr>
          <w:color w:val="1154CC"/>
          <w:spacing w:val="-2"/>
        </w:rPr>
        <w:t> </w:t>
      </w:r>
      <w:hyperlink r:id="rId416">
        <w:r>
          <w:rPr>
            <w:color w:val="1154CC"/>
            <w:spacing w:val="-2"/>
            <w:u w:val="single" w:color="1154CC"/>
          </w:rPr>
          <w:t>11614162780</w:t>
        </w:r>
      </w:hyperlink>
      <w:r>
        <w:rPr>
          <w:spacing w:val="-2"/>
        </w:rPr>
        <w:t>.</w:t>
      </w:r>
    </w:p>
    <w:p>
      <w:pPr>
        <w:pStyle w:val="BodyText"/>
        <w:spacing w:line="242" w:lineRule="auto"/>
        <w:ind w:left="540" w:right="153" w:hanging="441"/>
      </w:pPr>
      <w:r>
        <w:rPr/>
        <w:t>National Conference of State Legislatures. “State Renewable Portfolio Standards and Goals.” Accessed</w:t>
      </w:r>
      <w:r>
        <w:rPr>
          <w:spacing w:val="-10"/>
        </w:rPr>
        <w:t> </w:t>
      </w:r>
      <w:r>
        <w:rPr/>
        <w:t>March</w:t>
      </w:r>
      <w:r>
        <w:rPr>
          <w:spacing w:val="-10"/>
        </w:rPr>
        <w:t> </w:t>
      </w:r>
      <w:r>
        <w:rPr/>
        <w:t>22,</w:t>
      </w:r>
      <w:r>
        <w:rPr>
          <w:spacing w:val="-10"/>
        </w:rPr>
        <w:t> </w:t>
      </w:r>
      <w:r>
        <w:rPr/>
        <w:t>2025.</w:t>
      </w:r>
      <w:r>
        <w:rPr>
          <w:spacing w:val="-9"/>
        </w:rPr>
        <w:t> </w:t>
      </w:r>
      <w:hyperlink r:id="rId397">
        <w:r>
          <w:rPr>
            <w:color w:val="1154CC"/>
            <w:u w:val="single" w:color="1154CC"/>
          </w:rPr>
          <w:t>https://www.ncsl.org/energy/state-renewable-portfolio-standards-</w:t>
        </w:r>
      </w:hyperlink>
      <w:r>
        <w:rPr>
          <w:color w:val="1154CC"/>
        </w:rPr>
        <w:t> </w:t>
      </w:r>
      <w:hyperlink r:id="rId397">
        <w:r>
          <w:rPr>
            <w:color w:val="1154CC"/>
            <w:spacing w:val="-2"/>
            <w:u w:val="single" w:color="1154CC"/>
          </w:rPr>
          <w:t>and-goals</w:t>
        </w:r>
        <w:r>
          <w:rPr>
            <w:spacing w:val="-2"/>
          </w:rPr>
          <w:t>.</w:t>
        </w:r>
      </w:hyperlink>
    </w:p>
    <w:p>
      <w:pPr>
        <w:pStyle w:val="BodyText"/>
        <w:ind w:left="540" w:right="268" w:hanging="441"/>
      </w:pPr>
      <w:r>
        <w:rPr/>
        <w:t>“Native American Energy Sovereignty Is Key to American Energy Security | Wilson Center,” March</w:t>
      </w:r>
      <w:r>
        <w:rPr>
          <w:spacing w:val="-13"/>
        </w:rPr>
        <w:t> </w:t>
      </w:r>
      <w:r>
        <w:rPr/>
        <w:t>10,</w:t>
      </w:r>
      <w:r>
        <w:rPr>
          <w:spacing w:val="-13"/>
        </w:rPr>
        <w:t> </w:t>
      </w:r>
      <w:r>
        <w:rPr/>
        <w:t>2025.</w:t>
      </w:r>
      <w:r>
        <w:rPr>
          <w:spacing w:val="-13"/>
        </w:rPr>
        <w:t> </w:t>
      </w:r>
      <w:hyperlink r:id="rId300">
        <w:r>
          <w:rPr>
            <w:color w:val="1154CC"/>
            <w:u w:val="single" w:color="1154CC"/>
          </w:rPr>
          <w:t>https://www.wilsoncenter.org/article/native-american-energy-sovereignty-</w:t>
        </w:r>
      </w:hyperlink>
      <w:r>
        <w:rPr>
          <w:color w:val="1154CC"/>
        </w:rPr>
        <w:t> </w:t>
      </w:r>
      <w:hyperlink r:id="rId300">
        <w:r>
          <w:rPr>
            <w:color w:val="1154CC"/>
            <w:spacing w:val="-2"/>
            <w:u w:val="single" w:color="1154CC"/>
          </w:rPr>
          <w:t>key-american-energy-security</w:t>
        </w:r>
        <w:r>
          <w:rPr>
            <w:spacing w:val="-2"/>
          </w:rPr>
          <w:t>.</w:t>
        </w:r>
      </w:hyperlink>
    </w:p>
    <w:p>
      <w:pPr>
        <w:pStyle w:val="BodyText"/>
        <w:spacing w:line="242" w:lineRule="auto"/>
        <w:ind w:left="540" w:right="453" w:hanging="441"/>
      </w:pPr>
      <w:r>
        <w:rPr/>
        <w:t>“Native American Lands | Ownership and Governance.” Accessed March 8, 2025. </w:t>
      </w:r>
      <w:hyperlink r:id="rId296">
        <w:r>
          <w:rPr>
            <w:color w:val="1154CC"/>
            <w:spacing w:val="-2"/>
            <w:u w:val="single" w:color="1154CC"/>
          </w:rPr>
          <w:t>https://revenuedata.doi.gov/how-revenue-works/native-american-ownership-governance/</w:t>
        </w:r>
      </w:hyperlink>
      <w:r>
        <w:rPr>
          <w:spacing w:val="-2"/>
        </w:rPr>
        <w:t>.</w:t>
      </w:r>
    </w:p>
    <w:p>
      <w:pPr>
        <w:pStyle w:val="BodyText"/>
        <w:ind w:left="540" w:right="819" w:hanging="441"/>
        <w:jc w:val="both"/>
      </w:pPr>
      <w:r>
        <w:rPr/>
        <w:t>“Native</w:t>
      </w:r>
      <w:r>
        <w:rPr>
          <w:spacing w:val="-5"/>
        </w:rPr>
        <w:t> </w:t>
      </w:r>
      <w:r>
        <w:rPr/>
        <w:t>American Lands</w:t>
      </w:r>
      <w:r>
        <w:rPr>
          <w:spacing w:val="-2"/>
        </w:rPr>
        <w:t> </w:t>
      </w:r>
      <w:r>
        <w:rPr/>
        <w:t>|</w:t>
      </w:r>
      <w:r>
        <w:rPr>
          <w:spacing w:val="-6"/>
        </w:rPr>
        <w:t> </w:t>
      </w:r>
      <w:r>
        <w:rPr/>
        <w:t>Revenue</w:t>
      </w:r>
      <w:r>
        <w:rPr>
          <w:spacing w:val="-1"/>
        </w:rPr>
        <w:t> </w:t>
      </w:r>
      <w:r>
        <w:rPr/>
        <w:t>|</w:t>
      </w:r>
      <w:r>
        <w:rPr>
          <w:spacing w:val="-7"/>
        </w:rPr>
        <w:t> </w:t>
      </w:r>
      <w:r>
        <w:rPr/>
        <w:t>Natural</w:t>
      </w:r>
      <w:r>
        <w:rPr>
          <w:spacing w:val="-5"/>
        </w:rPr>
        <w:t> </w:t>
      </w:r>
      <w:r>
        <w:rPr/>
        <w:t>Resources</w:t>
      </w:r>
      <w:r>
        <w:rPr>
          <w:spacing w:val="-2"/>
        </w:rPr>
        <w:t> </w:t>
      </w:r>
      <w:r>
        <w:rPr/>
        <w:t>Revenue</w:t>
      </w:r>
      <w:r>
        <w:rPr>
          <w:spacing w:val="-5"/>
        </w:rPr>
        <w:t> </w:t>
      </w:r>
      <w:r>
        <w:rPr/>
        <w:t>Data</w:t>
      </w:r>
      <w:r>
        <w:rPr>
          <w:spacing w:val="-5"/>
        </w:rPr>
        <w:t> </w:t>
      </w:r>
      <w:r>
        <w:rPr/>
        <w:t>|</w:t>
      </w:r>
      <w:r>
        <w:rPr>
          <w:spacing w:val="-6"/>
        </w:rPr>
        <w:t> </w:t>
      </w:r>
      <w:r>
        <w:rPr/>
        <w:t>Natural</w:t>
      </w:r>
      <w:r>
        <w:rPr>
          <w:spacing w:val="-5"/>
        </w:rPr>
        <w:t> </w:t>
      </w:r>
      <w:r>
        <w:rPr/>
        <w:t>Resources Revenue</w:t>
      </w:r>
      <w:r>
        <w:rPr>
          <w:spacing w:val="-6"/>
        </w:rPr>
        <w:t> </w:t>
      </w:r>
      <w:r>
        <w:rPr/>
        <w:t>Data.”</w:t>
      </w:r>
      <w:r>
        <w:rPr>
          <w:spacing w:val="-6"/>
        </w:rPr>
        <w:t> </w:t>
      </w:r>
      <w:r>
        <w:rPr/>
        <w:t>Accessed</w:t>
      </w:r>
      <w:r>
        <w:rPr>
          <w:spacing w:val="-4"/>
        </w:rPr>
        <w:t> </w:t>
      </w:r>
      <w:r>
        <w:rPr/>
        <w:t>March</w:t>
      </w:r>
      <w:r>
        <w:rPr>
          <w:spacing w:val="-4"/>
        </w:rPr>
        <w:t> </w:t>
      </w:r>
      <w:r>
        <w:rPr/>
        <w:t>8,</w:t>
      </w:r>
      <w:r>
        <w:rPr>
          <w:spacing w:val="-4"/>
        </w:rPr>
        <w:t> </w:t>
      </w:r>
      <w:r>
        <w:rPr/>
        <w:t>2025.</w:t>
      </w:r>
      <w:r>
        <w:rPr>
          <w:spacing w:val="-1"/>
        </w:rPr>
        <w:t> </w:t>
      </w:r>
      <w:hyperlink r:id="rId298">
        <w:r>
          <w:rPr>
            <w:color w:val="1154CC"/>
            <w:u w:val="single" w:color="1154CC"/>
          </w:rPr>
          <w:t>https://archive.revenuedata.doi.gov/how-it-</w:t>
        </w:r>
      </w:hyperlink>
      <w:r>
        <w:rPr>
          <w:color w:val="1154CC"/>
        </w:rPr>
        <w:t> </w:t>
      </w:r>
      <w:hyperlink r:id="rId298">
        <w:r>
          <w:rPr>
            <w:color w:val="1154CC"/>
            <w:spacing w:val="-2"/>
            <w:u w:val="single" w:color="1154CC"/>
          </w:rPr>
          <w:t>works/native-american-revenue/</w:t>
        </w:r>
        <w:r>
          <w:rPr>
            <w:spacing w:val="-2"/>
          </w:rPr>
          <w:t>.</w:t>
        </w:r>
      </w:hyperlink>
    </w:p>
    <w:p>
      <w:pPr>
        <w:pStyle w:val="BodyText"/>
        <w:spacing w:line="242" w:lineRule="auto"/>
        <w:ind w:left="540" w:right="223" w:hanging="441"/>
      </w:pPr>
      <w:r>
        <w:rPr/>
        <w:t>“Navajo Transitional Energy Company with Enchant Energy as the CO2 Capture Project Developer</w:t>
      </w:r>
      <w:r>
        <w:rPr>
          <w:spacing w:val="-5"/>
        </w:rPr>
        <w:t> </w:t>
      </w:r>
      <w:r>
        <w:rPr/>
        <w:t>Selected</w:t>
      </w:r>
      <w:r>
        <w:rPr>
          <w:spacing w:val="-5"/>
        </w:rPr>
        <w:t> </w:t>
      </w:r>
      <w:r>
        <w:rPr/>
        <w:t>for</w:t>
      </w:r>
      <w:r>
        <w:rPr>
          <w:spacing w:val="-5"/>
        </w:rPr>
        <w:t> </w:t>
      </w:r>
      <w:r>
        <w:rPr/>
        <w:t>Award</w:t>
      </w:r>
      <w:r>
        <w:rPr>
          <w:spacing w:val="-5"/>
        </w:rPr>
        <w:t> </w:t>
      </w:r>
      <w:r>
        <w:rPr/>
        <w:t>Negotiations</w:t>
      </w:r>
      <w:r>
        <w:rPr>
          <w:spacing w:val="-4"/>
        </w:rPr>
        <w:t> </w:t>
      </w:r>
      <w:r>
        <w:rPr/>
        <w:t>with</w:t>
      </w:r>
      <w:r>
        <w:rPr>
          <w:spacing w:val="-5"/>
        </w:rPr>
        <w:t> </w:t>
      </w:r>
      <w:r>
        <w:rPr/>
        <w:t>U.S.</w:t>
      </w:r>
      <w:r>
        <w:rPr>
          <w:spacing w:val="-5"/>
        </w:rPr>
        <w:t> </w:t>
      </w:r>
      <w:r>
        <w:rPr/>
        <w:t>Department</w:t>
      </w:r>
      <w:r>
        <w:rPr>
          <w:spacing w:val="-7"/>
        </w:rPr>
        <w:t> </w:t>
      </w:r>
      <w:r>
        <w:rPr/>
        <w:t>of</w:t>
      </w:r>
      <w:r>
        <w:rPr>
          <w:spacing w:val="-1"/>
        </w:rPr>
        <w:t> </w:t>
      </w:r>
      <w:r>
        <w:rPr/>
        <w:t>Energy’s</w:t>
      </w:r>
      <w:r>
        <w:rPr>
          <w:spacing w:val="-4"/>
        </w:rPr>
        <w:t> </w:t>
      </w:r>
      <w:r>
        <w:rPr/>
        <w:t>Office</w:t>
      </w:r>
      <w:r>
        <w:rPr>
          <w:spacing w:val="-7"/>
        </w:rPr>
        <w:t> </w:t>
      </w:r>
      <w:r>
        <w:rPr/>
        <w:t>of Clean Energy Demonstrations (OCED) «</w:t>
      </w:r>
      <w:r>
        <w:rPr>
          <w:spacing w:val="-1"/>
        </w:rPr>
        <w:t> </w:t>
      </w:r>
      <w:r>
        <w:rPr/>
        <w:t>Enchant Energy.” Accessed March 27, 2025.</w:t>
      </w:r>
    </w:p>
    <w:p>
      <w:pPr>
        <w:spacing w:after="0" w:line="242" w:lineRule="auto"/>
        <w:sectPr>
          <w:pgSz w:w="12240" w:h="15840"/>
          <w:pgMar w:header="0" w:footer="794" w:top="1380" w:bottom="980" w:left="1340" w:right="1300"/>
        </w:sectPr>
      </w:pPr>
    </w:p>
    <w:p>
      <w:pPr>
        <w:pStyle w:val="BodyText"/>
        <w:spacing w:before="61"/>
        <w:ind w:left="540" w:right="158"/>
      </w:pPr>
      <w:hyperlink r:id="rId363">
        <w:r>
          <w:rPr>
            <w:color w:val="1154CC"/>
            <w:spacing w:val="-2"/>
            <w:u w:val="single" w:color="1154CC"/>
          </w:rPr>
          <w:t>https://enchantenergy.com/navajo-transitional-energy-company-with-enchant-energy-as-the-</w:t>
        </w:r>
      </w:hyperlink>
      <w:r>
        <w:rPr>
          <w:color w:val="1154CC"/>
          <w:spacing w:val="-2"/>
        </w:rPr>
        <w:t> </w:t>
      </w:r>
      <w:hyperlink r:id="rId363">
        <w:r>
          <w:rPr>
            <w:color w:val="1154CC"/>
            <w:spacing w:val="-2"/>
            <w:u w:val="single" w:color="1154CC"/>
          </w:rPr>
          <w:t>co2-capture-project-developer-selected-for-award-negotiations-with-u-s-department-of-</w:t>
        </w:r>
      </w:hyperlink>
      <w:r>
        <w:rPr>
          <w:color w:val="1154CC"/>
          <w:spacing w:val="-2"/>
        </w:rPr>
        <w:t> </w:t>
      </w:r>
      <w:hyperlink r:id="rId363">
        <w:r>
          <w:rPr>
            <w:color w:val="1154CC"/>
            <w:spacing w:val="-2"/>
            <w:u w:val="single" w:color="1154CC"/>
          </w:rPr>
          <w:t>energys-oced/</w:t>
        </w:r>
        <w:r>
          <w:rPr>
            <w:spacing w:val="-2"/>
          </w:rPr>
          <w:t>.</w:t>
        </w:r>
      </w:hyperlink>
    </w:p>
    <w:p>
      <w:pPr>
        <w:pStyle w:val="BodyText"/>
        <w:spacing w:before="3"/>
        <w:ind w:left="540" w:right="145" w:hanging="441"/>
      </w:pPr>
      <w:r>
        <w:rPr/>
        <w:t>Network, Conservative Environment. “COMPETITIVE RENEWABLE ENERGY ZONES.” CEN,</w:t>
      </w:r>
      <w:r>
        <w:rPr>
          <w:spacing w:val="-10"/>
        </w:rPr>
        <w:t> </w:t>
      </w:r>
      <w:r>
        <w:rPr/>
        <w:t>October</w:t>
      </w:r>
      <w:r>
        <w:rPr>
          <w:spacing w:val="-10"/>
        </w:rPr>
        <w:t> </w:t>
      </w:r>
      <w:r>
        <w:rPr/>
        <w:t>23,</w:t>
      </w:r>
      <w:r>
        <w:rPr>
          <w:spacing w:val="-10"/>
        </w:rPr>
        <w:t> </w:t>
      </w:r>
      <w:r>
        <w:rPr/>
        <w:t>2024.</w:t>
      </w:r>
      <w:r>
        <w:rPr>
          <w:spacing w:val="-9"/>
        </w:rPr>
        <w:t> </w:t>
      </w:r>
      <w:hyperlink r:id="rId348">
        <w:r>
          <w:rPr>
            <w:color w:val="1154CC"/>
            <w:u w:val="single" w:color="1154CC"/>
          </w:rPr>
          <w:t>https://www.cen.uk.com/post/competitive-renewable-energy-zones</w:t>
        </w:r>
      </w:hyperlink>
      <w:r>
        <w:rPr/>
        <w:t>.</w:t>
      </w:r>
    </w:p>
    <w:p>
      <w:pPr>
        <w:pStyle w:val="BodyText"/>
        <w:ind w:left="540" w:hanging="441"/>
      </w:pPr>
      <w:r>
        <w:rPr/>
        <w:t>“New</w:t>
      </w:r>
      <w:r>
        <w:rPr>
          <w:spacing w:val="-4"/>
        </w:rPr>
        <w:t> </w:t>
      </w:r>
      <w:r>
        <w:rPr/>
        <w:t>Mexico</w:t>
      </w:r>
      <w:r>
        <w:rPr>
          <w:spacing w:val="-5"/>
        </w:rPr>
        <w:t> </w:t>
      </w:r>
      <w:r>
        <w:rPr/>
        <w:t>Draws</w:t>
      </w:r>
      <w:r>
        <w:rPr>
          <w:spacing w:val="-4"/>
        </w:rPr>
        <w:t> </w:t>
      </w:r>
      <w:r>
        <w:rPr/>
        <w:t>on</w:t>
      </w:r>
      <w:r>
        <w:rPr>
          <w:spacing w:val="-5"/>
        </w:rPr>
        <w:t> </w:t>
      </w:r>
      <w:r>
        <w:rPr/>
        <w:t>Energy,</w:t>
      </w:r>
      <w:r>
        <w:rPr>
          <w:spacing w:val="-5"/>
        </w:rPr>
        <w:t> </w:t>
      </w:r>
      <w:r>
        <w:rPr/>
        <w:t>Trade</w:t>
      </w:r>
      <w:r>
        <w:rPr>
          <w:spacing w:val="-2"/>
        </w:rPr>
        <w:t> </w:t>
      </w:r>
      <w:r>
        <w:rPr/>
        <w:t>to</w:t>
      </w:r>
      <w:r>
        <w:rPr>
          <w:spacing w:val="-5"/>
        </w:rPr>
        <w:t> </w:t>
      </w:r>
      <w:r>
        <w:rPr/>
        <w:t>Spur</w:t>
      </w:r>
      <w:r>
        <w:rPr>
          <w:spacing w:val="-5"/>
        </w:rPr>
        <w:t> </w:t>
      </w:r>
      <w:r>
        <w:rPr/>
        <w:t>Economy.”</w:t>
      </w:r>
      <w:r>
        <w:rPr>
          <w:spacing w:val="-6"/>
        </w:rPr>
        <w:t> </w:t>
      </w:r>
      <w:r>
        <w:rPr/>
        <w:t>Accessed</w:t>
      </w:r>
      <w:r>
        <w:rPr>
          <w:spacing w:val="-5"/>
        </w:rPr>
        <w:t> </w:t>
      </w:r>
      <w:r>
        <w:rPr/>
        <w:t>March</w:t>
      </w:r>
      <w:r>
        <w:rPr>
          <w:spacing w:val="-5"/>
        </w:rPr>
        <w:t> </w:t>
      </w:r>
      <w:r>
        <w:rPr/>
        <w:t>16,</w:t>
      </w:r>
      <w:r>
        <w:rPr>
          <w:spacing w:val="-5"/>
        </w:rPr>
        <w:t> </w:t>
      </w:r>
      <w:r>
        <w:rPr/>
        <w:t>2025. </w:t>
      </w:r>
      <w:hyperlink r:id="rId361">
        <w:r>
          <w:rPr>
            <w:color w:val="1154CC"/>
            <w:spacing w:val="-2"/>
            <w:u w:val="single" w:color="1154CC"/>
          </w:rPr>
          <w:t>https://www.dallasfed.org/research/swe/2024/swe2416</w:t>
        </w:r>
      </w:hyperlink>
      <w:r>
        <w:rPr>
          <w:spacing w:val="-2"/>
        </w:rPr>
        <w:t>.</w:t>
      </w:r>
    </w:p>
    <w:p>
      <w:pPr>
        <w:pStyle w:val="BodyText"/>
        <w:ind w:left="540" w:right="265" w:hanging="441"/>
      </w:pPr>
      <w:r>
        <w:rPr/>
        <w:t>New Mexico Energy, Minerals and Natural Resources Department. “Renewable Energy Production</w:t>
      </w:r>
      <w:r>
        <w:rPr>
          <w:spacing w:val="-4"/>
        </w:rPr>
        <w:t> </w:t>
      </w:r>
      <w:r>
        <w:rPr/>
        <w:t>Tax</w:t>
      </w:r>
      <w:r>
        <w:rPr>
          <w:spacing w:val="-4"/>
        </w:rPr>
        <w:t> </w:t>
      </w:r>
      <w:r>
        <w:rPr/>
        <w:t>Credit</w:t>
      </w:r>
      <w:r>
        <w:rPr>
          <w:spacing w:val="-6"/>
        </w:rPr>
        <w:t> </w:t>
      </w:r>
      <w:r>
        <w:rPr/>
        <w:t>(REPTC).”</w:t>
      </w:r>
      <w:r>
        <w:rPr>
          <w:spacing w:val="-5"/>
        </w:rPr>
        <w:t> </w:t>
      </w:r>
      <w:r>
        <w:rPr>
          <w:i/>
        </w:rPr>
        <w:t>Energy</w:t>
      </w:r>
      <w:r>
        <w:rPr>
          <w:i/>
          <w:spacing w:val="-6"/>
        </w:rPr>
        <w:t> </w:t>
      </w:r>
      <w:r>
        <w:rPr>
          <w:i/>
        </w:rPr>
        <w:t>Conservation</w:t>
      </w:r>
      <w:r>
        <w:rPr>
          <w:i/>
          <w:spacing w:val="-4"/>
        </w:rPr>
        <w:t> </w:t>
      </w:r>
      <w:r>
        <w:rPr>
          <w:i/>
        </w:rPr>
        <w:t>and</w:t>
      </w:r>
      <w:r>
        <w:rPr>
          <w:i/>
          <w:spacing w:val="-4"/>
        </w:rPr>
        <w:t> </w:t>
      </w:r>
      <w:r>
        <w:rPr>
          <w:i/>
        </w:rPr>
        <w:t>Management</w:t>
      </w:r>
      <w:r>
        <w:rPr>
          <w:i/>
          <w:spacing w:val="-2"/>
        </w:rPr>
        <w:t> </w:t>
      </w:r>
      <w:r>
        <w:rPr/>
        <w:t>(blog).</w:t>
      </w:r>
      <w:r>
        <w:rPr>
          <w:spacing w:val="-4"/>
        </w:rPr>
        <w:t> </w:t>
      </w:r>
      <w:r>
        <w:rPr/>
        <w:t>Accessed March 29, 2025. </w:t>
      </w:r>
      <w:hyperlink r:id="rId365">
        <w:r>
          <w:rPr>
            <w:color w:val="1154CC"/>
            <w:u w:val="single" w:color="1154CC"/>
          </w:rPr>
          <w:t>https://www.emnrd.nm.gov/ecmd/tax-incentives/renewable-energy-</w:t>
        </w:r>
      </w:hyperlink>
      <w:r>
        <w:rPr>
          <w:color w:val="1154CC"/>
        </w:rPr>
        <w:t> </w:t>
      </w:r>
      <w:hyperlink r:id="rId365">
        <w:r>
          <w:rPr>
            <w:color w:val="1154CC"/>
            <w:spacing w:val="-2"/>
            <w:u w:val="single" w:color="1154CC"/>
          </w:rPr>
          <w:t>production-tax-credit-reptc/</w:t>
        </w:r>
        <w:r>
          <w:rPr>
            <w:spacing w:val="-2"/>
          </w:rPr>
          <w:t>.</w:t>
        </w:r>
      </w:hyperlink>
    </w:p>
    <w:p>
      <w:pPr>
        <w:pStyle w:val="BodyText"/>
        <w:ind w:left="540" w:right="176" w:hanging="441"/>
      </w:pPr>
      <w:r>
        <w:rPr/>
        <w:t>New</w:t>
      </w:r>
      <w:r>
        <w:rPr>
          <w:spacing w:val="-4"/>
        </w:rPr>
        <w:t> </w:t>
      </w:r>
      <w:r>
        <w:rPr/>
        <w:t>Mexico</w:t>
      </w:r>
      <w:r>
        <w:rPr>
          <w:spacing w:val="-5"/>
        </w:rPr>
        <w:t> </w:t>
      </w:r>
      <w:r>
        <w:rPr/>
        <w:t>Oil</w:t>
      </w:r>
      <w:r>
        <w:rPr>
          <w:spacing w:val="-7"/>
        </w:rPr>
        <w:t> </w:t>
      </w:r>
      <w:r>
        <w:rPr/>
        <w:t>&amp;</w:t>
      </w:r>
      <w:r>
        <w:rPr>
          <w:spacing w:val="-2"/>
        </w:rPr>
        <w:t> </w:t>
      </w:r>
      <w:r>
        <w:rPr/>
        <w:t>Gas</w:t>
      </w:r>
      <w:r>
        <w:rPr>
          <w:spacing w:val="-4"/>
        </w:rPr>
        <w:t> </w:t>
      </w:r>
      <w:r>
        <w:rPr/>
        <w:t>Association.</w:t>
      </w:r>
      <w:r>
        <w:rPr>
          <w:spacing w:val="-1"/>
        </w:rPr>
        <w:t> </w:t>
      </w:r>
      <w:r>
        <w:rPr/>
        <w:t>“About</w:t>
      </w:r>
      <w:r>
        <w:rPr>
          <w:spacing w:val="-7"/>
        </w:rPr>
        <w:t> </w:t>
      </w:r>
      <w:r>
        <w:rPr/>
        <w:t>Us.”</w:t>
      </w:r>
      <w:r>
        <w:rPr>
          <w:spacing w:val="-7"/>
        </w:rPr>
        <w:t> </w:t>
      </w:r>
      <w:r>
        <w:rPr/>
        <w:t>Accessed</w:t>
      </w:r>
      <w:r>
        <w:rPr>
          <w:spacing w:val="-5"/>
        </w:rPr>
        <w:t> </w:t>
      </w:r>
      <w:r>
        <w:rPr/>
        <w:t>March</w:t>
      </w:r>
      <w:r>
        <w:rPr>
          <w:spacing w:val="-5"/>
        </w:rPr>
        <w:t> </w:t>
      </w:r>
      <w:r>
        <w:rPr/>
        <w:t>21,</w:t>
      </w:r>
      <w:r>
        <w:rPr>
          <w:spacing w:val="-5"/>
        </w:rPr>
        <w:t> </w:t>
      </w:r>
      <w:r>
        <w:rPr/>
        <w:t>2025. </w:t>
      </w:r>
      <w:hyperlink r:id="rId366">
        <w:r>
          <w:rPr>
            <w:color w:val="1154CC"/>
            <w:spacing w:val="-2"/>
            <w:u w:val="single" w:color="1154CC"/>
          </w:rPr>
          <w:t>https://www.nmoga.org/about_us</w:t>
        </w:r>
        <w:r>
          <w:rPr>
            <w:spacing w:val="-2"/>
          </w:rPr>
          <w:t>.</w:t>
        </w:r>
      </w:hyperlink>
    </w:p>
    <w:p>
      <w:pPr>
        <w:pStyle w:val="BodyText"/>
        <w:spacing w:before="1"/>
        <w:ind w:left="540" w:right="223" w:hanging="441"/>
      </w:pPr>
      <w:r>
        <w:rPr/>
        <w:t>“New</w:t>
      </w:r>
      <w:r>
        <w:rPr>
          <w:spacing w:val="-3"/>
        </w:rPr>
        <w:t> </w:t>
      </w:r>
      <w:r>
        <w:rPr/>
        <w:t>Mexico’s</w:t>
      </w:r>
      <w:r>
        <w:rPr>
          <w:spacing w:val="-3"/>
        </w:rPr>
        <w:t> </w:t>
      </w:r>
      <w:r>
        <w:rPr/>
        <w:t>Energy</w:t>
      </w:r>
      <w:r>
        <w:rPr>
          <w:spacing w:val="-4"/>
        </w:rPr>
        <w:t> </w:t>
      </w:r>
      <w:r>
        <w:rPr/>
        <w:t>Transition</w:t>
      </w:r>
      <w:r>
        <w:rPr>
          <w:spacing w:val="-4"/>
        </w:rPr>
        <w:t> </w:t>
      </w:r>
      <w:r>
        <w:rPr/>
        <w:t>Act</w:t>
      </w:r>
      <w:r>
        <w:rPr>
          <w:spacing w:val="-6"/>
        </w:rPr>
        <w:t> </w:t>
      </w:r>
      <w:r>
        <w:rPr/>
        <w:t>of</w:t>
      </w:r>
      <w:r>
        <w:rPr>
          <w:spacing w:val="-4"/>
        </w:rPr>
        <w:t> </w:t>
      </w:r>
      <w:r>
        <w:rPr/>
        <w:t>2019 |</w:t>
      </w:r>
      <w:r>
        <w:rPr>
          <w:spacing w:val="-8"/>
        </w:rPr>
        <w:t> </w:t>
      </w:r>
      <w:r>
        <w:rPr/>
        <w:t>American</w:t>
      </w:r>
      <w:r>
        <w:rPr>
          <w:spacing w:val="-4"/>
        </w:rPr>
        <w:t> </w:t>
      </w:r>
      <w:r>
        <w:rPr/>
        <w:t>Solar</w:t>
      </w:r>
      <w:r>
        <w:rPr>
          <w:spacing w:val="-4"/>
        </w:rPr>
        <w:t> </w:t>
      </w:r>
      <w:r>
        <w:rPr/>
        <w:t>Energy</w:t>
      </w:r>
      <w:r>
        <w:rPr>
          <w:spacing w:val="-4"/>
        </w:rPr>
        <w:t> </w:t>
      </w:r>
      <w:r>
        <w:rPr/>
        <w:t>Society.”</w:t>
      </w:r>
      <w:r>
        <w:rPr>
          <w:spacing w:val="-6"/>
        </w:rPr>
        <w:t> </w:t>
      </w:r>
      <w:r>
        <w:rPr/>
        <w:t>Accessed March 27, 2025. </w:t>
      </w:r>
      <w:hyperlink r:id="rId373">
        <w:r>
          <w:rPr>
            <w:color w:val="1154CC"/>
            <w:u w:val="single" w:color="1154CC"/>
          </w:rPr>
          <w:t>https://ases.org/new-mexicos-energy-transition-act-of-2019/</w:t>
        </w:r>
        <w:r>
          <w:rPr/>
          <w:t>.</w:t>
        </w:r>
      </w:hyperlink>
    </w:p>
    <w:p>
      <w:pPr>
        <w:pStyle w:val="BodyText"/>
        <w:ind w:left="540" w:right="512" w:hanging="441"/>
      </w:pPr>
      <w:r>
        <w:rPr/>
        <w:t>“New</w:t>
      </w:r>
      <w:r>
        <w:rPr>
          <w:spacing w:val="-3"/>
        </w:rPr>
        <w:t> </w:t>
      </w:r>
      <w:r>
        <w:rPr/>
        <w:t>Mexico’s</w:t>
      </w:r>
      <w:r>
        <w:rPr>
          <w:spacing w:val="-3"/>
        </w:rPr>
        <w:t> </w:t>
      </w:r>
      <w:r>
        <w:rPr/>
        <w:t>Legislative</w:t>
      </w:r>
      <w:r>
        <w:rPr>
          <w:spacing w:val="-6"/>
        </w:rPr>
        <w:t> </w:t>
      </w:r>
      <w:r>
        <w:rPr/>
        <w:t>Push</w:t>
      </w:r>
      <w:r>
        <w:rPr>
          <w:spacing w:val="-4"/>
        </w:rPr>
        <w:t> </w:t>
      </w:r>
      <w:r>
        <w:rPr/>
        <w:t>for</w:t>
      </w:r>
      <w:r>
        <w:rPr>
          <w:spacing w:val="-4"/>
        </w:rPr>
        <w:t> </w:t>
      </w:r>
      <w:r>
        <w:rPr/>
        <w:t>Oil</w:t>
      </w:r>
      <w:r>
        <w:rPr>
          <w:spacing w:val="-6"/>
        </w:rPr>
        <w:t> </w:t>
      </w:r>
      <w:r>
        <w:rPr/>
        <w:t>and Gas</w:t>
      </w:r>
      <w:r>
        <w:rPr>
          <w:spacing w:val="-3"/>
        </w:rPr>
        <w:t> </w:t>
      </w:r>
      <w:r>
        <w:rPr/>
        <w:t>Reform -</w:t>
      </w:r>
      <w:r>
        <w:rPr>
          <w:spacing w:val="-4"/>
        </w:rPr>
        <w:t> </w:t>
      </w:r>
      <w:r>
        <w:rPr/>
        <w:t>EHN.”</w:t>
      </w:r>
      <w:r>
        <w:rPr>
          <w:spacing w:val="-6"/>
        </w:rPr>
        <w:t> </w:t>
      </w:r>
      <w:r>
        <w:rPr/>
        <w:t>Accessed</w:t>
      </w:r>
      <w:r>
        <w:rPr>
          <w:spacing w:val="-4"/>
        </w:rPr>
        <w:t> </w:t>
      </w:r>
      <w:r>
        <w:rPr/>
        <w:t>March</w:t>
      </w:r>
      <w:r>
        <w:rPr>
          <w:spacing w:val="-4"/>
        </w:rPr>
        <w:t> </w:t>
      </w:r>
      <w:r>
        <w:rPr/>
        <w:t>19,</w:t>
      </w:r>
      <w:r>
        <w:rPr>
          <w:spacing w:val="-4"/>
        </w:rPr>
        <w:t> </w:t>
      </w:r>
      <w:r>
        <w:rPr/>
        <w:t>2025. </w:t>
      </w:r>
      <w:hyperlink r:id="rId417">
        <w:r>
          <w:rPr>
            <w:color w:val="1154CC"/>
            <w:spacing w:val="-2"/>
            <w:u w:val="single" w:color="1154CC"/>
          </w:rPr>
          <w:t>https://capitalandmain.com/oil-and-gas-revenues-again-fuel-new-mexico-budget</w:t>
        </w:r>
      </w:hyperlink>
      <w:r>
        <w:rPr>
          <w:spacing w:val="-2"/>
        </w:rPr>
        <w:t>.</w:t>
      </w:r>
    </w:p>
    <w:p>
      <w:pPr>
        <w:pStyle w:val="BodyText"/>
        <w:spacing w:line="242" w:lineRule="auto"/>
        <w:ind w:left="540" w:right="333" w:hanging="441"/>
      </w:pPr>
      <w:r>
        <w:rPr/>
        <w:t>News, A. B. C. “Vermont Officially Becomes 1st State to Charge Big Oil for Climate Change Damage.”</w:t>
      </w:r>
      <w:r>
        <w:rPr>
          <w:spacing w:val="-8"/>
        </w:rPr>
        <w:t> </w:t>
      </w:r>
      <w:r>
        <w:rPr/>
        <w:t>ABC</w:t>
      </w:r>
      <w:r>
        <w:rPr>
          <w:spacing w:val="-6"/>
        </w:rPr>
        <w:t> </w:t>
      </w:r>
      <w:r>
        <w:rPr/>
        <w:t>News.</w:t>
      </w:r>
      <w:r>
        <w:rPr>
          <w:spacing w:val="-6"/>
        </w:rPr>
        <w:t> </w:t>
      </w:r>
      <w:r>
        <w:rPr/>
        <w:t>Accessed</w:t>
      </w:r>
      <w:r>
        <w:rPr>
          <w:spacing w:val="-6"/>
        </w:rPr>
        <w:t> </w:t>
      </w:r>
      <w:r>
        <w:rPr/>
        <w:t>March</w:t>
      </w:r>
      <w:r>
        <w:rPr>
          <w:spacing w:val="-6"/>
        </w:rPr>
        <w:t> </w:t>
      </w:r>
      <w:r>
        <w:rPr/>
        <w:t>9,</w:t>
      </w:r>
      <w:r>
        <w:rPr>
          <w:spacing w:val="-6"/>
        </w:rPr>
        <w:t> </w:t>
      </w:r>
      <w:r>
        <w:rPr/>
        <w:t>2025.</w:t>
      </w:r>
      <w:r>
        <w:rPr>
          <w:spacing w:val="-2"/>
        </w:rPr>
        <w:t> </w:t>
      </w:r>
      <w:hyperlink r:id="rId310">
        <w:r>
          <w:rPr>
            <w:color w:val="1154CC"/>
            <w:u w:val="single" w:color="1154CC"/>
          </w:rPr>
          <w:t>https://abcnews.go.com/US/vermont-bill-</w:t>
        </w:r>
      </w:hyperlink>
      <w:r>
        <w:rPr>
          <w:color w:val="1154CC"/>
        </w:rPr>
        <w:t> </w:t>
      </w:r>
      <w:hyperlink r:id="rId310">
        <w:r>
          <w:rPr>
            <w:color w:val="1154CC"/>
            <w:spacing w:val="-2"/>
            <w:u w:val="single" w:color="1154CC"/>
          </w:rPr>
          <w:t>charge-big-oil-climate-change-damage/story?id=110148158</w:t>
        </w:r>
      </w:hyperlink>
      <w:r>
        <w:rPr>
          <w:spacing w:val="-2"/>
        </w:rPr>
        <w:t>.</w:t>
      </w:r>
    </w:p>
    <w:p>
      <w:pPr>
        <w:pStyle w:val="BodyText"/>
        <w:ind w:left="540" w:right="223" w:hanging="441"/>
      </w:pPr>
      <w:r>
        <w:rPr/>
        <w:t>NTEC.</w:t>
      </w:r>
      <w:r>
        <w:rPr>
          <w:spacing w:val="-4"/>
        </w:rPr>
        <w:t> </w:t>
      </w:r>
      <w:r>
        <w:rPr/>
        <w:t>“About</w:t>
      </w:r>
      <w:r>
        <w:rPr>
          <w:spacing w:val="-6"/>
        </w:rPr>
        <w:t> </w:t>
      </w:r>
      <w:r>
        <w:rPr/>
        <w:t>NTEC |</w:t>
      </w:r>
      <w:r>
        <w:rPr>
          <w:spacing w:val="-8"/>
        </w:rPr>
        <w:t> </w:t>
      </w:r>
      <w:r>
        <w:rPr/>
        <w:t>We</w:t>
      </w:r>
      <w:r>
        <w:rPr>
          <w:spacing w:val="-6"/>
        </w:rPr>
        <w:t> </w:t>
      </w:r>
      <w:r>
        <w:rPr/>
        <w:t>Operate</w:t>
      </w:r>
      <w:r>
        <w:rPr>
          <w:spacing w:val="-6"/>
        </w:rPr>
        <w:t> </w:t>
      </w:r>
      <w:r>
        <w:rPr/>
        <w:t>A World</w:t>
      </w:r>
      <w:r>
        <w:rPr>
          <w:spacing w:val="-4"/>
        </w:rPr>
        <w:t> </w:t>
      </w:r>
      <w:r>
        <w:rPr/>
        <w:t>Class</w:t>
      </w:r>
      <w:r>
        <w:rPr>
          <w:spacing w:val="-3"/>
        </w:rPr>
        <w:t> </w:t>
      </w:r>
      <w:r>
        <w:rPr/>
        <w:t>Energy</w:t>
      </w:r>
      <w:r>
        <w:rPr>
          <w:spacing w:val="-4"/>
        </w:rPr>
        <w:t> </w:t>
      </w:r>
      <w:r>
        <w:rPr/>
        <w:t>Company.”</w:t>
      </w:r>
      <w:r>
        <w:rPr>
          <w:spacing w:val="-6"/>
        </w:rPr>
        <w:t> </w:t>
      </w:r>
      <w:r>
        <w:rPr/>
        <w:t>Accessed</w:t>
      </w:r>
      <w:r>
        <w:rPr>
          <w:spacing w:val="-4"/>
        </w:rPr>
        <w:t> </w:t>
      </w:r>
      <w:r>
        <w:rPr/>
        <w:t>March</w:t>
      </w:r>
      <w:r>
        <w:rPr>
          <w:spacing w:val="-4"/>
        </w:rPr>
        <w:t> </w:t>
      </w:r>
      <w:r>
        <w:rPr/>
        <w:t>27, 2025. </w:t>
      </w:r>
      <w:hyperlink r:id="rId368">
        <w:r>
          <w:rPr>
            <w:color w:val="1154CC"/>
            <w:u w:val="single" w:color="1154CC"/>
          </w:rPr>
          <w:t>https://navenergy.com/about-ntec/</w:t>
        </w:r>
        <w:r>
          <w:rPr/>
          <w:t>.</w:t>
        </w:r>
      </w:hyperlink>
    </w:p>
    <w:p>
      <w:pPr>
        <w:pStyle w:val="BodyText"/>
        <w:ind w:left="540" w:right="557" w:hanging="441"/>
      </w:pPr>
      <w:r>
        <w:rPr/>
        <w:t>NTEC.</w:t>
      </w:r>
      <w:r>
        <w:rPr>
          <w:spacing w:val="-4"/>
        </w:rPr>
        <w:t> </w:t>
      </w:r>
      <w:r>
        <w:rPr/>
        <w:t>“Our</w:t>
      </w:r>
      <w:r>
        <w:rPr>
          <w:spacing w:val="-4"/>
        </w:rPr>
        <w:t> </w:t>
      </w:r>
      <w:r>
        <w:rPr/>
        <w:t>Operations</w:t>
      </w:r>
      <w:r>
        <w:rPr>
          <w:spacing w:val="-3"/>
        </w:rPr>
        <w:t> </w:t>
      </w:r>
      <w:r>
        <w:rPr/>
        <w:t>|</w:t>
      </w:r>
      <w:r>
        <w:rPr>
          <w:spacing w:val="-7"/>
        </w:rPr>
        <w:t> </w:t>
      </w:r>
      <w:r>
        <w:rPr/>
        <w:t>Navajo</w:t>
      </w:r>
      <w:r>
        <w:rPr>
          <w:spacing w:val="-4"/>
        </w:rPr>
        <w:t> </w:t>
      </w:r>
      <w:r>
        <w:rPr/>
        <w:t>Transitional</w:t>
      </w:r>
      <w:r>
        <w:rPr>
          <w:spacing w:val="-6"/>
        </w:rPr>
        <w:t> </w:t>
      </w:r>
      <w:r>
        <w:rPr/>
        <w:t>Energy</w:t>
      </w:r>
      <w:r>
        <w:rPr>
          <w:spacing w:val="-4"/>
        </w:rPr>
        <w:t> </w:t>
      </w:r>
      <w:r>
        <w:rPr/>
        <w:t>Company.”</w:t>
      </w:r>
      <w:r>
        <w:rPr>
          <w:spacing w:val="-6"/>
        </w:rPr>
        <w:t> </w:t>
      </w:r>
      <w:r>
        <w:rPr/>
        <w:t>Accessed</w:t>
      </w:r>
      <w:r>
        <w:rPr>
          <w:spacing w:val="-4"/>
        </w:rPr>
        <w:t> </w:t>
      </w:r>
      <w:r>
        <w:rPr/>
        <w:t>March</w:t>
      </w:r>
      <w:r>
        <w:rPr>
          <w:spacing w:val="-4"/>
        </w:rPr>
        <w:t> </w:t>
      </w:r>
      <w:r>
        <w:rPr/>
        <w:t>27,</w:t>
      </w:r>
      <w:r>
        <w:rPr>
          <w:spacing w:val="-4"/>
        </w:rPr>
        <w:t> </w:t>
      </w:r>
      <w:r>
        <w:rPr/>
        <w:t>2025. </w:t>
      </w:r>
      <w:hyperlink r:id="rId369">
        <w:r>
          <w:rPr>
            <w:color w:val="1154CC"/>
            <w:spacing w:val="-2"/>
            <w:u w:val="single" w:color="1154CC"/>
          </w:rPr>
          <w:t>https://navenergy.com/our-operations/</w:t>
        </w:r>
        <w:r>
          <w:rPr>
            <w:spacing w:val="-2"/>
          </w:rPr>
          <w:t>.</w:t>
        </w:r>
      </w:hyperlink>
    </w:p>
    <w:p>
      <w:pPr>
        <w:pStyle w:val="BodyText"/>
      </w:pPr>
      <w:r>
        <w:rPr/>
        <w:t>Oil</w:t>
      </w:r>
      <w:r>
        <w:rPr>
          <w:spacing w:val="-8"/>
        </w:rPr>
        <w:t> </w:t>
      </w:r>
      <w:r>
        <w:rPr/>
        <w:t>Conservation.</w:t>
      </w:r>
      <w:r>
        <w:rPr>
          <w:spacing w:val="-3"/>
        </w:rPr>
        <w:t> </w:t>
      </w:r>
      <w:r>
        <w:rPr/>
        <w:t>“OCD</w:t>
      </w:r>
      <w:r>
        <w:rPr>
          <w:spacing w:val="-5"/>
        </w:rPr>
        <w:t> </w:t>
      </w:r>
      <w:r>
        <w:rPr/>
        <w:t>Home.”</w:t>
      </w:r>
      <w:r>
        <w:rPr>
          <w:spacing w:val="-8"/>
        </w:rPr>
        <w:t> </w:t>
      </w:r>
      <w:r>
        <w:rPr/>
        <w:t>Accessed</w:t>
      </w:r>
      <w:r>
        <w:rPr>
          <w:spacing w:val="-6"/>
        </w:rPr>
        <w:t> </w:t>
      </w:r>
      <w:r>
        <w:rPr/>
        <w:t>March</w:t>
      </w:r>
      <w:r>
        <w:rPr>
          <w:spacing w:val="-6"/>
        </w:rPr>
        <w:t> </w:t>
      </w:r>
      <w:r>
        <w:rPr/>
        <w:t>21,</w:t>
      </w:r>
      <w:r>
        <w:rPr>
          <w:spacing w:val="-6"/>
        </w:rPr>
        <w:t> </w:t>
      </w:r>
      <w:r>
        <w:rPr/>
        <w:t>2025.</w:t>
      </w:r>
      <w:r>
        <w:rPr>
          <w:spacing w:val="-2"/>
        </w:rPr>
        <w:t> </w:t>
      </w:r>
      <w:hyperlink r:id="rId367">
        <w:r>
          <w:rPr>
            <w:color w:val="1154CC"/>
            <w:u w:val="single" w:color="1154CC"/>
          </w:rPr>
          <w:t>https://www.emnrd.nm.gov/ocd/</w:t>
        </w:r>
        <w:r>
          <w:rPr/>
          <w:t>.</w:t>
        </w:r>
      </w:hyperlink>
      <w:r>
        <w:rPr/>
        <w:t> Oxendine, Levi Rickert, Brian Edwards, Chez. “Federal Grant Freeze Could Impact Tribal</w:t>
      </w:r>
    </w:p>
    <w:p>
      <w:pPr>
        <w:pStyle w:val="BodyText"/>
        <w:ind w:left="540" w:right="198"/>
      </w:pPr>
      <w:r>
        <w:rPr/>
        <w:t>Programs, Treaty Obligations.” Tribal Business News, January 28, 2025. </w:t>
      </w:r>
      <w:hyperlink r:id="rId418">
        <w:r>
          <w:rPr>
            <w:color w:val="1154CC"/>
            <w:spacing w:val="-2"/>
            <w:u w:val="single" w:color="1154CC"/>
          </w:rPr>
          <w:t>https://tribalbusinessnews.com/sections/policy-and-law/14991-trump-administration-orders-</w:t>
        </w:r>
      </w:hyperlink>
      <w:r>
        <w:rPr>
          <w:color w:val="1154CC"/>
          <w:spacing w:val="-2"/>
        </w:rPr>
        <w:t> </w:t>
      </w:r>
      <w:hyperlink r:id="rId418">
        <w:r>
          <w:rPr>
            <w:color w:val="1154CC"/>
            <w:spacing w:val="-2"/>
            <w:u w:val="single" w:color="1154CC"/>
          </w:rPr>
          <w:t>pause-on-federal-grant-loan-programs</w:t>
        </w:r>
        <w:r>
          <w:rPr>
            <w:spacing w:val="-2"/>
          </w:rPr>
          <w:t>.</w:t>
        </w:r>
      </w:hyperlink>
    </w:p>
    <w:p>
      <w:pPr>
        <w:pStyle w:val="BodyText"/>
        <w:ind w:left="540" w:right="264" w:hanging="441"/>
      </w:pPr>
      <w:r>
        <w:rPr/>
        <w:t>Perry,</w:t>
      </w:r>
      <w:r>
        <w:rPr>
          <w:spacing w:val="-4"/>
        </w:rPr>
        <w:t> </w:t>
      </w:r>
      <w:r>
        <w:rPr/>
        <w:t>Nathan.</w:t>
      </w:r>
      <w:r>
        <w:rPr>
          <w:spacing w:val="-4"/>
        </w:rPr>
        <w:t> </w:t>
      </w:r>
      <w:r>
        <w:rPr/>
        <w:t>“The</w:t>
      </w:r>
      <w:r>
        <w:rPr>
          <w:spacing w:val="-5"/>
        </w:rPr>
        <w:t> </w:t>
      </w:r>
      <w:r>
        <w:rPr/>
        <w:t>Economic</w:t>
      </w:r>
      <w:r>
        <w:rPr>
          <w:spacing w:val="-5"/>
        </w:rPr>
        <w:t> </w:t>
      </w:r>
      <w:r>
        <w:rPr/>
        <w:t>Contribution</w:t>
      </w:r>
      <w:r>
        <w:rPr>
          <w:spacing w:val="-4"/>
        </w:rPr>
        <w:t> </w:t>
      </w:r>
      <w:r>
        <w:rPr/>
        <w:t>of</w:t>
      </w:r>
      <w:r>
        <w:rPr>
          <w:spacing w:val="-4"/>
        </w:rPr>
        <w:t> </w:t>
      </w:r>
      <w:r>
        <w:rPr/>
        <w:t>Coal</w:t>
      </w:r>
      <w:r>
        <w:rPr>
          <w:spacing w:val="-1"/>
        </w:rPr>
        <w:t> </w:t>
      </w:r>
      <w:r>
        <w:rPr/>
        <w:t>Power</w:t>
      </w:r>
      <w:r>
        <w:rPr>
          <w:spacing w:val="-4"/>
        </w:rPr>
        <w:t> </w:t>
      </w:r>
      <w:r>
        <w:rPr/>
        <w:t>and</w:t>
      </w:r>
      <w:r>
        <w:rPr>
          <w:spacing w:val="-4"/>
        </w:rPr>
        <w:t> </w:t>
      </w:r>
      <w:r>
        <w:rPr/>
        <w:t>Coal</w:t>
      </w:r>
      <w:r>
        <w:rPr>
          <w:spacing w:val="-5"/>
        </w:rPr>
        <w:t> </w:t>
      </w:r>
      <w:r>
        <w:rPr/>
        <w:t>Mining,</w:t>
      </w:r>
      <w:r>
        <w:rPr>
          <w:spacing w:val="-4"/>
        </w:rPr>
        <w:t> </w:t>
      </w:r>
      <w:r>
        <w:rPr/>
        <w:t>and the</w:t>
      </w:r>
      <w:r>
        <w:rPr>
          <w:spacing w:val="-5"/>
        </w:rPr>
        <w:t> </w:t>
      </w:r>
      <w:r>
        <w:rPr/>
        <w:t>Economic Impact of Solar Power and Natural Gas Power,” n.d. </w:t>
      </w:r>
      <w:hyperlink r:id="rId398">
        <w:r>
          <w:rPr>
            <w:color w:val="1154CC"/>
            <w:spacing w:val="-2"/>
            <w:u w:val="single" w:color="1154CC"/>
          </w:rPr>
          <w:t>https://www.coloradomesa.edu/energy/documents/economic-impact-of-coal-solar-gas-nw-</w:t>
        </w:r>
      </w:hyperlink>
      <w:r>
        <w:rPr>
          <w:color w:val="1154CC"/>
          <w:spacing w:val="-2"/>
        </w:rPr>
        <w:t> </w:t>
      </w:r>
      <w:hyperlink r:id="rId398">
        <w:r>
          <w:rPr>
            <w:color w:val="1154CC"/>
            <w:spacing w:val="-2"/>
            <w:u w:val="single" w:color="1154CC"/>
          </w:rPr>
          <w:t>co.pdf</w:t>
        </w:r>
        <w:r>
          <w:rPr>
            <w:spacing w:val="-2"/>
          </w:rPr>
          <w:t>.</w:t>
        </w:r>
      </w:hyperlink>
    </w:p>
    <w:p>
      <w:pPr>
        <w:pStyle w:val="BodyText"/>
        <w:spacing w:line="242" w:lineRule="auto"/>
        <w:ind w:left="540" w:right="323" w:hanging="441"/>
        <w:jc w:val="both"/>
      </w:pPr>
      <w:r>
        <w:rPr/>
        <w:t>Ph.D, Kris Smith. “Federal Fossil</w:t>
      </w:r>
      <w:r>
        <w:rPr>
          <w:spacing w:val="-2"/>
        </w:rPr>
        <w:t> </w:t>
      </w:r>
      <w:r>
        <w:rPr/>
        <w:t>Fuel</w:t>
      </w:r>
      <w:r>
        <w:rPr>
          <w:spacing w:val="-2"/>
        </w:rPr>
        <w:t> </w:t>
      </w:r>
      <w:r>
        <w:rPr/>
        <w:t>Disbursements to States.”</w:t>
      </w:r>
      <w:r>
        <w:rPr>
          <w:spacing w:val="-2"/>
        </w:rPr>
        <w:t> </w:t>
      </w:r>
      <w:r>
        <w:rPr/>
        <w:t>Headwaters Economics, June 16,</w:t>
      </w:r>
      <w:r>
        <w:rPr>
          <w:spacing w:val="-15"/>
        </w:rPr>
        <w:t> </w:t>
      </w:r>
      <w:r>
        <w:rPr/>
        <w:t>2021.</w:t>
      </w:r>
      <w:r>
        <w:rPr>
          <w:spacing w:val="-15"/>
        </w:rPr>
        <w:t> </w:t>
      </w:r>
      <w:hyperlink r:id="rId331">
        <w:r>
          <w:rPr>
            <w:color w:val="1154CC"/>
            <w:u w:val="single" w:color="1154CC"/>
          </w:rPr>
          <w:t>https://headwaterseconomics.org/tax-policy/federal-fossil-fuel-disbursements-to-</w:t>
        </w:r>
      </w:hyperlink>
      <w:r>
        <w:rPr>
          <w:color w:val="1154CC"/>
        </w:rPr>
        <w:t> </w:t>
      </w:r>
      <w:hyperlink r:id="rId331">
        <w:r>
          <w:rPr>
            <w:color w:val="1154CC"/>
            <w:spacing w:val="-2"/>
            <w:u w:val="single" w:color="1154CC"/>
          </w:rPr>
          <w:t>states/</w:t>
        </w:r>
        <w:r>
          <w:rPr>
            <w:spacing w:val="-2"/>
          </w:rPr>
          <w:t>.</w:t>
        </w:r>
      </w:hyperlink>
    </w:p>
    <w:p>
      <w:pPr>
        <w:pStyle w:val="BodyText"/>
        <w:ind w:left="540" w:right="298" w:hanging="441"/>
      </w:pPr>
      <w:r>
        <w:rPr/>
        <w:t>Plautz, Jason. “‘We Have Real Lives at Stake’: Trump Impedes Arizona Tribe’s Energy Lifeline.” E&amp;E News by POLITICO, February 14, 2025. </w:t>
      </w:r>
      <w:hyperlink r:id="rId302">
        <w:r>
          <w:rPr>
            <w:color w:val="1154CC"/>
            <w:spacing w:val="-2"/>
            <w:u w:val="single" w:color="1154CC"/>
          </w:rPr>
          <w:t>https://www.eenews.net/articles/we-have-real-lives-at-stake-trump-impedes-arizona-tribes-</w:t>
        </w:r>
      </w:hyperlink>
      <w:r>
        <w:rPr>
          <w:color w:val="1154CC"/>
          <w:spacing w:val="-2"/>
        </w:rPr>
        <w:t> </w:t>
      </w:r>
      <w:hyperlink r:id="rId302">
        <w:r>
          <w:rPr>
            <w:color w:val="1154CC"/>
            <w:spacing w:val="-2"/>
            <w:u w:val="single" w:color="1154CC"/>
          </w:rPr>
          <w:t>energy-lifeline/</w:t>
        </w:r>
        <w:r>
          <w:rPr>
            <w:spacing w:val="-2"/>
          </w:rPr>
          <w:t>.</w:t>
        </w:r>
      </w:hyperlink>
    </w:p>
    <w:p>
      <w:pPr>
        <w:pStyle w:val="BodyText"/>
        <w:ind w:left="540" w:hanging="441"/>
      </w:pPr>
      <w:r>
        <w:rPr/>
        <w:t>“Power</w:t>
      </w:r>
      <w:r>
        <w:rPr>
          <w:spacing w:val="-5"/>
        </w:rPr>
        <w:t> </w:t>
      </w:r>
      <w:r>
        <w:rPr/>
        <w:t>Up</w:t>
      </w:r>
      <w:r>
        <w:rPr>
          <w:spacing w:val="-5"/>
        </w:rPr>
        <w:t> </w:t>
      </w:r>
      <w:r>
        <w:rPr/>
        <w:t>Texas</w:t>
      </w:r>
      <w:r>
        <w:rPr>
          <w:spacing w:val="-2"/>
        </w:rPr>
        <w:t> </w:t>
      </w:r>
      <w:r>
        <w:rPr/>
        <w:t>-</w:t>
      </w:r>
      <w:r>
        <w:rPr>
          <w:spacing w:val="-5"/>
        </w:rPr>
        <w:t> </w:t>
      </w:r>
      <w:r>
        <w:rPr/>
        <w:t>Supporting</w:t>
      </w:r>
      <w:r>
        <w:rPr>
          <w:spacing w:val="-5"/>
        </w:rPr>
        <w:t> </w:t>
      </w:r>
      <w:r>
        <w:rPr/>
        <w:t>Renewable</w:t>
      </w:r>
      <w:r>
        <w:rPr>
          <w:spacing w:val="-7"/>
        </w:rPr>
        <w:t> </w:t>
      </w:r>
      <w:r>
        <w:rPr/>
        <w:t>Energy</w:t>
      </w:r>
      <w:r>
        <w:rPr>
          <w:spacing w:val="-1"/>
        </w:rPr>
        <w:t> </w:t>
      </w:r>
      <w:r>
        <w:rPr/>
        <w:t>in</w:t>
      </w:r>
      <w:r>
        <w:rPr>
          <w:spacing w:val="-1"/>
        </w:rPr>
        <w:t> </w:t>
      </w:r>
      <w:r>
        <w:rPr/>
        <w:t>Texas.”</w:t>
      </w:r>
      <w:r>
        <w:rPr>
          <w:spacing w:val="-7"/>
        </w:rPr>
        <w:t> </w:t>
      </w:r>
      <w:r>
        <w:rPr/>
        <w:t>Accessed</w:t>
      </w:r>
      <w:r>
        <w:rPr>
          <w:spacing w:val="-5"/>
        </w:rPr>
        <w:t> </w:t>
      </w:r>
      <w:r>
        <w:rPr/>
        <w:t>March</w:t>
      </w:r>
      <w:r>
        <w:rPr>
          <w:spacing w:val="-5"/>
        </w:rPr>
        <w:t> </w:t>
      </w:r>
      <w:r>
        <w:rPr/>
        <w:t>27,</w:t>
      </w:r>
      <w:r>
        <w:rPr>
          <w:spacing w:val="-5"/>
        </w:rPr>
        <w:t> </w:t>
      </w:r>
      <w:r>
        <w:rPr/>
        <w:t>2025. </w:t>
      </w:r>
      <w:hyperlink r:id="rId342">
        <w:r>
          <w:rPr>
            <w:color w:val="1154CC"/>
            <w:spacing w:val="-2"/>
            <w:u w:val="single" w:color="1154CC"/>
          </w:rPr>
          <w:t>https://poweruptexas.org/</w:t>
        </w:r>
        <w:r>
          <w:rPr>
            <w:spacing w:val="-2"/>
          </w:rPr>
          <w:t>.</w:t>
        </w:r>
      </w:hyperlink>
    </w:p>
    <w:p>
      <w:pPr>
        <w:pStyle w:val="BodyText"/>
        <w:ind w:left="540" w:right="382" w:hanging="441"/>
      </w:pPr>
      <w:r>
        <w:rPr/>
        <w:t>Raimi,</w:t>
      </w:r>
      <w:r>
        <w:rPr>
          <w:spacing w:val="-4"/>
        </w:rPr>
        <w:t> </w:t>
      </w:r>
      <w:r>
        <w:rPr/>
        <w:t>Daniel. “More</w:t>
      </w:r>
      <w:r>
        <w:rPr>
          <w:spacing w:val="-6"/>
        </w:rPr>
        <w:t> </w:t>
      </w:r>
      <w:r>
        <w:rPr/>
        <w:t>Than</w:t>
      </w:r>
      <w:r>
        <w:rPr>
          <w:spacing w:val="-4"/>
        </w:rPr>
        <w:t> </w:t>
      </w:r>
      <w:r>
        <w:rPr/>
        <w:t>Just</w:t>
      </w:r>
      <w:r>
        <w:rPr>
          <w:spacing w:val="-6"/>
        </w:rPr>
        <w:t> </w:t>
      </w:r>
      <w:r>
        <w:rPr/>
        <w:t>Jobs:</w:t>
      </w:r>
      <w:r>
        <w:rPr>
          <w:spacing w:val="-6"/>
        </w:rPr>
        <w:t> </w:t>
      </w:r>
      <w:r>
        <w:rPr/>
        <w:t>Assessing</w:t>
      </w:r>
      <w:r>
        <w:rPr>
          <w:spacing w:val="-4"/>
        </w:rPr>
        <w:t> </w:t>
      </w:r>
      <w:r>
        <w:rPr/>
        <w:t>the</w:t>
      </w:r>
      <w:r>
        <w:rPr>
          <w:spacing w:val="-6"/>
        </w:rPr>
        <w:t> </w:t>
      </w:r>
      <w:r>
        <w:rPr/>
        <w:t>Public</w:t>
      </w:r>
      <w:r>
        <w:rPr>
          <w:spacing w:val="-6"/>
        </w:rPr>
        <w:t> </w:t>
      </w:r>
      <w:r>
        <w:rPr/>
        <w:t>Finance</w:t>
      </w:r>
      <w:r>
        <w:rPr>
          <w:spacing w:val="-6"/>
        </w:rPr>
        <w:t> </w:t>
      </w:r>
      <w:r>
        <w:rPr/>
        <w:t>Implications</w:t>
      </w:r>
      <w:r>
        <w:rPr>
          <w:spacing w:val="-3"/>
        </w:rPr>
        <w:t> </w:t>
      </w:r>
      <w:r>
        <w:rPr/>
        <w:t>of</w:t>
      </w:r>
      <w:r>
        <w:rPr>
          <w:spacing w:val="-4"/>
        </w:rPr>
        <w:t> </w:t>
      </w:r>
      <w:r>
        <w:rPr/>
        <w:t>the</w:t>
      </w:r>
      <w:r>
        <w:rPr>
          <w:spacing w:val="-1"/>
        </w:rPr>
        <w:t> </w:t>
      </w:r>
      <w:r>
        <w:rPr/>
        <w:t>Energy Transition.” Resources for the Future. Accessed March 30, 2025. </w:t>
      </w:r>
      <w:hyperlink r:id="rId268">
        <w:r>
          <w:rPr>
            <w:color w:val="1154CC"/>
            <w:spacing w:val="-2"/>
            <w:u w:val="single" w:color="1154CC"/>
          </w:rPr>
          <w:t>https://www.resources.org/common-resources/more-than-just-jobs-assessing-the-public-</w:t>
        </w:r>
      </w:hyperlink>
      <w:r>
        <w:rPr>
          <w:color w:val="1154CC"/>
          <w:spacing w:val="-2"/>
        </w:rPr>
        <w:t> </w:t>
      </w:r>
      <w:hyperlink r:id="rId268">
        <w:r>
          <w:rPr>
            <w:color w:val="1154CC"/>
            <w:spacing w:val="-2"/>
            <w:u w:val="single" w:color="1154CC"/>
          </w:rPr>
          <w:t>finance-implications-of-the-energy-transition/</w:t>
        </w:r>
        <w:r>
          <w:rPr>
            <w:spacing w:val="-2"/>
          </w:rPr>
          <w:t>.</w:t>
        </w:r>
      </w:hyperlink>
    </w:p>
    <w:p>
      <w:pPr>
        <w:spacing w:after="0"/>
        <w:sectPr>
          <w:pgSz w:w="12240" w:h="15840"/>
          <w:pgMar w:header="0" w:footer="794" w:top="1380" w:bottom="980" w:left="1340" w:right="1300"/>
        </w:sectPr>
      </w:pPr>
    </w:p>
    <w:p>
      <w:pPr>
        <w:pStyle w:val="BodyText"/>
        <w:spacing w:before="61"/>
        <w:ind w:left="540" w:right="223" w:hanging="441"/>
      </w:pPr>
      <w:r>
        <w:rPr/>
        <w:t>Raimi, Daniel, Sanya Carley, and David Konisky. “Mapping County-Level Vulnerability to the Energy</w:t>
      </w:r>
      <w:r>
        <w:rPr>
          <w:spacing w:val="-5"/>
        </w:rPr>
        <w:t> </w:t>
      </w:r>
      <w:r>
        <w:rPr/>
        <w:t>Transition</w:t>
      </w:r>
      <w:r>
        <w:rPr>
          <w:spacing w:val="-5"/>
        </w:rPr>
        <w:t> </w:t>
      </w:r>
      <w:r>
        <w:rPr/>
        <w:t>in</w:t>
      </w:r>
      <w:r>
        <w:rPr>
          <w:spacing w:val="-5"/>
        </w:rPr>
        <w:t> </w:t>
      </w:r>
      <w:r>
        <w:rPr/>
        <w:t>US</w:t>
      </w:r>
      <w:r>
        <w:rPr>
          <w:spacing w:val="-4"/>
        </w:rPr>
        <w:t> </w:t>
      </w:r>
      <w:r>
        <w:rPr/>
        <w:t>Fossil</w:t>
      </w:r>
      <w:r>
        <w:rPr>
          <w:spacing w:val="-2"/>
        </w:rPr>
        <w:t> </w:t>
      </w:r>
      <w:r>
        <w:rPr/>
        <w:t>Fuel</w:t>
      </w:r>
      <w:r>
        <w:rPr>
          <w:spacing w:val="-6"/>
        </w:rPr>
        <w:t> </w:t>
      </w:r>
      <w:r>
        <w:rPr/>
        <w:t>Communities.” </w:t>
      </w:r>
      <w:r>
        <w:rPr>
          <w:i/>
        </w:rPr>
        <w:t>Scientific</w:t>
      </w:r>
      <w:r>
        <w:rPr>
          <w:i/>
          <w:spacing w:val="-6"/>
        </w:rPr>
        <w:t> </w:t>
      </w:r>
      <w:r>
        <w:rPr>
          <w:i/>
        </w:rPr>
        <w:t>Reports</w:t>
      </w:r>
      <w:r>
        <w:rPr>
          <w:i/>
          <w:spacing w:val="-2"/>
        </w:rPr>
        <w:t> </w:t>
      </w:r>
      <w:r>
        <w:rPr/>
        <w:t>12,</w:t>
      </w:r>
      <w:r>
        <w:rPr>
          <w:spacing w:val="-5"/>
        </w:rPr>
        <w:t> </w:t>
      </w:r>
      <w:r>
        <w:rPr/>
        <w:t>no.</w:t>
      </w:r>
      <w:r>
        <w:rPr>
          <w:spacing w:val="-5"/>
        </w:rPr>
        <w:t> </w:t>
      </w:r>
      <w:r>
        <w:rPr/>
        <w:t>1</w:t>
      </w:r>
      <w:r>
        <w:rPr>
          <w:spacing w:val="-5"/>
        </w:rPr>
        <w:t> </w:t>
      </w:r>
      <w:r>
        <w:rPr/>
        <w:t>(September 21, 2022): 15748. </w:t>
      </w:r>
      <w:hyperlink r:id="rId272">
        <w:r>
          <w:rPr>
            <w:color w:val="1154CC"/>
            <w:u w:val="single" w:color="1154CC"/>
          </w:rPr>
          <w:t>https://doi.org/10.1038/s41598-022-19927-6</w:t>
        </w:r>
      </w:hyperlink>
      <w:r>
        <w:rPr/>
        <w:t>.</w:t>
      </w:r>
    </w:p>
    <w:p>
      <w:pPr>
        <w:pStyle w:val="BodyText"/>
        <w:spacing w:before="3"/>
        <w:ind w:left="540" w:right="376" w:hanging="441"/>
      </w:pPr>
      <w:r>
        <w:rPr/>
        <w:t>Raimi,</w:t>
      </w:r>
      <w:r>
        <w:rPr>
          <w:spacing w:val="-5"/>
        </w:rPr>
        <w:t> </w:t>
      </w:r>
      <w:r>
        <w:rPr/>
        <w:t>Daniel,</w:t>
      </w:r>
      <w:r>
        <w:rPr>
          <w:spacing w:val="-1"/>
        </w:rPr>
        <w:t> </w:t>
      </w:r>
      <w:r>
        <w:rPr/>
        <w:t>Elena</w:t>
      </w:r>
      <w:r>
        <w:rPr>
          <w:spacing w:val="-7"/>
        </w:rPr>
        <w:t> </w:t>
      </w:r>
      <w:r>
        <w:rPr/>
        <w:t>Davert,</w:t>
      </w:r>
      <w:r>
        <w:rPr>
          <w:spacing w:val="-5"/>
        </w:rPr>
        <w:t> </w:t>
      </w:r>
      <w:r>
        <w:rPr/>
        <w:t>Haley</w:t>
      </w:r>
      <w:r>
        <w:rPr>
          <w:spacing w:val="-5"/>
        </w:rPr>
        <w:t> </w:t>
      </w:r>
      <w:r>
        <w:rPr/>
        <w:t>Neuenfeldt,</w:t>
      </w:r>
      <w:r>
        <w:rPr>
          <w:spacing w:val="-5"/>
        </w:rPr>
        <w:t> </w:t>
      </w:r>
      <w:r>
        <w:rPr/>
        <w:t>Amy</w:t>
      </w:r>
      <w:r>
        <w:rPr>
          <w:spacing w:val="-5"/>
        </w:rPr>
        <w:t> </w:t>
      </w:r>
      <w:r>
        <w:rPr/>
        <w:t>Van</w:t>
      </w:r>
      <w:r>
        <w:rPr>
          <w:spacing w:val="-5"/>
        </w:rPr>
        <w:t> </w:t>
      </w:r>
      <w:r>
        <w:rPr/>
        <w:t>Zanen,</w:t>
      </w:r>
      <w:r>
        <w:rPr>
          <w:spacing w:val="-5"/>
        </w:rPr>
        <w:t> </w:t>
      </w:r>
      <w:r>
        <w:rPr/>
        <w:t>and</w:t>
      </w:r>
      <w:r>
        <w:rPr>
          <w:spacing w:val="-1"/>
        </w:rPr>
        <w:t> </w:t>
      </w:r>
      <w:r>
        <w:rPr/>
        <w:t>Zachary</w:t>
      </w:r>
      <w:r>
        <w:rPr>
          <w:spacing w:val="-1"/>
        </w:rPr>
        <w:t> </w:t>
      </w:r>
      <w:r>
        <w:rPr/>
        <w:t>Whitlock.</w:t>
      </w:r>
      <w:r>
        <w:rPr>
          <w:spacing w:val="-5"/>
        </w:rPr>
        <w:t> </w:t>
      </w:r>
      <w:r>
        <w:rPr/>
        <w:t>“The Energy Transition and Local Government Finance: New Data and Insights from 10 US States.” </w:t>
      </w:r>
      <w:r>
        <w:rPr>
          <w:i/>
        </w:rPr>
        <w:t>Environmental Research: Energy </w:t>
      </w:r>
      <w:r>
        <w:rPr/>
        <w:t>1, no. 3 (September 1, 2024): 035003. </w:t>
      </w:r>
      <w:hyperlink r:id="rId265">
        <w:r>
          <w:rPr>
            <w:color w:val="1154CC"/>
            <w:spacing w:val="-2"/>
            <w:u w:val="single" w:color="1154CC"/>
          </w:rPr>
          <w:t>https://doi.org/10.1088/2753-3751/ad5e81</w:t>
        </w:r>
        <w:r>
          <w:rPr>
            <w:spacing w:val="-2"/>
          </w:rPr>
          <w:t>.</w:t>
        </w:r>
      </w:hyperlink>
    </w:p>
    <w:p>
      <w:pPr>
        <w:pStyle w:val="BodyText"/>
        <w:ind w:left="540" w:right="223" w:hanging="441"/>
      </w:pPr>
      <w:r>
        <w:rPr/>
        <w:t>Raimi,</w:t>
      </w:r>
      <w:r>
        <w:rPr>
          <w:spacing w:val="-4"/>
        </w:rPr>
        <w:t> </w:t>
      </w:r>
      <w:r>
        <w:rPr/>
        <w:t>Daniel,</w:t>
      </w:r>
      <w:r>
        <w:rPr>
          <w:spacing w:val="-1"/>
        </w:rPr>
        <w:t> </w:t>
      </w:r>
      <w:r>
        <w:rPr/>
        <w:t>and</w:t>
      </w:r>
      <w:r>
        <w:rPr>
          <w:spacing w:val="-4"/>
        </w:rPr>
        <w:t> </w:t>
      </w:r>
      <w:r>
        <w:rPr/>
        <w:t>Alana</w:t>
      </w:r>
      <w:r>
        <w:rPr>
          <w:spacing w:val="-6"/>
        </w:rPr>
        <w:t> </w:t>
      </w:r>
      <w:r>
        <w:rPr/>
        <w:t>Davicino.</w:t>
      </w:r>
      <w:r>
        <w:rPr>
          <w:spacing w:val="-4"/>
        </w:rPr>
        <w:t> </w:t>
      </w:r>
      <w:r>
        <w:rPr/>
        <w:t>“Securing</w:t>
      </w:r>
      <w:r>
        <w:rPr>
          <w:spacing w:val="-5"/>
        </w:rPr>
        <w:t> </w:t>
      </w:r>
      <w:r>
        <w:rPr/>
        <w:t>Energy</w:t>
      </w:r>
      <w:r>
        <w:rPr>
          <w:spacing w:val="-4"/>
        </w:rPr>
        <w:t> </w:t>
      </w:r>
      <w:r>
        <w:rPr/>
        <w:t>Sovereignty:</w:t>
      </w:r>
      <w:r>
        <w:rPr>
          <w:spacing w:val="-6"/>
        </w:rPr>
        <w:t> </w:t>
      </w:r>
      <w:r>
        <w:rPr/>
        <w:t>A</w:t>
      </w:r>
      <w:r>
        <w:rPr>
          <w:spacing w:val="-4"/>
        </w:rPr>
        <w:t> </w:t>
      </w:r>
      <w:r>
        <w:rPr/>
        <w:t>Review</w:t>
      </w:r>
      <w:r>
        <w:rPr>
          <w:spacing w:val="-4"/>
        </w:rPr>
        <w:t> </w:t>
      </w:r>
      <w:r>
        <w:rPr/>
        <w:t>of</w:t>
      </w:r>
      <w:r>
        <w:rPr>
          <w:spacing w:val="-4"/>
        </w:rPr>
        <w:t> </w:t>
      </w:r>
      <w:r>
        <w:rPr/>
        <w:t>Key</w:t>
      </w:r>
      <w:r>
        <w:rPr>
          <w:spacing w:val="-5"/>
        </w:rPr>
        <w:t> </w:t>
      </w:r>
      <w:r>
        <w:rPr/>
        <w:t>Barriers and Opportunities for Energy-Producing Native Nations in the United States.” </w:t>
      </w:r>
      <w:r>
        <w:rPr>
          <w:i/>
        </w:rPr>
        <w:t>Energy Research &amp; Social Science </w:t>
      </w:r>
      <w:r>
        <w:rPr/>
        <w:t>107 (January 1, 2024): 103324. </w:t>
      </w:r>
      <w:hyperlink r:id="rId297">
        <w:r>
          <w:rPr>
            <w:color w:val="1154CC"/>
            <w:spacing w:val="-2"/>
            <w:u w:val="single" w:color="1154CC"/>
          </w:rPr>
          <w:t>https://doi.org/10.1016/j.erss.2023.103324</w:t>
        </w:r>
      </w:hyperlink>
      <w:r>
        <w:rPr>
          <w:spacing w:val="-2"/>
        </w:rPr>
        <w:t>.</w:t>
      </w:r>
    </w:p>
    <w:p>
      <w:pPr>
        <w:pStyle w:val="BodyText"/>
        <w:ind w:left="540" w:hanging="441"/>
      </w:pPr>
      <w:r>
        <w:rPr/>
        <w:t>Raimi,</w:t>
      </w:r>
      <w:r>
        <w:rPr>
          <w:spacing w:val="-5"/>
        </w:rPr>
        <w:t> </w:t>
      </w:r>
      <w:r>
        <w:rPr/>
        <w:t>Daniel,</w:t>
      </w:r>
      <w:r>
        <w:rPr>
          <w:spacing w:val="-1"/>
        </w:rPr>
        <w:t> </w:t>
      </w:r>
      <w:r>
        <w:rPr/>
        <w:t>Emily</w:t>
      </w:r>
      <w:r>
        <w:rPr>
          <w:spacing w:val="-5"/>
        </w:rPr>
        <w:t> </w:t>
      </w:r>
      <w:r>
        <w:rPr/>
        <w:t>Grubert,</w:t>
      </w:r>
      <w:r>
        <w:rPr>
          <w:spacing w:val="-5"/>
        </w:rPr>
        <w:t> </w:t>
      </w:r>
      <w:r>
        <w:rPr/>
        <w:t>Jake</w:t>
      </w:r>
      <w:r>
        <w:rPr>
          <w:spacing w:val="-7"/>
        </w:rPr>
        <w:t> </w:t>
      </w:r>
      <w:r>
        <w:rPr/>
        <w:t>Higdon,</w:t>
      </w:r>
      <w:r>
        <w:rPr>
          <w:spacing w:val="-1"/>
        </w:rPr>
        <w:t> </w:t>
      </w:r>
      <w:r>
        <w:rPr/>
        <w:t>Gilbert</w:t>
      </w:r>
      <w:r>
        <w:rPr>
          <w:spacing w:val="-2"/>
        </w:rPr>
        <w:t> </w:t>
      </w:r>
      <w:r>
        <w:rPr/>
        <w:t>Metcalf,</w:t>
      </w:r>
      <w:r>
        <w:rPr>
          <w:spacing w:val="-5"/>
        </w:rPr>
        <w:t> </w:t>
      </w:r>
      <w:r>
        <w:rPr/>
        <w:t>Sophie</w:t>
      </w:r>
      <w:r>
        <w:rPr>
          <w:spacing w:val="-7"/>
        </w:rPr>
        <w:t> </w:t>
      </w:r>
      <w:r>
        <w:rPr/>
        <w:t>Pesek,</w:t>
      </w:r>
      <w:r>
        <w:rPr>
          <w:spacing w:val="-5"/>
        </w:rPr>
        <w:t> </w:t>
      </w:r>
      <w:r>
        <w:rPr/>
        <w:t>and</w:t>
      </w:r>
      <w:r>
        <w:rPr>
          <w:spacing w:val="-5"/>
        </w:rPr>
        <w:t> </w:t>
      </w:r>
      <w:r>
        <w:rPr/>
        <w:t>Devyani</w:t>
      </w:r>
      <w:r>
        <w:rPr>
          <w:spacing w:val="-7"/>
        </w:rPr>
        <w:t> </w:t>
      </w:r>
      <w:r>
        <w:rPr/>
        <w:t>Singh. “The Fiscal Implications of the US Transition Away from Fossil Fuels.” </w:t>
      </w:r>
      <w:r>
        <w:rPr>
          <w:i/>
        </w:rPr>
        <w:t>Review of Environmental Economics and Policy </w:t>
      </w:r>
      <w:r>
        <w:rPr/>
        <w:t>17, no. 2 (June 1, 2023): 295–315. </w:t>
      </w:r>
      <w:hyperlink r:id="rId263">
        <w:r>
          <w:rPr>
            <w:color w:val="1154CC"/>
            <w:spacing w:val="-2"/>
            <w:u w:val="single" w:color="1154CC"/>
          </w:rPr>
          <w:t>https://doi.org/10.1086/725250</w:t>
        </w:r>
        <w:r>
          <w:rPr>
            <w:spacing w:val="-2"/>
          </w:rPr>
          <w:t>.</w:t>
        </w:r>
      </w:hyperlink>
    </w:p>
    <w:p>
      <w:pPr>
        <w:pStyle w:val="BodyText"/>
        <w:ind w:left="540" w:right="223" w:hanging="441"/>
      </w:pPr>
      <w:r>
        <w:rPr/>
        <w:t>“RDCEP</w:t>
      </w:r>
      <w:r>
        <w:rPr>
          <w:spacing w:val="-4"/>
        </w:rPr>
        <w:t> </w:t>
      </w:r>
      <w:r>
        <w:rPr/>
        <w:t>|</w:t>
      </w:r>
      <w:r>
        <w:rPr>
          <w:spacing w:val="-8"/>
        </w:rPr>
        <w:t> </w:t>
      </w:r>
      <w:r>
        <w:rPr/>
        <w:t>RPS</w:t>
      </w:r>
      <w:r>
        <w:rPr>
          <w:spacing w:val="-4"/>
        </w:rPr>
        <w:t> </w:t>
      </w:r>
      <w:r>
        <w:rPr/>
        <w:t>Calculator</w:t>
      </w:r>
      <w:r>
        <w:rPr>
          <w:spacing w:val="-1"/>
        </w:rPr>
        <w:t> </w:t>
      </w:r>
      <w:r>
        <w:rPr/>
        <w:t>|</w:t>
      </w:r>
      <w:r>
        <w:rPr>
          <w:spacing w:val="-9"/>
        </w:rPr>
        <w:t> </w:t>
      </w:r>
      <w:r>
        <w:rPr/>
        <w:t>Texas.”</w:t>
      </w:r>
      <w:r>
        <w:rPr>
          <w:spacing w:val="-7"/>
        </w:rPr>
        <w:t> </w:t>
      </w:r>
      <w:r>
        <w:rPr/>
        <w:t>Accessed</w:t>
      </w:r>
      <w:r>
        <w:rPr>
          <w:spacing w:val="-5"/>
        </w:rPr>
        <w:t> </w:t>
      </w:r>
      <w:r>
        <w:rPr/>
        <w:t>March</w:t>
      </w:r>
      <w:r>
        <w:rPr>
          <w:spacing w:val="-1"/>
        </w:rPr>
        <w:t> </w:t>
      </w:r>
      <w:r>
        <w:rPr/>
        <w:t>13,</w:t>
      </w:r>
      <w:r>
        <w:rPr>
          <w:spacing w:val="-5"/>
        </w:rPr>
        <w:t> </w:t>
      </w:r>
      <w:r>
        <w:rPr/>
        <w:t>2025. </w:t>
      </w:r>
      <w:hyperlink r:id="rId345">
        <w:r>
          <w:rPr>
            <w:color w:val="1154CC"/>
            <w:spacing w:val="-2"/>
            <w:u w:val="single" w:color="1154CC"/>
          </w:rPr>
          <w:t>http://rpscalc.rdcep.org/state/texas/</w:t>
        </w:r>
        <w:r>
          <w:rPr>
            <w:spacing w:val="-2"/>
          </w:rPr>
          <w:t>.</w:t>
        </w:r>
      </w:hyperlink>
    </w:p>
    <w:p>
      <w:pPr>
        <w:pStyle w:val="BodyText"/>
        <w:spacing w:line="242" w:lineRule="auto"/>
        <w:ind w:left="540" w:right="1149" w:hanging="441"/>
      </w:pPr>
      <w:r>
        <w:rPr/>
        <w:t>“Record Growth Drives Cost Advantage of Renewable Power,” September 24, 2024. </w:t>
      </w:r>
      <w:hyperlink r:id="rId419">
        <w:r>
          <w:rPr>
            <w:color w:val="1154CC"/>
            <w:spacing w:val="-2"/>
            <w:u w:val="single" w:color="1154CC"/>
          </w:rPr>
          <w:t>https://www.irena.org/News/pressreleases/2024/Sep/Record-Growth-Drives-Cost-</w:t>
        </w:r>
      </w:hyperlink>
      <w:r>
        <w:rPr>
          <w:color w:val="1154CC"/>
          <w:spacing w:val="-2"/>
        </w:rPr>
        <w:t> </w:t>
      </w:r>
      <w:hyperlink r:id="rId419">
        <w:r>
          <w:rPr>
            <w:color w:val="1154CC"/>
            <w:spacing w:val="-2"/>
            <w:u w:val="single" w:color="1154CC"/>
          </w:rPr>
          <w:t>Advantage-of-Renewable-Power</w:t>
        </w:r>
        <w:r>
          <w:rPr>
            <w:spacing w:val="-2"/>
          </w:rPr>
          <w:t>.</w:t>
        </w:r>
      </w:hyperlink>
    </w:p>
    <w:p>
      <w:pPr>
        <w:pStyle w:val="BodyText"/>
        <w:ind w:left="540" w:right="303" w:hanging="441"/>
      </w:pPr>
      <w:r>
        <w:rPr/>
        <w:t>Redfern, Jerry. “In New Mexico, Democrats Strike an Oil and Gas Gusher: ‘Money Buys Access,’”</w:t>
      </w:r>
      <w:r>
        <w:rPr>
          <w:spacing w:val="-12"/>
        </w:rPr>
        <w:t> </w:t>
      </w:r>
      <w:r>
        <w:rPr/>
        <w:t>December</w:t>
      </w:r>
      <w:r>
        <w:rPr>
          <w:spacing w:val="-10"/>
        </w:rPr>
        <w:t> </w:t>
      </w:r>
      <w:r>
        <w:rPr/>
        <w:t>3,</w:t>
      </w:r>
      <w:r>
        <w:rPr>
          <w:spacing w:val="-11"/>
        </w:rPr>
        <w:t> </w:t>
      </w:r>
      <w:r>
        <w:rPr/>
        <w:t>2024.</w:t>
      </w:r>
      <w:r>
        <w:rPr>
          <w:spacing w:val="-9"/>
        </w:rPr>
        <w:t> </w:t>
      </w:r>
      <w:hyperlink r:id="rId382">
        <w:r>
          <w:rPr>
            <w:color w:val="1154CC"/>
            <w:u w:val="single" w:color="1154CC"/>
          </w:rPr>
          <w:t>https://capitalandmain.com/in-new-mexico-democrats-strike-</w:t>
        </w:r>
      </w:hyperlink>
      <w:r>
        <w:rPr>
          <w:color w:val="1154CC"/>
        </w:rPr>
        <w:t> </w:t>
      </w:r>
      <w:hyperlink r:id="rId382">
        <w:r>
          <w:rPr>
            <w:color w:val="1154CC"/>
            <w:spacing w:val="-2"/>
            <w:u w:val="single" w:color="1154CC"/>
          </w:rPr>
          <w:t>an-oil-and-gas-gusher-money-buys-access</w:t>
        </w:r>
      </w:hyperlink>
      <w:r>
        <w:rPr>
          <w:spacing w:val="-2"/>
        </w:rPr>
        <w:t>.</w:t>
      </w:r>
    </w:p>
    <w:p>
      <w:pPr>
        <w:pStyle w:val="BodyText"/>
        <w:spacing w:line="242" w:lineRule="auto"/>
        <w:ind w:left="540" w:right="443" w:hanging="441"/>
      </w:pPr>
      <w:r>
        <w:rPr/>
        <w:t>“New Mexico Governor Kickstarts Effort to Overhaul Oil and Gas Regulation,” December 5, 2023.</w:t>
      </w:r>
      <w:r>
        <w:rPr>
          <w:spacing w:val="-15"/>
        </w:rPr>
        <w:t> </w:t>
      </w:r>
      <w:hyperlink r:id="rId378">
        <w:r>
          <w:rPr>
            <w:color w:val="1154CC"/>
            <w:u w:val="single" w:color="1154CC"/>
          </w:rPr>
          <w:t>https://capitalandmain.com/new-mexico-governor-kickstarts-effort-to-overhaul-oil-</w:t>
        </w:r>
      </w:hyperlink>
      <w:r>
        <w:rPr>
          <w:color w:val="1154CC"/>
        </w:rPr>
        <w:t> </w:t>
      </w:r>
      <w:hyperlink r:id="rId378">
        <w:r>
          <w:rPr>
            <w:color w:val="1154CC"/>
            <w:spacing w:val="-2"/>
            <w:u w:val="single" w:color="1154CC"/>
          </w:rPr>
          <w:t>and-gas-regulation</w:t>
        </w:r>
        <w:r>
          <w:rPr>
            <w:spacing w:val="-2"/>
          </w:rPr>
          <w:t>.</w:t>
        </w:r>
      </w:hyperlink>
    </w:p>
    <w:p>
      <w:pPr>
        <w:pStyle w:val="BodyText"/>
        <w:ind w:left="540" w:hanging="441"/>
      </w:pPr>
      <w:r>
        <w:rPr/>
        <w:t>“Renewable</w:t>
      </w:r>
      <w:r>
        <w:rPr>
          <w:spacing w:val="-6"/>
        </w:rPr>
        <w:t> </w:t>
      </w:r>
      <w:r>
        <w:rPr/>
        <w:t>Energy</w:t>
      </w:r>
      <w:r>
        <w:rPr>
          <w:spacing w:val="-4"/>
        </w:rPr>
        <w:t> </w:t>
      </w:r>
      <w:r>
        <w:rPr/>
        <w:t>Explained</w:t>
      </w:r>
      <w:r>
        <w:rPr>
          <w:spacing w:val="-2"/>
        </w:rPr>
        <w:t> </w:t>
      </w:r>
      <w:r>
        <w:rPr/>
        <w:t>-</w:t>
      </w:r>
      <w:r>
        <w:rPr>
          <w:spacing w:val="-4"/>
        </w:rPr>
        <w:t> </w:t>
      </w:r>
      <w:r>
        <w:rPr/>
        <w:t>Incentives</w:t>
      </w:r>
      <w:r>
        <w:rPr>
          <w:spacing w:val="-3"/>
        </w:rPr>
        <w:t> </w:t>
      </w:r>
      <w:r>
        <w:rPr/>
        <w:t>-</w:t>
      </w:r>
      <w:r>
        <w:rPr>
          <w:spacing w:val="-4"/>
        </w:rPr>
        <w:t> </w:t>
      </w:r>
      <w:r>
        <w:rPr/>
        <w:t>U.S.</w:t>
      </w:r>
      <w:r>
        <w:rPr>
          <w:spacing w:val="-4"/>
        </w:rPr>
        <w:t> </w:t>
      </w:r>
      <w:r>
        <w:rPr/>
        <w:t>Energy</w:t>
      </w:r>
      <w:r>
        <w:rPr>
          <w:spacing w:val="-4"/>
        </w:rPr>
        <w:t> </w:t>
      </w:r>
      <w:r>
        <w:rPr/>
        <w:t>Information</w:t>
      </w:r>
      <w:r>
        <w:rPr>
          <w:spacing w:val="-4"/>
        </w:rPr>
        <w:t> </w:t>
      </w:r>
      <w:r>
        <w:rPr/>
        <w:t>Administration</w:t>
      </w:r>
      <w:r>
        <w:rPr>
          <w:spacing w:val="-4"/>
        </w:rPr>
        <w:t> </w:t>
      </w:r>
      <w:r>
        <w:rPr/>
        <w:t>(EIA).” Accessed March 9, 2025. </w:t>
      </w:r>
      <w:hyperlink r:id="rId330">
        <w:r>
          <w:rPr>
            <w:color w:val="1154CC"/>
            <w:u w:val="single" w:color="1154CC"/>
          </w:rPr>
          <w:t>https://www.eia.gov/energyexplained/renewable-</w:t>
        </w:r>
      </w:hyperlink>
      <w:r>
        <w:rPr>
          <w:color w:val="1154CC"/>
        </w:rPr>
        <w:t> </w:t>
      </w:r>
      <w:hyperlink r:id="rId330">
        <w:r>
          <w:rPr>
            <w:color w:val="1154CC"/>
            <w:spacing w:val="-2"/>
            <w:u w:val="single" w:color="1154CC"/>
          </w:rPr>
          <w:t>sources/incentives.php</w:t>
        </w:r>
        <w:r>
          <w:rPr>
            <w:spacing w:val="-2"/>
          </w:rPr>
          <w:t>.</w:t>
        </w:r>
      </w:hyperlink>
    </w:p>
    <w:p>
      <w:pPr>
        <w:pStyle w:val="BodyText"/>
        <w:spacing w:line="275" w:lineRule="exact"/>
      </w:pPr>
      <w:r>
        <w:rPr/>
        <w:t>“Renewable</w:t>
      </w:r>
      <w:r>
        <w:rPr>
          <w:spacing w:val="-6"/>
        </w:rPr>
        <w:t> </w:t>
      </w:r>
      <w:r>
        <w:rPr/>
        <w:t>Energy</w:t>
      </w:r>
      <w:r>
        <w:rPr>
          <w:spacing w:val="-1"/>
        </w:rPr>
        <w:t> </w:t>
      </w:r>
      <w:r>
        <w:rPr/>
        <w:t>Makes up</w:t>
      </w:r>
      <w:r>
        <w:rPr>
          <w:spacing w:val="-2"/>
        </w:rPr>
        <w:t> </w:t>
      </w:r>
      <w:r>
        <w:rPr/>
        <w:t>Less than</w:t>
      </w:r>
      <w:r>
        <w:rPr>
          <w:spacing w:val="-1"/>
        </w:rPr>
        <w:t> </w:t>
      </w:r>
      <w:r>
        <w:rPr/>
        <w:t>1%</w:t>
      </w:r>
      <w:r>
        <w:rPr>
          <w:spacing w:val="-2"/>
        </w:rPr>
        <w:t> </w:t>
      </w:r>
      <w:r>
        <w:rPr/>
        <w:t>of</w:t>
      </w:r>
      <w:r>
        <w:rPr>
          <w:spacing w:val="-1"/>
        </w:rPr>
        <w:t> </w:t>
      </w:r>
      <w:r>
        <w:rPr/>
        <w:t>Record-Breaking</w:t>
      </w:r>
      <w:r>
        <w:rPr>
          <w:spacing w:val="-1"/>
        </w:rPr>
        <w:t> </w:t>
      </w:r>
      <w:r>
        <w:rPr/>
        <w:t>State</w:t>
      </w:r>
      <w:r>
        <w:rPr>
          <w:spacing w:val="-4"/>
        </w:rPr>
        <w:t> </w:t>
      </w:r>
      <w:r>
        <w:rPr/>
        <w:t>Land</w:t>
      </w:r>
      <w:r>
        <w:rPr>
          <w:spacing w:val="-1"/>
        </w:rPr>
        <w:t> </w:t>
      </w:r>
      <w:r>
        <w:rPr/>
        <w:t>Revenue</w:t>
      </w:r>
      <w:r>
        <w:rPr>
          <w:spacing w:val="2"/>
        </w:rPr>
        <w:t> </w:t>
      </w:r>
      <w:r>
        <w:rPr/>
        <w:t>|</w:t>
      </w:r>
      <w:r>
        <w:rPr>
          <w:spacing w:val="-5"/>
        </w:rPr>
        <w:t> </w:t>
      </w:r>
      <w:r>
        <w:rPr>
          <w:spacing w:val="-2"/>
        </w:rPr>
        <w:t>Business</w:t>
      </w:r>
    </w:p>
    <w:p>
      <w:pPr>
        <w:pStyle w:val="BodyText"/>
        <w:ind w:left="540" w:right="138"/>
      </w:pPr>
      <w:r>
        <w:rPr/>
        <w:t>| Abqjournal.Com.” Accessed March 27, 2025. </w:t>
      </w:r>
      <w:hyperlink r:id="rId420">
        <w:r>
          <w:rPr>
            <w:color w:val="1154CC"/>
            <w:spacing w:val="-2"/>
            <w:u w:val="single" w:color="1154CC"/>
          </w:rPr>
          <w:t>https://www.abqjournal.com/business/article_5c13d2ce-9f96-11ee-890d-3fbb2c8cf8d4.html</w:t>
        </w:r>
      </w:hyperlink>
      <w:r>
        <w:rPr>
          <w:spacing w:val="-2"/>
        </w:rPr>
        <w:t>.</w:t>
      </w:r>
    </w:p>
    <w:p>
      <w:pPr>
        <w:pStyle w:val="BodyText"/>
        <w:spacing w:line="242" w:lineRule="auto"/>
        <w:ind w:left="540" w:right="742" w:hanging="441"/>
        <w:jc w:val="both"/>
      </w:pPr>
      <w:r>
        <w:rPr/>
        <w:t>“Renewable</w:t>
      </w:r>
      <w:r>
        <w:rPr>
          <w:spacing w:val="-6"/>
        </w:rPr>
        <w:t> </w:t>
      </w:r>
      <w:r>
        <w:rPr/>
        <w:t>Energy</w:t>
      </w:r>
      <w:r>
        <w:rPr>
          <w:spacing w:val="-4"/>
        </w:rPr>
        <w:t> </w:t>
      </w:r>
      <w:r>
        <w:rPr/>
        <w:t>Policy</w:t>
      </w:r>
      <w:r>
        <w:rPr>
          <w:spacing w:val="-4"/>
        </w:rPr>
        <w:t> </w:t>
      </w:r>
      <w:r>
        <w:rPr/>
        <w:t>in</w:t>
      </w:r>
      <w:r>
        <w:rPr>
          <w:spacing w:val="-4"/>
        </w:rPr>
        <w:t> </w:t>
      </w:r>
      <w:r>
        <w:rPr/>
        <w:t>Texas</w:t>
      </w:r>
      <w:r>
        <w:rPr>
          <w:spacing w:val="-3"/>
        </w:rPr>
        <w:t> </w:t>
      </w:r>
      <w:r>
        <w:rPr/>
        <w:t>|</w:t>
      </w:r>
      <w:r>
        <w:rPr>
          <w:spacing w:val="-7"/>
        </w:rPr>
        <w:t> </w:t>
      </w:r>
      <w:r>
        <w:rPr/>
        <w:t>Center</w:t>
      </w:r>
      <w:r>
        <w:rPr>
          <w:spacing w:val="-4"/>
        </w:rPr>
        <w:t> </w:t>
      </w:r>
      <w:r>
        <w:rPr/>
        <w:t>for Local,</w:t>
      </w:r>
      <w:r>
        <w:rPr>
          <w:spacing w:val="-4"/>
        </w:rPr>
        <w:t> </w:t>
      </w:r>
      <w:r>
        <w:rPr/>
        <w:t>State,</w:t>
      </w:r>
      <w:r>
        <w:rPr>
          <w:spacing w:val="-4"/>
        </w:rPr>
        <w:t> </w:t>
      </w:r>
      <w:r>
        <w:rPr/>
        <w:t>and</w:t>
      </w:r>
      <w:r>
        <w:rPr>
          <w:spacing w:val="-4"/>
        </w:rPr>
        <w:t> </w:t>
      </w:r>
      <w:r>
        <w:rPr/>
        <w:t>Urban</w:t>
      </w:r>
      <w:r>
        <w:rPr>
          <w:spacing w:val="-4"/>
        </w:rPr>
        <w:t> </w:t>
      </w:r>
      <w:r>
        <w:rPr/>
        <w:t>Policy.”</w:t>
      </w:r>
      <w:r>
        <w:rPr>
          <w:spacing w:val="-6"/>
        </w:rPr>
        <w:t> </w:t>
      </w:r>
      <w:r>
        <w:rPr/>
        <w:t>Accessed March</w:t>
      </w:r>
      <w:r>
        <w:rPr>
          <w:spacing w:val="-11"/>
        </w:rPr>
        <w:t> </w:t>
      </w:r>
      <w:r>
        <w:rPr/>
        <w:t>14,</w:t>
      </w:r>
      <w:r>
        <w:rPr>
          <w:spacing w:val="-11"/>
        </w:rPr>
        <w:t> </w:t>
      </w:r>
      <w:r>
        <w:rPr/>
        <w:t>2025.</w:t>
      </w:r>
      <w:r>
        <w:rPr>
          <w:spacing w:val="-11"/>
        </w:rPr>
        <w:t> </w:t>
      </w:r>
      <w:hyperlink r:id="rId335">
        <w:r>
          <w:rPr>
            <w:color w:val="1154CC"/>
            <w:u w:val="single" w:color="1154CC"/>
          </w:rPr>
          <w:t>https://closup.umich.edu/research/working-papers/renewable-energy-</w:t>
        </w:r>
      </w:hyperlink>
      <w:r>
        <w:rPr>
          <w:color w:val="1154CC"/>
        </w:rPr>
        <w:t> </w:t>
      </w:r>
      <w:hyperlink r:id="rId335">
        <w:r>
          <w:rPr>
            <w:color w:val="1154CC"/>
            <w:spacing w:val="-2"/>
            <w:u w:val="single" w:color="1154CC"/>
          </w:rPr>
          <w:t>policy-texas</w:t>
        </w:r>
        <w:r>
          <w:rPr>
            <w:spacing w:val="-2"/>
          </w:rPr>
          <w:t>.</w:t>
        </w:r>
      </w:hyperlink>
    </w:p>
    <w:p>
      <w:pPr>
        <w:pStyle w:val="BodyText"/>
        <w:spacing w:line="269" w:lineRule="exact"/>
        <w:jc w:val="both"/>
      </w:pPr>
      <w:r>
        <w:rPr/>
        <w:t>Renewable</w:t>
      </w:r>
      <w:r>
        <w:rPr>
          <w:spacing w:val="1"/>
        </w:rPr>
        <w:t> </w:t>
      </w:r>
      <w:r>
        <w:rPr/>
        <w:t>Energy</w:t>
      </w:r>
      <w:r>
        <w:rPr>
          <w:spacing w:val="-2"/>
        </w:rPr>
        <w:t> </w:t>
      </w:r>
      <w:r>
        <w:rPr/>
        <w:t>Production</w:t>
      </w:r>
      <w:r>
        <w:rPr>
          <w:spacing w:val="-2"/>
        </w:rPr>
        <w:t> </w:t>
      </w:r>
      <w:r>
        <w:rPr/>
        <w:t>Tax</w:t>
      </w:r>
      <w:r>
        <w:rPr>
          <w:spacing w:val="-2"/>
        </w:rPr>
        <w:t> </w:t>
      </w:r>
      <w:r>
        <w:rPr/>
        <w:t>Act,</w:t>
      </w:r>
      <w:r>
        <w:rPr>
          <w:spacing w:val="-2"/>
        </w:rPr>
        <w:t> </w:t>
      </w:r>
      <w:r>
        <w:rPr/>
        <w:t>Pub.</w:t>
      </w:r>
      <w:r>
        <w:rPr>
          <w:spacing w:val="-2"/>
        </w:rPr>
        <w:t> </w:t>
      </w:r>
      <w:r>
        <w:rPr/>
        <w:t>L.</w:t>
      </w:r>
      <w:r>
        <w:rPr>
          <w:spacing w:val="-2"/>
        </w:rPr>
        <w:t> </w:t>
      </w:r>
      <w:r>
        <w:rPr/>
        <w:t>No.</w:t>
      </w:r>
      <w:r>
        <w:rPr>
          <w:spacing w:val="2"/>
        </w:rPr>
        <w:t> </w:t>
      </w:r>
      <w:r>
        <w:rPr/>
        <w:t>HB45</w:t>
      </w:r>
      <w:r>
        <w:rPr>
          <w:spacing w:val="-1"/>
        </w:rPr>
        <w:t> </w:t>
      </w:r>
      <w:r>
        <w:rPr>
          <w:spacing w:val="-2"/>
        </w:rPr>
        <w:t>(n.d.).</w:t>
      </w:r>
    </w:p>
    <w:p>
      <w:pPr>
        <w:pStyle w:val="BodyText"/>
        <w:ind w:left="540" w:right="363" w:hanging="441"/>
      </w:pPr>
      <w:r>
        <w:rPr/>
        <w:t>“Renewable</w:t>
      </w:r>
      <w:r>
        <w:rPr>
          <w:spacing w:val="-6"/>
        </w:rPr>
        <w:t> </w:t>
      </w:r>
      <w:r>
        <w:rPr/>
        <w:t>Energy</w:t>
      </w:r>
      <w:r>
        <w:rPr>
          <w:spacing w:val="-4"/>
        </w:rPr>
        <w:t> </w:t>
      </w:r>
      <w:r>
        <w:rPr/>
        <w:t>Unlocks</w:t>
      </w:r>
      <w:r>
        <w:rPr>
          <w:spacing w:val="-4"/>
        </w:rPr>
        <w:t> </w:t>
      </w:r>
      <w:r>
        <w:rPr/>
        <w:t>Energy</w:t>
      </w:r>
      <w:r>
        <w:rPr>
          <w:spacing w:val="-4"/>
        </w:rPr>
        <w:t> </w:t>
      </w:r>
      <w:r>
        <w:rPr/>
        <w:t>Sovereignty</w:t>
      </w:r>
      <w:r>
        <w:rPr>
          <w:spacing w:val="-5"/>
        </w:rPr>
        <w:t> </w:t>
      </w:r>
      <w:r>
        <w:rPr/>
        <w:t>for Tribal</w:t>
      </w:r>
      <w:r>
        <w:rPr>
          <w:spacing w:val="-6"/>
        </w:rPr>
        <w:t> </w:t>
      </w:r>
      <w:r>
        <w:rPr/>
        <w:t>Nations,</w:t>
      </w:r>
      <w:r>
        <w:rPr>
          <w:spacing w:val="-4"/>
        </w:rPr>
        <w:t> </w:t>
      </w:r>
      <w:r>
        <w:rPr/>
        <w:t>Changing</w:t>
      </w:r>
      <w:r>
        <w:rPr>
          <w:spacing w:val="-1"/>
        </w:rPr>
        <w:t> </w:t>
      </w:r>
      <w:r>
        <w:rPr/>
        <w:t>Lives |</w:t>
      </w:r>
      <w:r>
        <w:rPr>
          <w:spacing w:val="-8"/>
        </w:rPr>
        <w:t> </w:t>
      </w:r>
      <w:r>
        <w:rPr/>
        <w:t>Article</w:t>
      </w:r>
      <w:r>
        <w:rPr>
          <w:spacing w:val="-6"/>
        </w:rPr>
        <w:t> </w:t>
      </w:r>
      <w:r>
        <w:rPr/>
        <w:t>| EESI.” Accessed March 8, 2025. </w:t>
      </w:r>
      <w:hyperlink r:id="rId421">
        <w:r>
          <w:rPr>
            <w:color w:val="1154CC"/>
            <w:u w:val="single" w:color="1154CC"/>
          </w:rPr>
          <w:t>https://www.eesi.org/articles/view/renewable-energy-</w:t>
        </w:r>
      </w:hyperlink>
      <w:r>
        <w:rPr>
          <w:color w:val="1154CC"/>
        </w:rPr>
        <w:t> </w:t>
      </w:r>
      <w:hyperlink r:id="rId421">
        <w:r>
          <w:rPr>
            <w:color w:val="1154CC"/>
            <w:spacing w:val="-2"/>
            <w:u w:val="single" w:color="1154CC"/>
          </w:rPr>
          <w:t>unlocks-energy-sovereignty-tribal-nations-changing-lives</w:t>
        </w:r>
      </w:hyperlink>
      <w:r>
        <w:rPr>
          <w:spacing w:val="-2"/>
        </w:rPr>
        <w:t>.</w:t>
      </w:r>
    </w:p>
    <w:p>
      <w:pPr>
        <w:pStyle w:val="BodyText"/>
        <w:ind w:left="540" w:right="714" w:hanging="441"/>
      </w:pPr>
      <w:r>
        <w:rPr/>
        <w:t>Resources for the Future. “Can Federal Efforts Help Build Economic Resilience in New Mexico’s Oil and Gas Communities?” Accessed March 16, 2025. </w:t>
      </w:r>
      <w:hyperlink r:id="rId422">
        <w:r>
          <w:rPr>
            <w:color w:val="1154CC"/>
            <w:spacing w:val="-2"/>
            <w:u w:val="single" w:color="1154CC"/>
          </w:rPr>
          <w:t>https://www.rff.org/publications/reports/economic-resilience-new-mexico-oil-and-gas-</w:t>
        </w:r>
      </w:hyperlink>
      <w:r>
        <w:rPr>
          <w:color w:val="1154CC"/>
          <w:spacing w:val="-2"/>
        </w:rPr>
        <w:t> </w:t>
      </w:r>
      <w:hyperlink r:id="rId422">
        <w:r>
          <w:rPr>
            <w:color w:val="1154CC"/>
            <w:spacing w:val="-2"/>
            <w:u w:val="single" w:color="1154CC"/>
          </w:rPr>
          <w:t>communities-energy-transition/</w:t>
        </w:r>
        <w:r>
          <w:rPr>
            <w:spacing w:val="-2"/>
          </w:rPr>
          <w:t>.</w:t>
        </w:r>
      </w:hyperlink>
    </w:p>
    <w:p>
      <w:pPr>
        <w:pStyle w:val="BodyText"/>
        <w:spacing w:line="242" w:lineRule="auto"/>
        <w:ind w:left="540" w:right="411" w:hanging="441"/>
      </w:pPr>
      <w:r>
        <w:rPr/>
        <w:t>Resources</w:t>
      </w:r>
      <w:r>
        <w:rPr>
          <w:spacing w:val="-3"/>
        </w:rPr>
        <w:t> </w:t>
      </w:r>
      <w:r>
        <w:rPr/>
        <w:t>for</w:t>
      </w:r>
      <w:r>
        <w:rPr>
          <w:spacing w:val="-4"/>
        </w:rPr>
        <w:t> </w:t>
      </w:r>
      <w:r>
        <w:rPr/>
        <w:t>the</w:t>
      </w:r>
      <w:r>
        <w:rPr>
          <w:spacing w:val="-2"/>
        </w:rPr>
        <w:t> </w:t>
      </w:r>
      <w:r>
        <w:rPr/>
        <w:t>Future.</w:t>
      </w:r>
      <w:r>
        <w:rPr>
          <w:spacing w:val="-1"/>
        </w:rPr>
        <w:t> </w:t>
      </w:r>
      <w:r>
        <w:rPr/>
        <w:t>“Native</w:t>
      </w:r>
      <w:r>
        <w:rPr>
          <w:spacing w:val="-6"/>
        </w:rPr>
        <w:t> </w:t>
      </w:r>
      <w:r>
        <w:rPr/>
        <w:t>Nations</w:t>
      </w:r>
      <w:r>
        <w:rPr>
          <w:spacing w:val="-3"/>
        </w:rPr>
        <w:t> </w:t>
      </w:r>
      <w:r>
        <w:rPr/>
        <w:t>in</w:t>
      </w:r>
      <w:r>
        <w:rPr>
          <w:spacing w:val="-4"/>
        </w:rPr>
        <w:t> </w:t>
      </w:r>
      <w:r>
        <w:rPr/>
        <w:t>the</w:t>
      </w:r>
      <w:r>
        <w:rPr>
          <w:spacing w:val="-6"/>
        </w:rPr>
        <w:t> </w:t>
      </w:r>
      <w:r>
        <w:rPr/>
        <w:t>Energy</w:t>
      </w:r>
      <w:r>
        <w:rPr>
          <w:spacing w:val="-4"/>
        </w:rPr>
        <w:t> </w:t>
      </w:r>
      <w:r>
        <w:rPr/>
        <w:t>Transition.”</w:t>
      </w:r>
      <w:r>
        <w:rPr>
          <w:spacing w:val="-6"/>
        </w:rPr>
        <w:t> </w:t>
      </w:r>
      <w:r>
        <w:rPr/>
        <w:t>Accessed</w:t>
      </w:r>
      <w:r>
        <w:rPr>
          <w:spacing w:val="-4"/>
        </w:rPr>
        <w:t> </w:t>
      </w:r>
      <w:r>
        <w:rPr/>
        <w:t>March</w:t>
      </w:r>
      <w:r>
        <w:rPr>
          <w:spacing w:val="-4"/>
        </w:rPr>
        <w:t> </w:t>
      </w:r>
      <w:r>
        <w:rPr/>
        <w:t>8,</w:t>
      </w:r>
      <w:r>
        <w:rPr>
          <w:spacing w:val="-4"/>
        </w:rPr>
        <w:t> </w:t>
      </w:r>
      <w:r>
        <w:rPr/>
        <w:t>2025. </w:t>
      </w:r>
      <w:hyperlink r:id="rId301">
        <w:r>
          <w:rPr>
            <w:color w:val="1154CC"/>
            <w:spacing w:val="-2"/>
            <w:u w:val="single" w:color="1154CC"/>
          </w:rPr>
          <w:t>https://www.resources.org/common-resources/native-nations-in-the-energy-transition/</w:t>
        </w:r>
      </w:hyperlink>
      <w:r>
        <w:rPr>
          <w:spacing w:val="-2"/>
        </w:rPr>
        <w:t>.</w:t>
      </w:r>
    </w:p>
    <w:p>
      <w:pPr>
        <w:spacing w:after="0" w:line="242" w:lineRule="auto"/>
        <w:sectPr>
          <w:pgSz w:w="12240" w:h="15840"/>
          <w:pgMar w:header="0" w:footer="794" w:top="1380" w:bottom="980" w:left="1340" w:right="1300"/>
        </w:sectPr>
      </w:pPr>
    </w:p>
    <w:p>
      <w:pPr>
        <w:pStyle w:val="BodyText"/>
        <w:spacing w:before="61"/>
        <w:ind w:left="540" w:right="176" w:hanging="441"/>
      </w:pPr>
      <w:r>
        <w:rPr/>
        <w:t>Rhodes,</w:t>
      </w:r>
      <w:r>
        <w:rPr>
          <w:spacing w:val="-3"/>
        </w:rPr>
        <w:t> </w:t>
      </w:r>
      <w:r>
        <w:rPr/>
        <w:t>Joshua</w:t>
      </w:r>
      <w:r>
        <w:rPr>
          <w:spacing w:val="-5"/>
        </w:rPr>
        <w:t> </w:t>
      </w:r>
      <w:r>
        <w:rPr/>
        <w:t>D.</w:t>
      </w:r>
      <w:r>
        <w:rPr>
          <w:spacing w:val="-3"/>
        </w:rPr>
        <w:t> </w:t>
      </w:r>
      <w:r>
        <w:rPr/>
        <w:t>“The</w:t>
      </w:r>
      <w:r>
        <w:rPr>
          <w:spacing w:val="-5"/>
        </w:rPr>
        <w:t> </w:t>
      </w:r>
      <w:r>
        <w:rPr/>
        <w:t>Economic</w:t>
      </w:r>
      <w:r>
        <w:rPr>
          <w:spacing w:val="-5"/>
        </w:rPr>
        <w:t> </w:t>
      </w:r>
      <w:r>
        <w:rPr/>
        <w:t>Impact</w:t>
      </w:r>
      <w:r>
        <w:rPr>
          <w:spacing w:val="-5"/>
        </w:rPr>
        <w:t> </w:t>
      </w:r>
      <w:r>
        <w:rPr/>
        <w:t>of</w:t>
      </w:r>
      <w:r>
        <w:rPr>
          <w:spacing w:val="-3"/>
        </w:rPr>
        <w:t> </w:t>
      </w:r>
      <w:r>
        <w:rPr/>
        <w:t>Renewable</w:t>
      </w:r>
      <w:r>
        <w:rPr>
          <w:spacing w:val="-5"/>
        </w:rPr>
        <w:t> </w:t>
      </w:r>
      <w:r>
        <w:rPr/>
        <w:t>Energy</w:t>
      </w:r>
      <w:r>
        <w:rPr>
          <w:spacing w:val="-3"/>
        </w:rPr>
        <w:t> </w:t>
      </w:r>
      <w:r>
        <w:rPr/>
        <w:t>and</w:t>
      </w:r>
      <w:r>
        <w:rPr>
          <w:spacing w:val="-3"/>
        </w:rPr>
        <w:t> </w:t>
      </w:r>
      <w:r>
        <w:rPr/>
        <w:t>Energy</w:t>
      </w:r>
      <w:r>
        <w:rPr>
          <w:spacing w:val="-3"/>
        </w:rPr>
        <w:t> </w:t>
      </w:r>
      <w:r>
        <w:rPr/>
        <w:t>Storage</w:t>
      </w:r>
      <w:r>
        <w:rPr>
          <w:spacing w:val="-5"/>
        </w:rPr>
        <w:t> </w:t>
      </w:r>
      <w:r>
        <w:rPr/>
        <w:t>in</w:t>
      </w:r>
      <w:r>
        <w:rPr>
          <w:spacing w:val="-3"/>
        </w:rPr>
        <w:t> </w:t>
      </w:r>
      <w:r>
        <w:rPr/>
        <w:t>Rural Texas,” n.d.</w:t>
      </w:r>
    </w:p>
    <w:p>
      <w:pPr>
        <w:pStyle w:val="BodyText"/>
        <w:spacing w:line="242" w:lineRule="auto"/>
        <w:ind w:left="540" w:right="223" w:hanging="441"/>
      </w:pPr>
      <w:r>
        <w:rPr/>
        <w:t>Roy, Nicholas, Maya Domeshek, Dallas Burtraw, Karen Palmer, Kevin Rennert, Shyang Shih, and</w:t>
      </w:r>
      <w:r>
        <w:rPr>
          <w:spacing w:val="-5"/>
        </w:rPr>
        <w:t> </w:t>
      </w:r>
      <w:r>
        <w:rPr/>
        <w:t>Seth</w:t>
      </w:r>
      <w:r>
        <w:rPr>
          <w:spacing w:val="-5"/>
        </w:rPr>
        <w:t> </w:t>
      </w:r>
      <w:r>
        <w:rPr/>
        <w:t>Villanueva.</w:t>
      </w:r>
      <w:r>
        <w:rPr>
          <w:spacing w:val="-1"/>
        </w:rPr>
        <w:t> </w:t>
      </w:r>
      <w:r>
        <w:rPr/>
        <w:t>“Beyond</w:t>
      </w:r>
      <w:r>
        <w:rPr>
          <w:spacing w:val="-5"/>
        </w:rPr>
        <w:t> </w:t>
      </w:r>
      <w:r>
        <w:rPr/>
        <w:t>Clean</w:t>
      </w:r>
      <w:r>
        <w:rPr>
          <w:spacing w:val="-5"/>
        </w:rPr>
        <w:t> </w:t>
      </w:r>
      <w:r>
        <w:rPr/>
        <w:t>Energy:</w:t>
      </w:r>
      <w:r>
        <w:rPr>
          <w:spacing w:val="-7"/>
        </w:rPr>
        <w:t> </w:t>
      </w:r>
      <w:r>
        <w:rPr/>
        <w:t>The</w:t>
      </w:r>
      <w:r>
        <w:rPr>
          <w:spacing w:val="-2"/>
        </w:rPr>
        <w:t> </w:t>
      </w:r>
      <w:r>
        <w:rPr/>
        <w:t>Financial</w:t>
      </w:r>
      <w:r>
        <w:rPr>
          <w:spacing w:val="-7"/>
        </w:rPr>
        <w:t> </w:t>
      </w:r>
      <w:r>
        <w:rPr/>
        <w:t>Incidence</w:t>
      </w:r>
      <w:r>
        <w:rPr>
          <w:spacing w:val="-7"/>
        </w:rPr>
        <w:t> </w:t>
      </w:r>
      <w:r>
        <w:rPr/>
        <w:t>and</w:t>
      </w:r>
      <w:r>
        <w:rPr>
          <w:spacing w:val="-5"/>
        </w:rPr>
        <w:t> </w:t>
      </w:r>
      <w:r>
        <w:rPr/>
        <w:t>Health</w:t>
      </w:r>
      <w:r>
        <w:rPr>
          <w:spacing w:val="-1"/>
        </w:rPr>
        <w:t> </w:t>
      </w:r>
      <w:r>
        <w:rPr/>
        <w:t>Effects</w:t>
      </w:r>
      <w:r>
        <w:rPr>
          <w:spacing w:val="-4"/>
        </w:rPr>
        <w:t> </w:t>
      </w:r>
      <w:r>
        <w:rPr/>
        <w:t>of the IRA,” n.d.</w:t>
      </w:r>
    </w:p>
    <w:p>
      <w:pPr>
        <w:pStyle w:val="BodyText"/>
        <w:ind w:left="540" w:hanging="441"/>
      </w:pPr>
      <w:r>
        <w:rPr/>
        <w:t>“SB0004.” Accessed March 27, 2025. </w:t>
      </w:r>
      <w:hyperlink r:id="rId381">
        <w:r>
          <w:rPr>
            <w:color w:val="1154CC"/>
            <w:spacing w:val="-2"/>
            <w:u w:val="single" w:color="1154CC"/>
          </w:rPr>
          <w:t>https://www.nmlegis.gov/Sessions/25%20Regular/bills/senate/SB0004.html</w:t>
        </w:r>
      </w:hyperlink>
      <w:r>
        <w:rPr>
          <w:spacing w:val="-2"/>
        </w:rPr>
        <w:t>.</w:t>
      </w:r>
    </w:p>
    <w:p>
      <w:pPr>
        <w:pStyle w:val="BodyText"/>
        <w:spacing w:line="242" w:lineRule="auto"/>
        <w:ind w:left="540" w:hanging="441"/>
      </w:pPr>
      <w:r>
        <w:rPr/>
        <w:t>Slanger,</w:t>
      </w:r>
      <w:r>
        <w:rPr>
          <w:spacing w:val="-4"/>
        </w:rPr>
        <w:t> </w:t>
      </w:r>
      <w:r>
        <w:rPr/>
        <w:t>Dan.</w:t>
      </w:r>
      <w:r>
        <w:rPr>
          <w:spacing w:val="-4"/>
        </w:rPr>
        <w:t> </w:t>
      </w:r>
      <w:r>
        <w:rPr/>
        <w:t>“Native</w:t>
      </w:r>
      <w:r>
        <w:rPr>
          <w:spacing w:val="-5"/>
        </w:rPr>
        <w:t> </w:t>
      </w:r>
      <w:r>
        <w:rPr/>
        <w:t>Energy:</w:t>
      </w:r>
      <w:r>
        <w:rPr>
          <w:spacing w:val="-5"/>
        </w:rPr>
        <w:t> </w:t>
      </w:r>
      <w:r>
        <w:rPr/>
        <w:t>From</w:t>
      </w:r>
      <w:r>
        <w:rPr>
          <w:spacing w:val="-1"/>
        </w:rPr>
        <w:t> </w:t>
      </w:r>
      <w:r>
        <w:rPr/>
        <w:t>Fossil</w:t>
      </w:r>
      <w:r>
        <w:rPr>
          <w:spacing w:val="-5"/>
        </w:rPr>
        <w:t> </w:t>
      </w:r>
      <w:r>
        <w:rPr/>
        <w:t>Fuels</w:t>
      </w:r>
      <w:r>
        <w:rPr>
          <w:spacing w:val="-3"/>
        </w:rPr>
        <w:t> </w:t>
      </w:r>
      <w:r>
        <w:rPr/>
        <w:t>Below</w:t>
      </w:r>
      <w:r>
        <w:rPr>
          <w:spacing w:val="-3"/>
        </w:rPr>
        <w:t> </w:t>
      </w:r>
      <w:r>
        <w:rPr/>
        <w:t>to</w:t>
      </w:r>
      <w:r>
        <w:rPr>
          <w:spacing w:val="-4"/>
        </w:rPr>
        <w:t> </w:t>
      </w:r>
      <w:r>
        <w:rPr/>
        <w:t>Renewables</w:t>
      </w:r>
      <w:r>
        <w:rPr>
          <w:spacing w:val="-3"/>
        </w:rPr>
        <w:t> </w:t>
      </w:r>
      <w:r>
        <w:rPr/>
        <w:t>Above.”</w:t>
      </w:r>
      <w:r>
        <w:rPr>
          <w:spacing w:val="-5"/>
        </w:rPr>
        <w:t> </w:t>
      </w:r>
      <w:r>
        <w:rPr/>
        <w:t>RMI,</w:t>
      </w:r>
      <w:r>
        <w:rPr>
          <w:spacing w:val="-4"/>
        </w:rPr>
        <w:t> </w:t>
      </w:r>
      <w:r>
        <w:rPr/>
        <w:t>July</w:t>
      </w:r>
      <w:r>
        <w:rPr>
          <w:spacing w:val="-4"/>
        </w:rPr>
        <w:t> </w:t>
      </w:r>
      <w:r>
        <w:rPr/>
        <w:t>23, 2014. </w:t>
      </w:r>
      <w:hyperlink r:id="rId299">
        <w:r>
          <w:rPr>
            <w:color w:val="1154CC"/>
            <w:u w:val="single" w:color="1154CC"/>
          </w:rPr>
          <w:t>https://rmi.org/native-energy-fossil-fuels-renewables/</w:t>
        </w:r>
        <w:r>
          <w:rPr/>
          <w:t>.</w:t>
        </w:r>
      </w:hyperlink>
    </w:p>
    <w:p>
      <w:pPr>
        <w:pStyle w:val="BodyText"/>
        <w:spacing w:line="274" w:lineRule="exact"/>
      </w:pPr>
      <w:r>
        <w:rPr/>
        <w:t>“SLOPE.”</w:t>
      </w:r>
      <w:r>
        <w:rPr>
          <w:spacing w:val="-5"/>
        </w:rPr>
        <w:t> </w:t>
      </w:r>
      <w:r>
        <w:rPr/>
        <w:t>Accessed</w:t>
      </w:r>
      <w:r>
        <w:rPr>
          <w:spacing w:val="-2"/>
        </w:rPr>
        <w:t> </w:t>
      </w:r>
      <w:r>
        <w:rPr/>
        <w:t>March</w:t>
      </w:r>
      <w:r>
        <w:rPr>
          <w:spacing w:val="-2"/>
        </w:rPr>
        <w:t> </w:t>
      </w:r>
      <w:r>
        <w:rPr/>
        <w:t>16,</w:t>
      </w:r>
      <w:r>
        <w:rPr>
          <w:spacing w:val="-2"/>
        </w:rPr>
        <w:t> </w:t>
      </w:r>
      <w:r>
        <w:rPr/>
        <w:t>2025.</w:t>
      </w:r>
      <w:r>
        <w:rPr>
          <w:spacing w:val="1"/>
        </w:rPr>
        <w:t> </w:t>
      </w:r>
      <w:hyperlink r:id="rId423">
        <w:r>
          <w:rPr>
            <w:color w:val="1154CC"/>
            <w:spacing w:val="-2"/>
            <w:u w:val="single" w:color="1154CC"/>
          </w:rPr>
          <w:t>https://maps.nrel.gov/slope</w:t>
        </w:r>
        <w:r>
          <w:rPr>
            <w:spacing w:val="-2"/>
          </w:rPr>
          <w:t>.</w:t>
        </w:r>
      </w:hyperlink>
    </w:p>
    <w:p>
      <w:pPr>
        <w:pStyle w:val="BodyText"/>
        <w:ind w:left="540" w:right="503" w:hanging="441"/>
      </w:pPr>
      <w:r>
        <w:rPr/>
        <w:t>“State and Local Revenue Options for Advancing a Brighter Future | Center on Budget and Policy</w:t>
      </w:r>
      <w:r>
        <w:rPr>
          <w:spacing w:val="-6"/>
        </w:rPr>
        <w:t> </w:t>
      </w:r>
      <w:r>
        <w:rPr/>
        <w:t>Priorities.”</w:t>
      </w:r>
      <w:r>
        <w:rPr>
          <w:spacing w:val="-8"/>
        </w:rPr>
        <w:t> </w:t>
      </w:r>
      <w:r>
        <w:rPr/>
        <w:t>Accessed</w:t>
      </w:r>
      <w:r>
        <w:rPr>
          <w:spacing w:val="-6"/>
        </w:rPr>
        <w:t> </w:t>
      </w:r>
      <w:r>
        <w:rPr/>
        <w:t>March</w:t>
      </w:r>
      <w:r>
        <w:rPr>
          <w:spacing w:val="-6"/>
        </w:rPr>
        <w:t> </w:t>
      </w:r>
      <w:r>
        <w:rPr/>
        <w:t>9,</w:t>
      </w:r>
      <w:r>
        <w:rPr>
          <w:spacing w:val="-6"/>
        </w:rPr>
        <w:t> </w:t>
      </w:r>
      <w:r>
        <w:rPr/>
        <w:t>2025.</w:t>
      </w:r>
      <w:r>
        <w:rPr>
          <w:spacing w:val="-4"/>
        </w:rPr>
        <w:t> </w:t>
      </w:r>
      <w:hyperlink r:id="rId326">
        <w:r>
          <w:rPr>
            <w:color w:val="1154CC"/>
            <w:u w:val="single" w:color="1154CC"/>
          </w:rPr>
          <w:t>https://www.cbpp.org/research/state-budget-</w:t>
        </w:r>
      </w:hyperlink>
      <w:r>
        <w:rPr>
          <w:color w:val="1154CC"/>
        </w:rPr>
        <w:t> </w:t>
      </w:r>
      <w:hyperlink r:id="rId326">
        <w:r>
          <w:rPr>
            <w:color w:val="1154CC"/>
            <w:spacing w:val="-2"/>
            <w:u w:val="single" w:color="1154CC"/>
          </w:rPr>
          <w:t>and-tax/state-revenue-options-for-advancing-equity-and-prosperity</w:t>
        </w:r>
      </w:hyperlink>
      <w:r>
        <w:rPr>
          <w:spacing w:val="-2"/>
        </w:rPr>
        <w:t>.</w:t>
      </w:r>
    </w:p>
    <w:p>
      <w:pPr>
        <w:pStyle w:val="BodyText"/>
        <w:ind w:left="540" w:right="176" w:hanging="441"/>
      </w:pPr>
      <w:r>
        <w:rPr/>
        <w:t>Stiffler,</w:t>
      </w:r>
      <w:r>
        <w:rPr>
          <w:spacing w:val="-4"/>
        </w:rPr>
        <w:t> </w:t>
      </w:r>
      <w:r>
        <w:rPr/>
        <w:t>Chris,</w:t>
      </w:r>
      <w:r>
        <w:rPr>
          <w:spacing w:val="-4"/>
        </w:rPr>
        <w:t> </w:t>
      </w:r>
      <w:r>
        <w:rPr/>
        <w:t>and</w:t>
      </w:r>
      <w:r>
        <w:rPr>
          <w:spacing w:val="-4"/>
        </w:rPr>
        <w:t> </w:t>
      </w:r>
      <w:r>
        <w:rPr/>
        <w:t>Pegah</w:t>
      </w:r>
      <w:r>
        <w:rPr>
          <w:spacing w:val="-4"/>
        </w:rPr>
        <w:t> </w:t>
      </w:r>
      <w:r>
        <w:rPr/>
        <w:t>Jalali.</w:t>
      </w:r>
      <w:r>
        <w:rPr>
          <w:spacing w:val="-4"/>
        </w:rPr>
        <w:t> </w:t>
      </w:r>
      <w:r>
        <w:rPr/>
        <w:t>“The</w:t>
      </w:r>
      <w:r>
        <w:rPr>
          <w:spacing w:val="-6"/>
        </w:rPr>
        <w:t> </w:t>
      </w:r>
      <w:r>
        <w:rPr/>
        <w:t>Real</w:t>
      </w:r>
      <w:r>
        <w:rPr>
          <w:spacing w:val="-6"/>
        </w:rPr>
        <w:t> </w:t>
      </w:r>
      <w:r>
        <w:rPr/>
        <w:t>Costs</w:t>
      </w:r>
      <w:r>
        <w:rPr>
          <w:spacing w:val="-3"/>
        </w:rPr>
        <w:t> </w:t>
      </w:r>
      <w:r>
        <w:rPr/>
        <w:t>and Benefits</w:t>
      </w:r>
      <w:r>
        <w:rPr>
          <w:spacing w:val="-3"/>
        </w:rPr>
        <w:t> </w:t>
      </w:r>
      <w:r>
        <w:rPr/>
        <w:t>of</w:t>
      </w:r>
      <w:r>
        <w:rPr>
          <w:spacing w:val="-4"/>
        </w:rPr>
        <w:t> </w:t>
      </w:r>
      <w:r>
        <w:rPr/>
        <w:t>Oil</w:t>
      </w:r>
      <w:r>
        <w:rPr>
          <w:spacing w:val="-1"/>
        </w:rPr>
        <w:t> </w:t>
      </w:r>
      <w:r>
        <w:rPr/>
        <w:t>and</w:t>
      </w:r>
      <w:r>
        <w:rPr>
          <w:spacing w:val="-4"/>
        </w:rPr>
        <w:t> </w:t>
      </w:r>
      <w:r>
        <w:rPr/>
        <w:t>Gas</w:t>
      </w:r>
      <w:r>
        <w:rPr>
          <w:spacing w:val="-3"/>
        </w:rPr>
        <w:t> </w:t>
      </w:r>
      <w:r>
        <w:rPr/>
        <w:t>for</w:t>
      </w:r>
      <w:r>
        <w:rPr>
          <w:spacing w:val="-4"/>
        </w:rPr>
        <w:t> </w:t>
      </w:r>
      <w:r>
        <w:rPr/>
        <w:t>Colorado.” Colorado Fiscal Institute, n.d.</w:t>
      </w:r>
    </w:p>
    <w:p>
      <w:pPr>
        <w:pStyle w:val="BodyText"/>
        <w:ind w:left="540" w:right="361" w:hanging="441"/>
      </w:pPr>
      <w:r>
        <w:rPr/>
        <w:t>Storrow,</w:t>
      </w:r>
      <w:r>
        <w:rPr>
          <w:spacing w:val="-4"/>
        </w:rPr>
        <w:t> </w:t>
      </w:r>
      <w:r>
        <w:rPr/>
        <w:t>Benjamin. “N.M.</w:t>
      </w:r>
      <w:r>
        <w:rPr>
          <w:spacing w:val="-4"/>
        </w:rPr>
        <w:t> </w:t>
      </w:r>
      <w:r>
        <w:rPr/>
        <w:t>Enacted</w:t>
      </w:r>
      <w:r>
        <w:rPr>
          <w:spacing w:val="-4"/>
        </w:rPr>
        <w:t> </w:t>
      </w:r>
      <w:r>
        <w:rPr/>
        <w:t>a</w:t>
      </w:r>
      <w:r>
        <w:rPr>
          <w:spacing w:val="-6"/>
        </w:rPr>
        <w:t> </w:t>
      </w:r>
      <w:r>
        <w:rPr/>
        <w:t>Climate</w:t>
      </w:r>
      <w:r>
        <w:rPr>
          <w:spacing w:val="-6"/>
        </w:rPr>
        <w:t> </w:t>
      </w:r>
      <w:r>
        <w:rPr/>
        <w:t>Law</w:t>
      </w:r>
      <w:r>
        <w:rPr>
          <w:spacing w:val="-3"/>
        </w:rPr>
        <w:t> </w:t>
      </w:r>
      <w:r>
        <w:rPr/>
        <w:t>3 Years</w:t>
      </w:r>
      <w:r>
        <w:rPr>
          <w:spacing w:val="-3"/>
        </w:rPr>
        <w:t> </w:t>
      </w:r>
      <w:r>
        <w:rPr/>
        <w:t>Ago.</w:t>
      </w:r>
      <w:r>
        <w:rPr>
          <w:spacing w:val="-4"/>
        </w:rPr>
        <w:t> </w:t>
      </w:r>
      <w:r>
        <w:rPr/>
        <w:t>Then</w:t>
      </w:r>
      <w:r>
        <w:rPr>
          <w:spacing w:val="-4"/>
        </w:rPr>
        <w:t> </w:t>
      </w:r>
      <w:r>
        <w:rPr/>
        <w:t>Things</w:t>
      </w:r>
      <w:r>
        <w:rPr>
          <w:spacing w:val="-3"/>
        </w:rPr>
        <w:t> </w:t>
      </w:r>
      <w:r>
        <w:rPr/>
        <w:t>Got</w:t>
      </w:r>
      <w:r>
        <w:rPr>
          <w:spacing w:val="-6"/>
        </w:rPr>
        <w:t> </w:t>
      </w:r>
      <w:r>
        <w:rPr/>
        <w:t>Hard.”</w:t>
      </w:r>
      <w:r>
        <w:rPr>
          <w:spacing w:val="-6"/>
        </w:rPr>
        <w:t> </w:t>
      </w:r>
      <w:r>
        <w:rPr/>
        <w:t>E&amp;E News by POLITICO, October 14, 2022. </w:t>
      </w:r>
      <w:hyperlink r:id="rId371">
        <w:r>
          <w:rPr>
            <w:color w:val="1154CC"/>
            <w:u w:val="single" w:color="1154CC"/>
          </w:rPr>
          <w:t>https://www.eenews.net/articles/n-m-enacted-a-</w:t>
        </w:r>
      </w:hyperlink>
      <w:r>
        <w:rPr>
          <w:color w:val="1154CC"/>
        </w:rPr>
        <w:t> </w:t>
      </w:r>
      <w:hyperlink r:id="rId371">
        <w:r>
          <w:rPr>
            <w:color w:val="1154CC"/>
            <w:spacing w:val="-2"/>
            <w:u w:val="single" w:color="1154CC"/>
          </w:rPr>
          <w:t>climate-law-3-years-ago-then-things-got-hard/</w:t>
        </w:r>
        <w:r>
          <w:rPr>
            <w:spacing w:val="-2"/>
          </w:rPr>
          <w:t>.</w:t>
        </w:r>
      </w:hyperlink>
    </w:p>
    <w:p>
      <w:pPr>
        <w:pStyle w:val="BodyText"/>
        <w:spacing w:line="275" w:lineRule="exact"/>
      </w:pPr>
      <w:r>
        <w:rPr/>
        <w:t>“TAX</w:t>
      </w:r>
      <w:r>
        <w:rPr>
          <w:spacing w:val="-3"/>
        </w:rPr>
        <w:t> </w:t>
      </w:r>
      <w:r>
        <w:rPr/>
        <w:t>CODE</w:t>
      </w:r>
      <w:r>
        <w:rPr>
          <w:spacing w:val="-4"/>
        </w:rPr>
        <w:t> </w:t>
      </w:r>
      <w:r>
        <w:rPr/>
        <w:t>CHAPTER</w:t>
      </w:r>
      <w:r>
        <w:rPr>
          <w:spacing w:val="-2"/>
        </w:rPr>
        <w:t> </w:t>
      </w:r>
      <w:r>
        <w:rPr/>
        <w:t>312.</w:t>
      </w:r>
      <w:r>
        <w:rPr>
          <w:spacing w:val="-2"/>
        </w:rPr>
        <w:t> </w:t>
      </w:r>
      <w:r>
        <w:rPr/>
        <w:t>PROPERTY REDEVELOPMENT</w:t>
      </w:r>
      <w:r>
        <w:rPr>
          <w:spacing w:val="-4"/>
        </w:rPr>
        <w:t> </w:t>
      </w:r>
      <w:r>
        <w:rPr/>
        <w:t>AND</w:t>
      </w:r>
      <w:r>
        <w:rPr>
          <w:spacing w:val="-1"/>
        </w:rPr>
        <w:t> </w:t>
      </w:r>
      <w:r>
        <w:rPr/>
        <w:t>TAX</w:t>
      </w:r>
      <w:r>
        <w:rPr>
          <w:spacing w:val="-5"/>
        </w:rPr>
        <w:t> </w:t>
      </w:r>
      <w:r>
        <w:rPr>
          <w:spacing w:val="-2"/>
        </w:rPr>
        <w:t>ABATEMENT</w:t>
      </w:r>
    </w:p>
    <w:p>
      <w:pPr>
        <w:pStyle w:val="BodyText"/>
        <w:ind w:left="540" w:right="223"/>
      </w:pPr>
      <w:r>
        <w:rPr/>
        <w:t>ACT.” Accessed March 16, 2025. </w:t>
      </w:r>
      <w:hyperlink r:id="rId350">
        <w:r>
          <w:rPr>
            <w:color w:val="1154CC"/>
            <w:spacing w:val="-2"/>
            <w:u w:val="single" w:color="1154CC"/>
          </w:rPr>
          <w:t>https://statutes.capitol.texas.gov/Docs/TX/htm/TX.312.HTM</w:t>
        </w:r>
      </w:hyperlink>
      <w:r>
        <w:rPr>
          <w:spacing w:val="-2"/>
        </w:rPr>
        <w:t>.</w:t>
      </w:r>
    </w:p>
    <w:p>
      <w:pPr>
        <w:pStyle w:val="BodyText"/>
        <w:ind w:left="540" w:right="1175" w:hanging="441"/>
      </w:pPr>
      <w:r>
        <w:rPr/>
        <w:t>“Tax Exemptions and Tax Incidence Report.” Accessed March 27, 2025. </w:t>
      </w:r>
      <w:hyperlink r:id="rId353">
        <w:r>
          <w:rPr>
            <w:color w:val="1154CC"/>
            <w:spacing w:val="-2"/>
            <w:u w:val="single" w:color="1154CC"/>
          </w:rPr>
          <w:t>https://comptroller.texas.gov/transparency/reports/tax-exemptions-and-incidence/</w:t>
        </w:r>
        <w:r>
          <w:rPr>
            <w:spacing w:val="-2"/>
          </w:rPr>
          <w:t>.</w:t>
        </w:r>
      </w:hyperlink>
    </w:p>
    <w:p>
      <w:pPr>
        <w:pStyle w:val="BodyText"/>
        <w:spacing w:line="242" w:lineRule="auto"/>
        <w:ind w:left="540" w:right="2287" w:hanging="441"/>
      </w:pPr>
      <w:r>
        <w:rPr/>
        <w:t>Tax</w:t>
      </w:r>
      <w:r>
        <w:rPr>
          <w:spacing w:val="-4"/>
        </w:rPr>
        <w:t> </w:t>
      </w:r>
      <w:r>
        <w:rPr/>
        <w:t>Foundation. “What</w:t>
      </w:r>
      <w:r>
        <w:rPr>
          <w:spacing w:val="-6"/>
        </w:rPr>
        <w:t> </w:t>
      </w:r>
      <w:r>
        <w:rPr/>
        <w:t>Is</w:t>
      </w:r>
      <w:r>
        <w:rPr>
          <w:spacing w:val="-3"/>
        </w:rPr>
        <w:t> </w:t>
      </w:r>
      <w:r>
        <w:rPr/>
        <w:t>a</w:t>
      </w:r>
      <w:r>
        <w:rPr>
          <w:spacing w:val="-6"/>
        </w:rPr>
        <w:t> </w:t>
      </w:r>
      <w:r>
        <w:rPr/>
        <w:t>Value-Added</w:t>
      </w:r>
      <w:r>
        <w:rPr>
          <w:spacing w:val="-4"/>
        </w:rPr>
        <w:t> </w:t>
      </w:r>
      <w:r>
        <w:rPr/>
        <w:t>Tax</w:t>
      </w:r>
      <w:r>
        <w:rPr>
          <w:spacing w:val="-4"/>
        </w:rPr>
        <w:t> </w:t>
      </w:r>
      <w:r>
        <w:rPr/>
        <w:t>(VAT)?,”</w:t>
      </w:r>
      <w:r>
        <w:rPr>
          <w:spacing w:val="-6"/>
        </w:rPr>
        <w:t> </w:t>
      </w:r>
      <w:r>
        <w:rPr/>
        <w:t>January</w:t>
      </w:r>
      <w:r>
        <w:rPr>
          <w:spacing w:val="-4"/>
        </w:rPr>
        <w:t> </w:t>
      </w:r>
      <w:r>
        <w:rPr/>
        <w:t>28,</w:t>
      </w:r>
      <w:r>
        <w:rPr>
          <w:spacing w:val="-4"/>
        </w:rPr>
        <w:t> </w:t>
      </w:r>
      <w:r>
        <w:rPr/>
        <w:t>2025. </w:t>
      </w:r>
      <w:hyperlink r:id="rId332">
        <w:r>
          <w:rPr>
            <w:color w:val="1154CC"/>
            <w:spacing w:val="-2"/>
            <w:u w:val="single" w:color="1154CC"/>
          </w:rPr>
          <w:t>https://taxfoundation.org/taxedu/glossary/value-added-tax-vat/</w:t>
        </w:r>
        <w:r>
          <w:rPr>
            <w:spacing w:val="-2"/>
          </w:rPr>
          <w:t>.</w:t>
        </w:r>
      </w:hyperlink>
    </w:p>
    <w:p>
      <w:pPr>
        <w:pStyle w:val="BodyText"/>
        <w:ind w:left="540" w:right="2384" w:hanging="441"/>
      </w:pPr>
      <w:r>
        <w:rPr/>
        <w:t>“Texas Economic Development Act.” Accessed March 16, 2025. </w:t>
      </w:r>
      <w:hyperlink r:id="rId351">
        <w:r>
          <w:rPr>
            <w:color w:val="1154CC"/>
            <w:spacing w:val="-2"/>
            <w:u w:val="single" w:color="1154CC"/>
          </w:rPr>
          <w:t>https://comptroller.texas.gov/economy/development/prop-tax/ch313/</w:t>
        </w:r>
      </w:hyperlink>
      <w:r>
        <w:rPr>
          <w:spacing w:val="-2"/>
        </w:rPr>
        <w:t>.</w:t>
      </w:r>
    </w:p>
    <w:p>
      <w:pPr>
        <w:pStyle w:val="BodyText"/>
        <w:ind w:left="540" w:right="223" w:hanging="441"/>
      </w:pPr>
      <w:r>
        <w:rPr/>
        <w:t>“Texas</w:t>
      </w:r>
      <w:r>
        <w:rPr>
          <w:spacing w:val="-4"/>
        </w:rPr>
        <w:t> </w:t>
      </w:r>
      <w:r>
        <w:rPr/>
        <w:t>Enacts</w:t>
      </w:r>
      <w:r>
        <w:rPr>
          <w:spacing w:val="-4"/>
        </w:rPr>
        <w:t> </w:t>
      </w:r>
      <w:r>
        <w:rPr/>
        <w:t>Incentives</w:t>
      </w:r>
      <w:r>
        <w:rPr>
          <w:spacing w:val="-4"/>
        </w:rPr>
        <w:t> </w:t>
      </w:r>
      <w:r>
        <w:rPr/>
        <w:t>Program</w:t>
      </w:r>
      <w:r>
        <w:rPr>
          <w:spacing w:val="-2"/>
        </w:rPr>
        <w:t> </w:t>
      </w:r>
      <w:r>
        <w:rPr/>
        <w:t>to</w:t>
      </w:r>
      <w:r>
        <w:rPr>
          <w:spacing w:val="-5"/>
        </w:rPr>
        <w:t> </w:t>
      </w:r>
      <w:r>
        <w:rPr/>
        <w:t>Replace</w:t>
      </w:r>
      <w:r>
        <w:rPr>
          <w:spacing w:val="-2"/>
        </w:rPr>
        <w:t> </w:t>
      </w:r>
      <w:r>
        <w:rPr/>
        <w:t>Expired</w:t>
      </w:r>
      <w:r>
        <w:rPr>
          <w:spacing w:val="-5"/>
        </w:rPr>
        <w:t> </w:t>
      </w:r>
      <w:r>
        <w:rPr/>
        <w:t>Ch.</w:t>
      </w:r>
      <w:r>
        <w:rPr>
          <w:spacing w:val="-5"/>
        </w:rPr>
        <w:t> </w:t>
      </w:r>
      <w:r>
        <w:rPr/>
        <w:t>313</w:t>
      </w:r>
      <w:r>
        <w:rPr>
          <w:spacing w:val="-5"/>
        </w:rPr>
        <w:t> </w:t>
      </w:r>
      <w:r>
        <w:rPr/>
        <w:t>School</w:t>
      </w:r>
      <w:r>
        <w:rPr>
          <w:spacing w:val="-7"/>
        </w:rPr>
        <w:t> </w:t>
      </w:r>
      <w:r>
        <w:rPr/>
        <w:t>Value</w:t>
      </w:r>
      <w:r>
        <w:rPr>
          <w:spacing w:val="-7"/>
        </w:rPr>
        <w:t> </w:t>
      </w:r>
      <w:r>
        <w:rPr/>
        <w:t>Limitation Program.” Accessed March 27, 2025. </w:t>
      </w:r>
      <w:hyperlink r:id="rId354">
        <w:r>
          <w:rPr>
            <w:color w:val="1154CC"/>
            <w:u w:val="single" w:color="1154CC"/>
          </w:rPr>
          <w:t>https://taxnews.ey.com</w:t>
        </w:r>
        <w:r>
          <w:rPr/>
          <w:t>.</w:t>
        </w:r>
      </w:hyperlink>
    </w:p>
    <w:p>
      <w:pPr>
        <w:pStyle w:val="BodyText"/>
        <w:ind w:left="540" w:right="2757" w:hanging="441"/>
      </w:pPr>
      <w:r>
        <w:rPr/>
        <w:t>Texas</w:t>
      </w:r>
      <w:r>
        <w:rPr>
          <w:spacing w:val="-4"/>
        </w:rPr>
        <w:t> </w:t>
      </w:r>
      <w:r>
        <w:rPr/>
        <w:t>Oil</w:t>
      </w:r>
      <w:r>
        <w:rPr>
          <w:spacing w:val="-7"/>
        </w:rPr>
        <w:t> </w:t>
      </w:r>
      <w:r>
        <w:rPr/>
        <w:t>&amp;</w:t>
      </w:r>
      <w:r>
        <w:rPr>
          <w:spacing w:val="-2"/>
        </w:rPr>
        <w:t> </w:t>
      </w:r>
      <w:r>
        <w:rPr/>
        <w:t>Gas</w:t>
      </w:r>
      <w:r>
        <w:rPr>
          <w:spacing w:val="-4"/>
        </w:rPr>
        <w:t> </w:t>
      </w:r>
      <w:r>
        <w:rPr/>
        <w:t>Association.</w:t>
      </w:r>
      <w:r>
        <w:rPr>
          <w:spacing w:val="-5"/>
        </w:rPr>
        <w:t> </w:t>
      </w:r>
      <w:r>
        <w:rPr/>
        <w:t>“About</w:t>
      </w:r>
      <w:r>
        <w:rPr>
          <w:spacing w:val="-7"/>
        </w:rPr>
        <w:t> </w:t>
      </w:r>
      <w:r>
        <w:rPr/>
        <w:t>Us.”</w:t>
      </w:r>
      <w:r>
        <w:rPr>
          <w:spacing w:val="-7"/>
        </w:rPr>
        <w:t> </w:t>
      </w:r>
      <w:r>
        <w:rPr/>
        <w:t>Accessed</w:t>
      </w:r>
      <w:r>
        <w:rPr>
          <w:spacing w:val="-1"/>
        </w:rPr>
        <w:t> </w:t>
      </w:r>
      <w:r>
        <w:rPr/>
        <w:t>March</w:t>
      </w:r>
      <w:r>
        <w:rPr>
          <w:spacing w:val="-5"/>
        </w:rPr>
        <w:t> </w:t>
      </w:r>
      <w:r>
        <w:rPr/>
        <w:t>27,</w:t>
      </w:r>
      <w:r>
        <w:rPr>
          <w:spacing w:val="-5"/>
        </w:rPr>
        <w:t> </w:t>
      </w:r>
      <w:r>
        <w:rPr/>
        <w:t>2025. </w:t>
      </w:r>
      <w:hyperlink r:id="rId341">
        <w:r>
          <w:rPr>
            <w:color w:val="1154CC"/>
            <w:spacing w:val="-2"/>
            <w:u w:val="single" w:color="1154CC"/>
          </w:rPr>
          <w:t>https://www.txoga.org/about-us/</w:t>
        </w:r>
        <w:r>
          <w:rPr>
            <w:spacing w:val="-2"/>
          </w:rPr>
          <w:t>.</w:t>
        </w:r>
      </w:hyperlink>
    </w:p>
    <w:p>
      <w:pPr>
        <w:pStyle w:val="BodyText"/>
        <w:ind w:left="540" w:right="173" w:hanging="441"/>
      </w:pPr>
      <w:r>
        <w:rPr/>
        <w:t>“Texas Oil and Gas Producers by Rank.” Accessed March 25, 2025. </w:t>
      </w:r>
      <w:hyperlink r:id="rId424">
        <w:r>
          <w:rPr>
            <w:color w:val="1154CC"/>
            <w:spacing w:val="-2"/>
            <w:u w:val="single" w:color="1154CC"/>
          </w:rPr>
          <w:t>https://www.rrc.texas.gov/oil-and-gas/research-and-statistics/operator-information/texas-oil-</w:t>
        </w:r>
      </w:hyperlink>
      <w:r>
        <w:rPr>
          <w:color w:val="1154CC"/>
          <w:spacing w:val="-2"/>
        </w:rPr>
        <w:t> </w:t>
      </w:r>
      <w:hyperlink r:id="rId424">
        <w:r>
          <w:rPr>
            <w:color w:val="1154CC"/>
            <w:spacing w:val="-2"/>
            <w:u w:val="single" w:color="1154CC"/>
          </w:rPr>
          <w:t>and-gas-producers-by-rank-2022/</w:t>
        </w:r>
        <w:r>
          <w:rPr>
            <w:spacing w:val="-2"/>
          </w:rPr>
          <w:t>.</w:t>
        </w:r>
      </w:hyperlink>
    </w:p>
    <w:p>
      <w:pPr>
        <w:pStyle w:val="BodyText"/>
        <w:ind w:left="540" w:hanging="441"/>
      </w:pPr>
      <w:r>
        <w:rPr/>
        <w:t>“Texas’</w:t>
      </w:r>
      <w:r>
        <w:rPr>
          <w:spacing w:val="-4"/>
        </w:rPr>
        <w:t> </w:t>
      </w:r>
      <w:r>
        <w:rPr/>
        <w:t>Transmission</w:t>
      </w:r>
      <w:r>
        <w:rPr>
          <w:spacing w:val="-4"/>
        </w:rPr>
        <w:t> </w:t>
      </w:r>
      <w:r>
        <w:rPr/>
        <w:t>Troubles</w:t>
      </w:r>
      <w:r>
        <w:rPr>
          <w:spacing w:val="-3"/>
        </w:rPr>
        <w:t> </w:t>
      </w:r>
      <w:r>
        <w:rPr/>
        <w:t>and</w:t>
      </w:r>
      <w:r>
        <w:rPr>
          <w:spacing w:val="-4"/>
        </w:rPr>
        <w:t> </w:t>
      </w:r>
      <w:r>
        <w:rPr/>
        <w:t>CREZ</w:t>
      </w:r>
      <w:r>
        <w:rPr>
          <w:spacing w:val="-6"/>
        </w:rPr>
        <w:t> </w:t>
      </w:r>
      <w:r>
        <w:rPr/>
        <w:t>II |</w:t>
      </w:r>
      <w:r>
        <w:rPr>
          <w:spacing w:val="-8"/>
        </w:rPr>
        <w:t> </w:t>
      </w:r>
      <w:r>
        <w:rPr/>
        <w:t>Texas</w:t>
      </w:r>
      <w:r>
        <w:rPr>
          <w:spacing w:val="-3"/>
        </w:rPr>
        <w:t> </w:t>
      </w:r>
      <w:r>
        <w:rPr/>
        <w:t>Solar</w:t>
      </w:r>
      <w:r>
        <w:rPr>
          <w:spacing w:val="-4"/>
        </w:rPr>
        <w:t> </w:t>
      </w:r>
      <w:r>
        <w:rPr/>
        <w:t>Energy</w:t>
      </w:r>
      <w:r>
        <w:rPr>
          <w:spacing w:val="-4"/>
        </w:rPr>
        <w:t> </w:t>
      </w:r>
      <w:r>
        <w:rPr/>
        <w:t>Society.”</w:t>
      </w:r>
      <w:r>
        <w:rPr>
          <w:spacing w:val="-6"/>
        </w:rPr>
        <w:t> </w:t>
      </w:r>
      <w:r>
        <w:rPr/>
        <w:t>Accessed</w:t>
      </w:r>
      <w:r>
        <w:rPr>
          <w:spacing w:val="-4"/>
        </w:rPr>
        <w:t> </w:t>
      </w:r>
      <w:r>
        <w:rPr/>
        <w:t>March</w:t>
      </w:r>
      <w:r>
        <w:rPr>
          <w:spacing w:val="-4"/>
        </w:rPr>
        <w:t> </w:t>
      </w:r>
      <w:r>
        <w:rPr/>
        <w:t>13, 2025. </w:t>
      </w:r>
      <w:hyperlink r:id="rId347">
        <w:r>
          <w:rPr>
            <w:color w:val="1154CC"/>
            <w:u w:val="single" w:color="1154CC"/>
          </w:rPr>
          <w:t>https://txses.org/texas-transmission-troubles-and-crez-ii/</w:t>
        </w:r>
        <w:r>
          <w:rPr/>
          <w:t>.</w:t>
        </w:r>
      </w:hyperlink>
    </w:p>
    <w:p>
      <w:pPr>
        <w:pStyle w:val="BodyText"/>
        <w:ind w:left="540" w:right="327" w:hanging="441"/>
      </w:pPr>
      <w:r>
        <w:rPr/>
        <w:t>“The</w:t>
      </w:r>
      <w:r>
        <w:rPr>
          <w:spacing w:val="-6"/>
        </w:rPr>
        <w:t> </w:t>
      </w:r>
      <w:r>
        <w:rPr/>
        <w:t>Office</w:t>
      </w:r>
      <w:r>
        <w:rPr>
          <w:spacing w:val="-6"/>
        </w:rPr>
        <w:t> </w:t>
      </w:r>
      <w:r>
        <w:rPr/>
        <w:t>of</w:t>
      </w:r>
      <w:r>
        <w:rPr>
          <w:spacing w:val="-4"/>
        </w:rPr>
        <w:t> </w:t>
      </w:r>
      <w:r>
        <w:rPr/>
        <w:t>Just</w:t>
      </w:r>
      <w:r>
        <w:rPr>
          <w:spacing w:val="-6"/>
        </w:rPr>
        <w:t> </w:t>
      </w:r>
      <w:r>
        <w:rPr/>
        <w:t>Transition |</w:t>
      </w:r>
      <w:r>
        <w:rPr>
          <w:spacing w:val="-7"/>
        </w:rPr>
        <w:t> </w:t>
      </w:r>
      <w:r>
        <w:rPr/>
        <w:t>Department</w:t>
      </w:r>
      <w:r>
        <w:rPr>
          <w:spacing w:val="-6"/>
        </w:rPr>
        <w:t> </w:t>
      </w:r>
      <w:r>
        <w:rPr/>
        <w:t>of</w:t>
      </w:r>
      <w:r>
        <w:rPr>
          <w:spacing w:val="-4"/>
        </w:rPr>
        <w:t> </w:t>
      </w:r>
      <w:r>
        <w:rPr/>
        <w:t>Labor &amp;</w:t>
      </w:r>
      <w:r>
        <w:rPr>
          <w:spacing w:val="-6"/>
        </w:rPr>
        <w:t> </w:t>
      </w:r>
      <w:r>
        <w:rPr/>
        <w:t>Employment.”</w:t>
      </w:r>
      <w:r>
        <w:rPr>
          <w:spacing w:val="-6"/>
        </w:rPr>
        <w:t> </w:t>
      </w:r>
      <w:r>
        <w:rPr/>
        <w:t>Accessed</w:t>
      </w:r>
      <w:r>
        <w:rPr>
          <w:spacing w:val="-4"/>
        </w:rPr>
        <w:t> </w:t>
      </w:r>
      <w:r>
        <w:rPr/>
        <w:t>March</w:t>
      </w:r>
      <w:r>
        <w:rPr>
          <w:spacing w:val="-4"/>
        </w:rPr>
        <w:t> </w:t>
      </w:r>
      <w:r>
        <w:rPr/>
        <w:t>22, 2025. </w:t>
      </w:r>
      <w:hyperlink r:id="rId389">
        <w:r>
          <w:rPr>
            <w:color w:val="1154CC"/>
            <w:u w:val="single" w:color="1154CC"/>
          </w:rPr>
          <w:t>https://cdle.colorado.gov/the-office-of-just-transition</w:t>
        </w:r>
        <w:r>
          <w:rPr/>
          <w:t>.</w:t>
        </w:r>
      </w:hyperlink>
    </w:p>
    <w:p>
      <w:pPr>
        <w:pStyle w:val="BodyText"/>
        <w:spacing w:line="242" w:lineRule="auto"/>
        <w:ind w:left="540" w:hanging="441"/>
      </w:pPr>
      <w:r>
        <w:rPr/>
        <w:t>U.S.</w:t>
      </w:r>
      <w:r>
        <w:rPr>
          <w:spacing w:val="-4"/>
        </w:rPr>
        <w:t> </w:t>
      </w:r>
      <w:r>
        <w:rPr/>
        <w:t>Energy</w:t>
      </w:r>
      <w:r>
        <w:rPr>
          <w:spacing w:val="-4"/>
        </w:rPr>
        <w:t> </w:t>
      </w:r>
      <w:r>
        <w:rPr/>
        <w:t>Information</w:t>
      </w:r>
      <w:r>
        <w:rPr>
          <w:spacing w:val="-4"/>
        </w:rPr>
        <w:t> </w:t>
      </w:r>
      <w:r>
        <w:rPr/>
        <w:t>Administration</w:t>
      </w:r>
      <w:r>
        <w:rPr>
          <w:spacing w:val="-2"/>
        </w:rPr>
        <w:t> </w:t>
      </w:r>
      <w:r>
        <w:rPr/>
        <w:t>-</w:t>
      </w:r>
      <w:r>
        <w:rPr>
          <w:spacing w:val="-4"/>
        </w:rPr>
        <w:t> </w:t>
      </w:r>
      <w:r>
        <w:rPr/>
        <w:t>EIA</w:t>
      </w:r>
      <w:r>
        <w:rPr>
          <w:spacing w:val="-3"/>
        </w:rPr>
        <w:t> </w:t>
      </w:r>
      <w:r>
        <w:rPr/>
        <w:t>-</w:t>
      </w:r>
      <w:r>
        <w:rPr>
          <w:spacing w:val="-4"/>
        </w:rPr>
        <w:t> </w:t>
      </w:r>
      <w:r>
        <w:rPr/>
        <w:t>Independent</w:t>
      </w:r>
      <w:r>
        <w:rPr>
          <w:spacing w:val="-6"/>
        </w:rPr>
        <w:t> </w:t>
      </w:r>
      <w:r>
        <w:rPr/>
        <w:t>Statistics</w:t>
      </w:r>
      <w:r>
        <w:rPr>
          <w:spacing w:val="-3"/>
        </w:rPr>
        <w:t> </w:t>
      </w:r>
      <w:r>
        <w:rPr/>
        <w:t>and</w:t>
      </w:r>
      <w:r>
        <w:rPr>
          <w:spacing w:val="-4"/>
        </w:rPr>
        <w:t> </w:t>
      </w:r>
      <w:r>
        <w:rPr/>
        <w:t>Analysis.</w:t>
      </w:r>
      <w:r>
        <w:rPr>
          <w:spacing w:val="-4"/>
        </w:rPr>
        <w:t> </w:t>
      </w:r>
      <w:r>
        <w:rPr/>
        <w:t>“Colorado Energy Profile.” Accessed March 22, 2025. </w:t>
      </w:r>
      <w:hyperlink r:id="rId384">
        <w:r>
          <w:rPr>
            <w:color w:val="1154CC"/>
            <w:u w:val="single" w:color="1154CC"/>
          </w:rPr>
          <w:t>https://www.eia.gov/state/?sid=CO#tabs-1</w:t>
        </w:r>
      </w:hyperlink>
      <w:r>
        <w:rPr/>
        <w:t>.</w:t>
      </w:r>
    </w:p>
    <w:p>
      <w:pPr>
        <w:pStyle w:val="BodyText"/>
        <w:ind w:left="540" w:hanging="441"/>
      </w:pPr>
      <w:r>
        <w:rPr/>
        <w:t>“Colorado Overview.” Accessed March 18, 2025. </w:t>
      </w:r>
      <w:hyperlink r:id="rId383">
        <w:r>
          <w:rPr>
            <w:color w:val="1154CC"/>
            <w:spacing w:val="-2"/>
            <w:u w:val="single" w:color="1154CC"/>
          </w:rPr>
          <w:t>https://www.eia.gov/state/analysis.php?sid=CO#20</w:t>
        </w:r>
      </w:hyperlink>
      <w:r>
        <w:rPr>
          <w:spacing w:val="-2"/>
        </w:rPr>
        <w:t>.</w:t>
      </w:r>
    </w:p>
    <w:p>
      <w:pPr>
        <w:pStyle w:val="BodyText"/>
        <w:ind w:left="540" w:hanging="441"/>
      </w:pPr>
      <w:r>
        <w:rPr/>
        <w:t>“Crude Oil Production.” Accessed March 29, 2025. </w:t>
      </w:r>
      <w:hyperlink r:id="rId364">
        <w:r>
          <w:rPr>
            <w:color w:val="1154CC"/>
            <w:spacing w:val="-2"/>
            <w:u w:val="single" w:color="1154CC"/>
          </w:rPr>
          <w:t>https://www.eia.gov/dnav/pet/pet_crd_crpdn_adc_mbblpd_a.htm</w:t>
        </w:r>
        <w:r>
          <w:rPr>
            <w:spacing w:val="-2"/>
          </w:rPr>
          <w:t>.</w:t>
        </w:r>
      </w:hyperlink>
    </w:p>
    <w:p>
      <w:pPr>
        <w:spacing w:after="0"/>
        <w:sectPr>
          <w:pgSz w:w="12240" w:h="15840"/>
          <w:pgMar w:header="0" w:footer="794" w:top="1380" w:bottom="980" w:left="1340" w:right="1300"/>
        </w:sectPr>
      </w:pPr>
    </w:p>
    <w:p>
      <w:pPr>
        <w:pStyle w:val="BodyText"/>
        <w:spacing w:before="61"/>
        <w:ind w:left="540" w:right="176" w:hanging="441"/>
      </w:pPr>
      <w:r>
        <w:rPr/>
        <w:t>“Energy Consumption Per Capita.” Accessed March 18, 2025. </w:t>
      </w:r>
      <w:hyperlink r:id="rId425">
        <w:r>
          <w:rPr>
            <w:color w:val="1154CC"/>
            <w:spacing w:val="-2"/>
            <w:u w:val="single" w:color="1154CC"/>
          </w:rPr>
          <w:t>https://www.eia.gov/state/seds/data.php?incfile=/state/seds/sep_sum/html/rank_use_capita.h</w:t>
        </w:r>
      </w:hyperlink>
      <w:r>
        <w:rPr>
          <w:color w:val="1154CC"/>
          <w:spacing w:val="-2"/>
        </w:rPr>
        <w:t> </w:t>
      </w:r>
      <w:hyperlink r:id="rId425">
        <w:r>
          <w:rPr>
            <w:color w:val="1154CC"/>
            <w:spacing w:val="-2"/>
            <w:u w:val="single" w:color="1154CC"/>
          </w:rPr>
          <w:t>tml&amp;sid=US</w:t>
        </w:r>
        <w:r>
          <w:rPr>
            <w:spacing w:val="-2"/>
          </w:rPr>
          <w:t>.</w:t>
        </w:r>
      </w:hyperlink>
    </w:p>
    <w:p>
      <w:pPr>
        <w:pStyle w:val="BodyText"/>
        <w:spacing w:before="3"/>
        <w:ind w:left="540" w:right="176" w:hanging="441"/>
      </w:pPr>
      <w:r>
        <w:rPr/>
        <w:t>“Preliminary</w:t>
      </w:r>
      <w:r>
        <w:rPr>
          <w:spacing w:val="-4"/>
        </w:rPr>
        <w:t> </w:t>
      </w:r>
      <w:r>
        <w:rPr/>
        <w:t>Monthly Electric</w:t>
      </w:r>
      <w:r>
        <w:rPr>
          <w:spacing w:val="-6"/>
        </w:rPr>
        <w:t> </w:t>
      </w:r>
      <w:r>
        <w:rPr/>
        <w:t>Generator</w:t>
      </w:r>
      <w:r>
        <w:rPr>
          <w:spacing w:val="-4"/>
        </w:rPr>
        <w:t> </w:t>
      </w:r>
      <w:r>
        <w:rPr/>
        <w:t>Inventory</w:t>
      </w:r>
      <w:r>
        <w:rPr>
          <w:spacing w:val="-4"/>
        </w:rPr>
        <w:t> </w:t>
      </w:r>
      <w:r>
        <w:rPr/>
        <w:t>(Based</w:t>
      </w:r>
      <w:r>
        <w:rPr>
          <w:spacing w:val="-4"/>
        </w:rPr>
        <w:t> </w:t>
      </w:r>
      <w:r>
        <w:rPr/>
        <w:t>on</w:t>
      </w:r>
      <w:r>
        <w:rPr>
          <w:spacing w:val="-4"/>
        </w:rPr>
        <w:t> </w:t>
      </w:r>
      <w:r>
        <w:rPr/>
        <w:t>Form</w:t>
      </w:r>
      <w:r>
        <w:rPr>
          <w:spacing w:val="-1"/>
        </w:rPr>
        <w:t> </w:t>
      </w:r>
      <w:r>
        <w:rPr/>
        <w:t>EIA-860M</w:t>
      </w:r>
      <w:r>
        <w:rPr>
          <w:spacing w:val="-3"/>
        </w:rPr>
        <w:t> </w:t>
      </w:r>
      <w:r>
        <w:rPr/>
        <w:t>as</w:t>
      </w:r>
      <w:r>
        <w:rPr>
          <w:spacing w:val="-3"/>
        </w:rPr>
        <w:t> </w:t>
      </w:r>
      <w:r>
        <w:rPr/>
        <w:t>a</w:t>
      </w:r>
      <w:r>
        <w:rPr>
          <w:spacing w:val="-6"/>
        </w:rPr>
        <w:t> </w:t>
      </w:r>
      <w:r>
        <w:rPr/>
        <w:t>Supplement to Form EIA-860) - U.S. Energy Information Administration (EIA).” Accessed March 22, 2025. </w:t>
      </w:r>
      <w:hyperlink r:id="rId385">
        <w:r>
          <w:rPr>
            <w:color w:val="1154CC"/>
            <w:u w:val="single" w:color="1154CC"/>
          </w:rPr>
          <w:t>https://www.eia.gov/electricity/data/eia860m/index.php</w:t>
        </w:r>
      </w:hyperlink>
      <w:r>
        <w:rPr/>
        <w:t>.</w:t>
      </w:r>
    </w:p>
    <w:p>
      <w:pPr>
        <w:pStyle w:val="BodyText"/>
        <w:ind w:left="540" w:hanging="441"/>
      </w:pPr>
      <w:r>
        <w:rPr/>
        <w:t>“U.S.</w:t>
      </w:r>
      <w:r>
        <w:rPr>
          <w:spacing w:val="-4"/>
        </w:rPr>
        <w:t> </w:t>
      </w:r>
      <w:r>
        <w:rPr/>
        <w:t>Energy</w:t>
      </w:r>
      <w:r>
        <w:rPr>
          <w:spacing w:val="-4"/>
        </w:rPr>
        <w:t> </w:t>
      </w:r>
      <w:r>
        <w:rPr/>
        <w:t>Information</w:t>
      </w:r>
      <w:r>
        <w:rPr>
          <w:spacing w:val="-4"/>
        </w:rPr>
        <w:t> </w:t>
      </w:r>
      <w:r>
        <w:rPr/>
        <w:t>Administration</w:t>
      </w:r>
      <w:r>
        <w:rPr>
          <w:spacing w:val="-1"/>
        </w:rPr>
        <w:t> </w:t>
      </w:r>
      <w:r>
        <w:rPr/>
        <w:t>-</w:t>
      </w:r>
      <w:r>
        <w:rPr>
          <w:spacing w:val="-4"/>
        </w:rPr>
        <w:t> </w:t>
      </w:r>
      <w:r>
        <w:rPr/>
        <w:t>EIA</w:t>
      </w:r>
      <w:r>
        <w:rPr>
          <w:spacing w:val="-3"/>
        </w:rPr>
        <w:t> </w:t>
      </w:r>
      <w:r>
        <w:rPr/>
        <w:t>-</w:t>
      </w:r>
      <w:r>
        <w:rPr>
          <w:spacing w:val="-4"/>
        </w:rPr>
        <w:t> </w:t>
      </w:r>
      <w:r>
        <w:rPr/>
        <w:t>Independent</w:t>
      </w:r>
      <w:r>
        <w:rPr>
          <w:spacing w:val="-6"/>
        </w:rPr>
        <w:t> </w:t>
      </w:r>
      <w:r>
        <w:rPr/>
        <w:t>Statistics</w:t>
      </w:r>
      <w:r>
        <w:rPr>
          <w:spacing w:val="-3"/>
        </w:rPr>
        <w:t> </w:t>
      </w:r>
      <w:r>
        <w:rPr/>
        <w:t>and</w:t>
      </w:r>
      <w:r>
        <w:rPr>
          <w:spacing w:val="-4"/>
        </w:rPr>
        <w:t> </w:t>
      </w:r>
      <w:r>
        <w:rPr/>
        <w:t>Analysis.”</w:t>
      </w:r>
      <w:r>
        <w:rPr>
          <w:spacing w:val="-6"/>
        </w:rPr>
        <w:t> </w:t>
      </w:r>
      <w:r>
        <w:rPr/>
        <w:t>Accessed March 13, 2025. </w:t>
      </w:r>
      <w:hyperlink r:id="rId336">
        <w:r>
          <w:rPr>
            <w:color w:val="1154CC"/>
            <w:u w:val="single" w:color="1154CC"/>
          </w:rPr>
          <w:t>https://www.eia.gov/state/analysis.php?sid=TX</w:t>
        </w:r>
      </w:hyperlink>
      <w:r>
        <w:rPr/>
        <w:t>.</w:t>
      </w:r>
    </w:p>
    <w:p>
      <w:pPr>
        <w:pStyle w:val="BodyText"/>
        <w:ind w:left="540" w:hanging="441"/>
      </w:pPr>
      <w:r>
        <w:rPr/>
        <w:t>“U.S.</w:t>
      </w:r>
      <w:r>
        <w:rPr>
          <w:spacing w:val="-4"/>
        </w:rPr>
        <w:t> </w:t>
      </w:r>
      <w:r>
        <w:rPr/>
        <w:t>Energy</w:t>
      </w:r>
      <w:r>
        <w:rPr>
          <w:spacing w:val="-4"/>
        </w:rPr>
        <w:t> </w:t>
      </w:r>
      <w:r>
        <w:rPr/>
        <w:t>Information</w:t>
      </w:r>
      <w:r>
        <w:rPr>
          <w:spacing w:val="-4"/>
        </w:rPr>
        <w:t> </w:t>
      </w:r>
      <w:r>
        <w:rPr/>
        <w:t>Administration</w:t>
      </w:r>
      <w:r>
        <w:rPr>
          <w:spacing w:val="-1"/>
        </w:rPr>
        <w:t> </w:t>
      </w:r>
      <w:r>
        <w:rPr/>
        <w:t>-</w:t>
      </w:r>
      <w:r>
        <w:rPr>
          <w:spacing w:val="-4"/>
        </w:rPr>
        <w:t> </w:t>
      </w:r>
      <w:r>
        <w:rPr/>
        <w:t>EIA</w:t>
      </w:r>
      <w:r>
        <w:rPr>
          <w:spacing w:val="-3"/>
        </w:rPr>
        <w:t> </w:t>
      </w:r>
      <w:r>
        <w:rPr/>
        <w:t>-</w:t>
      </w:r>
      <w:r>
        <w:rPr>
          <w:spacing w:val="-4"/>
        </w:rPr>
        <w:t> </w:t>
      </w:r>
      <w:r>
        <w:rPr/>
        <w:t>Independent</w:t>
      </w:r>
      <w:r>
        <w:rPr>
          <w:spacing w:val="-6"/>
        </w:rPr>
        <w:t> </w:t>
      </w:r>
      <w:r>
        <w:rPr/>
        <w:t>Statistics</w:t>
      </w:r>
      <w:r>
        <w:rPr>
          <w:spacing w:val="-3"/>
        </w:rPr>
        <w:t> </w:t>
      </w:r>
      <w:r>
        <w:rPr/>
        <w:t>and</w:t>
      </w:r>
      <w:r>
        <w:rPr>
          <w:spacing w:val="-4"/>
        </w:rPr>
        <w:t> </w:t>
      </w:r>
      <w:r>
        <w:rPr/>
        <w:t>Analysis.”</w:t>
      </w:r>
      <w:r>
        <w:rPr>
          <w:spacing w:val="-6"/>
        </w:rPr>
        <w:t> </w:t>
      </w:r>
      <w:r>
        <w:rPr/>
        <w:t>Accessed March 16, 2025. </w:t>
      </w:r>
      <w:hyperlink r:id="rId360">
        <w:r>
          <w:rPr>
            <w:color w:val="1154CC"/>
            <w:u w:val="single" w:color="1154CC"/>
          </w:rPr>
          <w:t>https://www.eia.gov/state/analysis.php?sid=NM</w:t>
        </w:r>
      </w:hyperlink>
      <w:r>
        <w:rPr/>
        <w:t>.</w:t>
      </w:r>
    </w:p>
    <w:p>
      <w:pPr>
        <w:pStyle w:val="BodyText"/>
        <w:ind w:left="540" w:right="223" w:hanging="441"/>
      </w:pPr>
      <w:r>
        <w:rPr/>
        <w:t>US</w:t>
      </w:r>
      <w:r>
        <w:rPr>
          <w:spacing w:val="-3"/>
        </w:rPr>
        <w:t> </w:t>
      </w:r>
      <w:r>
        <w:rPr/>
        <w:t>News</w:t>
      </w:r>
      <w:r>
        <w:rPr>
          <w:spacing w:val="-3"/>
        </w:rPr>
        <w:t> </w:t>
      </w:r>
      <w:r>
        <w:rPr/>
        <w:t>&amp;</w:t>
      </w:r>
      <w:r>
        <w:rPr>
          <w:spacing w:val="-6"/>
        </w:rPr>
        <w:t> </w:t>
      </w:r>
      <w:r>
        <w:rPr/>
        <w:t>World</w:t>
      </w:r>
      <w:r>
        <w:rPr>
          <w:spacing w:val="-4"/>
        </w:rPr>
        <w:t> </w:t>
      </w:r>
      <w:r>
        <w:rPr/>
        <w:t>Report.</w:t>
      </w:r>
      <w:r>
        <w:rPr>
          <w:spacing w:val="-4"/>
        </w:rPr>
        <w:t> </w:t>
      </w:r>
      <w:r>
        <w:rPr/>
        <w:t>“With</w:t>
      </w:r>
      <w:r>
        <w:rPr>
          <w:spacing w:val="-4"/>
        </w:rPr>
        <w:t> </w:t>
      </w:r>
      <w:r>
        <w:rPr/>
        <w:t>Texas Facing</w:t>
      </w:r>
      <w:r>
        <w:rPr>
          <w:spacing w:val="-4"/>
        </w:rPr>
        <w:t> </w:t>
      </w:r>
      <w:r>
        <w:rPr/>
        <w:t>Soaring</w:t>
      </w:r>
      <w:r>
        <w:rPr>
          <w:spacing w:val="-4"/>
        </w:rPr>
        <w:t> </w:t>
      </w:r>
      <w:r>
        <w:rPr/>
        <w:t>Electricity</w:t>
      </w:r>
      <w:r>
        <w:rPr>
          <w:spacing w:val="-4"/>
        </w:rPr>
        <w:t> </w:t>
      </w:r>
      <w:r>
        <w:rPr/>
        <w:t>Demand,</w:t>
      </w:r>
      <w:r>
        <w:rPr>
          <w:spacing w:val="-4"/>
        </w:rPr>
        <w:t> </w:t>
      </w:r>
      <w:r>
        <w:rPr/>
        <w:t>the</w:t>
      </w:r>
      <w:r>
        <w:rPr>
          <w:spacing w:val="-6"/>
        </w:rPr>
        <w:t> </w:t>
      </w:r>
      <w:r>
        <w:rPr/>
        <w:t>Politics</w:t>
      </w:r>
      <w:r>
        <w:rPr>
          <w:spacing w:val="-3"/>
        </w:rPr>
        <w:t> </w:t>
      </w:r>
      <w:r>
        <w:rPr/>
        <w:t>of Energy Quietly Shift at the Capitol.” Accessed March 14, 2025.</w:t>
      </w:r>
    </w:p>
    <w:p>
      <w:pPr>
        <w:pStyle w:val="BodyText"/>
        <w:spacing w:line="242" w:lineRule="auto"/>
        <w:ind w:left="540" w:right="423"/>
      </w:pPr>
      <w:hyperlink r:id="rId357">
        <w:r>
          <w:rPr>
            <w:color w:val="1154CC"/>
            <w:spacing w:val="-2"/>
            <w:u w:val="single" w:color="1154CC"/>
          </w:rPr>
          <w:t>//www.usnews.com/news/best-states/texas/articles/2025-03-06/with-texas-facing-soaring-</w:t>
        </w:r>
      </w:hyperlink>
      <w:r>
        <w:rPr>
          <w:color w:val="1154CC"/>
          <w:spacing w:val="-2"/>
        </w:rPr>
        <w:t> </w:t>
      </w:r>
      <w:hyperlink r:id="rId357">
        <w:r>
          <w:rPr>
            <w:color w:val="1154CC"/>
            <w:spacing w:val="-2"/>
            <w:u w:val="single" w:color="1154CC"/>
          </w:rPr>
          <w:t>electricity-demand-the-politics-of-energy-quietly-shift-at-the-capitol</w:t>
        </w:r>
        <w:r>
          <w:rPr>
            <w:spacing w:val="-2"/>
          </w:rPr>
          <w:t>.</w:t>
        </w:r>
      </w:hyperlink>
    </w:p>
    <w:p>
      <w:pPr>
        <w:pStyle w:val="BodyText"/>
        <w:spacing w:line="273" w:lineRule="exact"/>
      </w:pPr>
      <w:r>
        <w:rPr/>
        <w:t>“UTILITIES</w:t>
      </w:r>
      <w:r>
        <w:rPr>
          <w:spacing w:val="-4"/>
        </w:rPr>
        <w:t> </w:t>
      </w:r>
      <w:r>
        <w:rPr/>
        <w:t>CODE</w:t>
      </w:r>
      <w:r>
        <w:rPr>
          <w:spacing w:val="-4"/>
        </w:rPr>
        <w:t> </w:t>
      </w:r>
      <w:r>
        <w:rPr/>
        <w:t>CHAPTER</w:t>
      </w:r>
      <w:r>
        <w:rPr>
          <w:spacing w:val="-3"/>
        </w:rPr>
        <w:t> </w:t>
      </w:r>
      <w:r>
        <w:rPr/>
        <w:t>39.</w:t>
      </w:r>
      <w:r>
        <w:rPr>
          <w:spacing w:val="-2"/>
        </w:rPr>
        <w:t> </w:t>
      </w:r>
      <w:r>
        <w:rPr/>
        <w:t>RESTRUCTURING</w:t>
      </w:r>
      <w:r>
        <w:rPr>
          <w:spacing w:val="-7"/>
        </w:rPr>
        <w:t> </w:t>
      </w:r>
      <w:r>
        <w:rPr/>
        <w:t>OF</w:t>
      </w:r>
      <w:r>
        <w:rPr>
          <w:spacing w:val="-6"/>
        </w:rPr>
        <w:t> </w:t>
      </w:r>
      <w:r>
        <w:rPr/>
        <w:t>ELECTRIC</w:t>
      </w:r>
      <w:r>
        <w:rPr>
          <w:spacing w:val="-2"/>
        </w:rPr>
        <w:t> UTILITY</w:t>
      </w:r>
    </w:p>
    <w:p>
      <w:pPr>
        <w:pStyle w:val="BodyText"/>
        <w:ind w:left="540"/>
      </w:pPr>
      <w:r>
        <w:rPr/>
        <w:t>INDUSTRY.” Accessed March 27, 2025. </w:t>
      </w:r>
      <w:hyperlink r:id="rId426">
        <w:r>
          <w:rPr>
            <w:color w:val="1154CC"/>
            <w:spacing w:val="-2"/>
            <w:u w:val="single" w:color="1154CC"/>
          </w:rPr>
          <w:t>https://statutes.capitol.texas.gov/Docs/UT/htm/UT.39.htm#39.904</w:t>
        </w:r>
        <w:r>
          <w:rPr>
            <w:spacing w:val="-2"/>
          </w:rPr>
          <w:t>.</w:t>
        </w:r>
      </w:hyperlink>
    </w:p>
    <w:p>
      <w:pPr>
        <w:pStyle w:val="BodyText"/>
        <w:spacing w:line="274" w:lineRule="exact"/>
      </w:pPr>
      <w:r>
        <w:rPr/>
        <w:t>“Welcome</w:t>
      </w:r>
      <w:r>
        <w:rPr>
          <w:spacing w:val="-2"/>
        </w:rPr>
        <w:t> </w:t>
      </w:r>
      <w:r>
        <w:rPr/>
        <w:t>|</w:t>
      </w:r>
      <w:r>
        <w:rPr>
          <w:spacing w:val="-6"/>
        </w:rPr>
        <w:t> </w:t>
      </w:r>
      <w:r>
        <w:rPr/>
        <w:t>RGGI,</w:t>
      </w:r>
      <w:r>
        <w:rPr>
          <w:spacing w:val="-2"/>
        </w:rPr>
        <w:t> </w:t>
      </w:r>
      <w:r>
        <w:rPr/>
        <w:t>Inc.”</w:t>
      </w:r>
      <w:r>
        <w:rPr>
          <w:spacing w:val="-4"/>
        </w:rPr>
        <w:t> </w:t>
      </w:r>
      <w:r>
        <w:rPr/>
        <w:t>Accessed</w:t>
      </w:r>
      <w:r>
        <w:rPr>
          <w:spacing w:val="-2"/>
        </w:rPr>
        <w:t> </w:t>
      </w:r>
      <w:r>
        <w:rPr/>
        <w:t>March</w:t>
      </w:r>
      <w:r>
        <w:rPr>
          <w:spacing w:val="-2"/>
        </w:rPr>
        <w:t> </w:t>
      </w:r>
      <w:r>
        <w:rPr/>
        <w:t>9,</w:t>
      </w:r>
      <w:r>
        <w:rPr>
          <w:spacing w:val="-2"/>
        </w:rPr>
        <w:t> </w:t>
      </w:r>
      <w:r>
        <w:rPr/>
        <w:t>2025.</w:t>
      </w:r>
      <w:r>
        <w:rPr>
          <w:spacing w:val="3"/>
        </w:rPr>
        <w:t> </w:t>
      </w:r>
      <w:hyperlink r:id="rId320">
        <w:r>
          <w:rPr>
            <w:color w:val="1154CC"/>
            <w:spacing w:val="-2"/>
            <w:u w:val="single" w:color="1154CC"/>
          </w:rPr>
          <w:t>https://www.rggi.org/</w:t>
        </w:r>
      </w:hyperlink>
      <w:r>
        <w:rPr>
          <w:spacing w:val="-2"/>
        </w:rPr>
        <w:t>.</w:t>
      </w:r>
    </w:p>
    <w:p>
      <w:pPr>
        <w:pStyle w:val="BodyText"/>
        <w:ind w:left="540" w:hanging="441"/>
      </w:pPr>
      <w:r>
        <w:rPr/>
        <w:t>Williams,</w:t>
      </w:r>
      <w:r>
        <w:rPr>
          <w:spacing w:val="-4"/>
        </w:rPr>
        <w:t> </w:t>
      </w:r>
      <w:r>
        <w:rPr/>
        <w:t>Angela,</w:t>
      </w:r>
      <w:r>
        <w:rPr>
          <w:spacing w:val="-4"/>
        </w:rPr>
        <w:t> </w:t>
      </w:r>
      <w:r>
        <w:rPr/>
        <w:t>Faith</w:t>
      </w:r>
      <w:r>
        <w:rPr>
          <w:spacing w:val="-1"/>
        </w:rPr>
        <w:t> </w:t>
      </w:r>
      <w:r>
        <w:rPr/>
        <w:t>Winter,</w:t>
      </w:r>
      <w:r>
        <w:rPr>
          <w:spacing w:val="-4"/>
        </w:rPr>
        <w:t> </w:t>
      </w:r>
      <w:r>
        <w:rPr/>
        <w:t>Dominique</w:t>
      </w:r>
      <w:r>
        <w:rPr>
          <w:spacing w:val="-6"/>
        </w:rPr>
        <w:t> </w:t>
      </w:r>
      <w:r>
        <w:rPr/>
        <w:t>Jackson,</w:t>
      </w:r>
      <w:r>
        <w:rPr>
          <w:spacing w:val="-4"/>
        </w:rPr>
        <w:t> </w:t>
      </w:r>
      <w:r>
        <w:rPr/>
        <w:t>and</w:t>
      </w:r>
      <w:r>
        <w:rPr>
          <w:spacing w:val="-4"/>
        </w:rPr>
        <w:t> </w:t>
      </w:r>
      <w:r>
        <w:rPr/>
        <w:t>K.</w:t>
      </w:r>
      <w:r>
        <w:rPr>
          <w:spacing w:val="-4"/>
        </w:rPr>
        <w:t> </w:t>
      </w:r>
      <w:r>
        <w:rPr/>
        <w:t>C.</w:t>
      </w:r>
      <w:r>
        <w:rPr>
          <w:spacing w:val="-4"/>
        </w:rPr>
        <w:t> </w:t>
      </w:r>
      <w:r>
        <w:rPr/>
        <w:t>Becker.</w:t>
      </w:r>
      <w:r>
        <w:rPr>
          <w:spacing w:val="-4"/>
        </w:rPr>
        <w:t> </w:t>
      </w:r>
      <w:r>
        <w:rPr/>
        <w:t>Climate</w:t>
      </w:r>
      <w:r>
        <w:rPr>
          <w:spacing w:val="-6"/>
        </w:rPr>
        <w:t> </w:t>
      </w:r>
      <w:r>
        <w:rPr/>
        <w:t>Action</w:t>
      </w:r>
      <w:r>
        <w:rPr>
          <w:spacing w:val="-4"/>
        </w:rPr>
        <w:t> </w:t>
      </w:r>
      <w:r>
        <w:rPr/>
        <w:t>Plan</w:t>
      </w:r>
      <w:r>
        <w:rPr>
          <w:spacing w:val="-4"/>
        </w:rPr>
        <w:t> </w:t>
      </w:r>
      <w:r>
        <w:rPr/>
        <w:t>To Reduce Pollution, Pub. L. No. HB19-1261 (n.d.).</w:t>
      </w:r>
    </w:p>
    <w:p>
      <w:pPr>
        <w:pStyle w:val="BodyText"/>
        <w:ind w:left="540" w:right="138" w:hanging="441"/>
      </w:pPr>
      <w:r>
        <w:rPr/>
        <w:t>Writer, Megan Gleason / Journal Staff. “Renewable Energy Makes up Less than 1% of Record- Breaking State Land Revenue.” Albuquerque Journal, December 20, 2023. </w:t>
      </w:r>
      <w:hyperlink r:id="rId420">
        <w:r>
          <w:rPr>
            <w:color w:val="1154CC"/>
            <w:spacing w:val="-2"/>
            <w:u w:val="single" w:color="1154CC"/>
          </w:rPr>
          <w:t>https://www.abqjournal.com/business/article_5c13d2ce-9f96-11ee-890d-3fbb2c8cf8d4.html</w:t>
        </w:r>
      </w:hyperlink>
      <w:r>
        <w:rPr>
          <w:spacing w:val="-2"/>
        </w:rPr>
        <w:t>.</w:t>
      </w:r>
    </w:p>
    <w:sectPr>
      <w:pgSz w:w="12240" w:h="15840"/>
      <w:pgMar w:header="0" w:footer="794" w:top="1380" w:bottom="980" w:left="134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roma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14336">
              <wp:simplePos x="0" y="0"/>
              <wp:positionH relativeFrom="page">
                <wp:posOffset>6771893</wp:posOffset>
              </wp:positionH>
              <wp:positionV relativeFrom="page">
                <wp:posOffset>9414594</wp:posOffset>
              </wp:positionV>
              <wp:extent cx="101600"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01600" cy="194310"/>
                      </a:xfrm>
                      <a:prstGeom prst="rect">
                        <a:avLst/>
                      </a:prstGeom>
                    </wps:spPr>
                    <wps:txbx>
                      <w:txbxContent>
                        <w:p>
                          <w:pPr>
                            <w:pStyle w:val="BodyText"/>
                            <w:spacing w:before="10"/>
                            <w:ind w:left="20"/>
                          </w:pPr>
                          <w:r>
                            <w:rPr>
                              <w:spacing w:val="-10"/>
                            </w:rPr>
                            <w:t>9</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3.219971pt;margin-top:741.306641pt;width:8pt;height:15.3pt;mso-position-horizontal-relative:page;mso-position-vertical-relative:page;z-index:-16902144" type="#_x0000_t202" id="docshape1" filled="false" stroked="false">
              <v:textbox inset="0,0,0,0">
                <w:txbxContent>
                  <w:p>
                    <w:pPr>
                      <w:pStyle w:val="BodyText"/>
                      <w:spacing w:before="10"/>
                      <w:ind w:left="20"/>
                    </w:pPr>
                    <w:r>
                      <w:rPr>
                        <w:spacing w:val="-10"/>
                      </w:rPr>
                      <w:t>9</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14848">
              <wp:simplePos x="0" y="0"/>
              <wp:positionH relativeFrom="page">
                <wp:posOffset>6746493</wp:posOffset>
              </wp:positionH>
              <wp:positionV relativeFrom="page">
                <wp:posOffset>9414594</wp:posOffset>
              </wp:positionV>
              <wp:extent cx="165100"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style="position:absolute;margin-left:531.219971pt;margin-top:741.306641pt;width:13pt;height:15.3pt;mso-position-horizontal-relative:page;mso-position-vertical-relative:page;z-index:-16901632" type="#_x0000_t202" id="docshape2"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15360">
              <wp:simplePos x="0" y="0"/>
              <wp:positionH relativeFrom="page">
                <wp:posOffset>6771893</wp:posOffset>
              </wp:positionH>
              <wp:positionV relativeFrom="page">
                <wp:posOffset>9414594</wp:posOffset>
              </wp:positionV>
              <wp:extent cx="101600" cy="1943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01600" cy="194310"/>
                      </a:xfrm>
                      <a:prstGeom prst="rect">
                        <a:avLst/>
                      </a:prstGeom>
                    </wps:spPr>
                    <wps:txbx>
                      <w:txbxContent>
                        <w:p>
                          <w:pPr>
                            <w:pStyle w:val="BodyText"/>
                            <w:spacing w:before="10"/>
                            <w:ind w:left="20"/>
                          </w:pPr>
                          <w:r>
                            <w:rPr>
                              <w:spacing w:val="-10"/>
                            </w:rPr>
                            <w:t>4</w:t>
                          </w:r>
                        </w:p>
                      </w:txbxContent>
                    </wps:txbx>
                    <wps:bodyPr wrap="square" lIns="0" tIns="0" rIns="0" bIns="0" rtlCol="0">
                      <a:noAutofit/>
                    </wps:bodyPr>
                  </wps:wsp>
                </a:graphicData>
              </a:graphic>
            </wp:anchor>
          </w:drawing>
        </mc:Choice>
        <mc:Fallback>
          <w:pict>
            <v:shape style="position:absolute;margin-left:533.219971pt;margin-top:741.306641pt;width:8pt;height:15.3pt;mso-position-horizontal-relative:page;mso-position-vertical-relative:page;z-index:-16901120" type="#_x0000_t202" id="docshape6" filled="false" stroked="false">
              <v:textbox inset="0,0,0,0">
                <w:txbxContent>
                  <w:p>
                    <w:pPr>
                      <w:pStyle w:val="BodyText"/>
                      <w:spacing w:before="10"/>
                      <w:ind w:left="20"/>
                    </w:pPr>
                    <w:r>
                      <w:rPr>
                        <w:spacing w:val="-10"/>
                      </w:rPr>
                      <w:t>4</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15872">
              <wp:simplePos x="0" y="0"/>
              <wp:positionH relativeFrom="page">
                <wp:posOffset>6746493</wp:posOffset>
              </wp:positionH>
              <wp:positionV relativeFrom="page">
                <wp:posOffset>9414594</wp:posOffset>
              </wp:positionV>
              <wp:extent cx="16510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style="position:absolute;margin-left:531.219971pt;margin-top:741.306641pt;width:13pt;height:15.3pt;mso-position-horizontal-relative:page;mso-position-vertical-relative:page;z-index:-16900608" type="#_x0000_t202" id="docshape7"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16384">
              <wp:simplePos x="0" y="0"/>
              <wp:positionH relativeFrom="page">
                <wp:posOffset>6670293</wp:posOffset>
              </wp:positionH>
              <wp:positionV relativeFrom="page">
                <wp:posOffset>9414594</wp:posOffset>
              </wp:positionV>
              <wp:extent cx="241300" cy="19431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25.219971pt;margin-top:741.306641pt;width:19pt;height:15.3pt;mso-position-horizontal-relative:page;mso-position-vertical-relative:page;z-index:-16900096" type="#_x0000_t202" id="docshape1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82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821" w:hanging="360"/>
      </w:pPr>
      <w:rPr>
        <w:rFonts w:hint="default" w:ascii="Arial" w:hAnsi="Arial" w:eastAsia="Arial" w:cs="Arial"/>
        <w:b w:val="0"/>
        <w:bCs w:val="0"/>
        <w:i w:val="0"/>
        <w:iCs w:val="0"/>
        <w:spacing w:val="0"/>
        <w:w w:val="131"/>
        <w:sz w:val="20"/>
        <w:szCs w:val="20"/>
        <w:lang w:val="en-US" w:eastAsia="en-US" w:bidi="ar-SA"/>
      </w:rPr>
    </w:lvl>
    <w:lvl w:ilvl="2">
      <w:start w:val="0"/>
      <w:numFmt w:val="bullet"/>
      <w:lvlText w:val="•"/>
      <w:lvlJc w:val="left"/>
      <w:pPr>
        <w:ind w:left="2576" w:hanging="360"/>
      </w:pPr>
      <w:rPr>
        <w:rFonts w:hint="default"/>
        <w:lang w:val="en-US" w:eastAsia="en-US" w:bidi="ar-SA"/>
      </w:rPr>
    </w:lvl>
    <w:lvl w:ilvl="3">
      <w:start w:val="0"/>
      <w:numFmt w:val="bullet"/>
      <w:lvlText w:val="•"/>
      <w:lvlJc w:val="left"/>
      <w:pPr>
        <w:ind w:left="3454" w:hanging="360"/>
      </w:pPr>
      <w:rPr>
        <w:rFonts w:hint="default"/>
        <w:lang w:val="en-US" w:eastAsia="en-US" w:bidi="ar-SA"/>
      </w:rPr>
    </w:lvl>
    <w:lvl w:ilvl="4">
      <w:start w:val="0"/>
      <w:numFmt w:val="bullet"/>
      <w:lvlText w:val="•"/>
      <w:lvlJc w:val="left"/>
      <w:pPr>
        <w:ind w:left="4332" w:hanging="360"/>
      </w:pPr>
      <w:rPr>
        <w:rFonts w:hint="default"/>
        <w:lang w:val="en-US" w:eastAsia="en-US" w:bidi="ar-SA"/>
      </w:rPr>
    </w:lvl>
    <w:lvl w:ilvl="5">
      <w:start w:val="0"/>
      <w:numFmt w:val="bullet"/>
      <w:lvlText w:val="•"/>
      <w:lvlJc w:val="left"/>
      <w:pPr>
        <w:ind w:left="5210" w:hanging="360"/>
      </w:pPr>
      <w:rPr>
        <w:rFonts w:hint="default"/>
        <w:lang w:val="en-US" w:eastAsia="en-US" w:bidi="ar-SA"/>
      </w:rPr>
    </w:lvl>
    <w:lvl w:ilvl="6">
      <w:start w:val="0"/>
      <w:numFmt w:val="bullet"/>
      <w:lvlText w:val="•"/>
      <w:lvlJc w:val="left"/>
      <w:pPr>
        <w:ind w:left="6088" w:hanging="360"/>
      </w:pPr>
      <w:rPr>
        <w:rFonts w:hint="default"/>
        <w:lang w:val="en-US" w:eastAsia="en-US" w:bidi="ar-SA"/>
      </w:rPr>
    </w:lvl>
    <w:lvl w:ilvl="7">
      <w:start w:val="0"/>
      <w:numFmt w:val="bullet"/>
      <w:lvlText w:val="•"/>
      <w:lvlJc w:val="left"/>
      <w:pPr>
        <w:ind w:left="696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8">
    <w:multiLevelType w:val="hybridMultilevel"/>
    <w:lvl w:ilvl="0">
      <w:start w:val="62"/>
      <w:numFmt w:val="decimal"/>
      <w:lvlText w:val="%1."/>
      <w:lvlJc w:val="left"/>
      <w:pPr>
        <w:ind w:left="100" w:hanging="4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50" w:hanging="421"/>
      </w:pPr>
      <w:rPr>
        <w:rFonts w:hint="default"/>
        <w:lang w:val="en-US" w:eastAsia="en-US" w:bidi="ar-SA"/>
      </w:rPr>
    </w:lvl>
    <w:lvl w:ilvl="2">
      <w:start w:val="0"/>
      <w:numFmt w:val="bullet"/>
      <w:lvlText w:val="•"/>
      <w:lvlJc w:val="left"/>
      <w:pPr>
        <w:ind w:left="2000" w:hanging="421"/>
      </w:pPr>
      <w:rPr>
        <w:rFonts w:hint="default"/>
        <w:lang w:val="en-US" w:eastAsia="en-US" w:bidi="ar-SA"/>
      </w:rPr>
    </w:lvl>
    <w:lvl w:ilvl="3">
      <w:start w:val="0"/>
      <w:numFmt w:val="bullet"/>
      <w:lvlText w:val="•"/>
      <w:lvlJc w:val="left"/>
      <w:pPr>
        <w:ind w:left="2950" w:hanging="421"/>
      </w:pPr>
      <w:rPr>
        <w:rFonts w:hint="default"/>
        <w:lang w:val="en-US" w:eastAsia="en-US" w:bidi="ar-SA"/>
      </w:rPr>
    </w:lvl>
    <w:lvl w:ilvl="4">
      <w:start w:val="0"/>
      <w:numFmt w:val="bullet"/>
      <w:lvlText w:val="•"/>
      <w:lvlJc w:val="left"/>
      <w:pPr>
        <w:ind w:left="3900" w:hanging="421"/>
      </w:pPr>
      <w:rPr>
        <w:rFonts w:hint="default"/>
        <w:lang w:val="en-US" w:eastAsia="en-US" w:bidi="ar-SA"/>
      </w:rPr>
    </w:lvl>
    <w:lvl w:ilvl="5">
      <w:start w:val="0"/>
      <w:numFmt w:val="bullet"/>
      <w:lvlText w:val="•"/>
      <w:lvlJc w:val="left"/>
      <w:pPr>
        <w:ind w:left="4850" w:hanging="421"/>
      </w:pPr>
      <w:rPr>
        <w:rFonts w:hint="default"/>
        <w:lang w:val="en-US" w:eastAsia="en-US" w:bidi="ar-SA"/>
      </w:rPr>
    </w:lvl>
    <w:lvl w:ilvl="6">
      <w:start w:val="0"/>
      <w:numFmt w:val="bullet"/>
      <w:lvlText w:val="•"/>
      <w:lvlJc w:val="left"/>
      <w:pPr>
        <w:ind w:left="5800" w:hanging="421"/>
      </w:pPr>
      <w:rPr>
        <w:rFonts w:hint="default"/>
        <w:lang w:val="en-US" w:eastAsia="en-US" w:bidi="ar-SA"/>
      </w:rPr>
    </w:lvl>
    <w:lvl w:ilvl="7">
      <w:start w:val="0"/>
      <w:numFmt w:val="bullet"/>
      <w:lvlText w:val="•"/>
      <w:lvlJc w:val="left"/>
      <w:pPr>
        <w:ind w:left="6750" w:hanging="421"/>
      </w:pPr>
      <w:rPr>
        <w:rFonts w:hint="default"/>
        <w:lang w:val="en-US" w:eastAsia="en-US" w:bidi="ar-SA"/>
      </w:rPr>
    </w:lvl>
    <w:lvl w:ilvl="8">
      <w:start w:val="0"/>
      <w:numFmt w:val="bullet"/>
      <w:lvlText w:val="•"/>
      <w:lvlJc w:val="left"/>
      <w:pPr>
        <w:ind w:left="7700" w:hanging="421"/>
      </w:pPr>
      <w:rPr>
        <w:rFonts w:hint="default"/>
        <w:lang w:val="en-US" w:eastAsia="en-US" w:bidi="ar-SA"/>
      </w:rPr>
    </w:lvl>
  </w:abstractNum>
  <w:abstractNum w:abstractNumId="7">
    <w:multiLevelType w:val="hybridMultilevel"/>
    <w:lvl w:ilvl="0">
      <w:start w:val="1"/>
      <w:numFmt w:val="decimal"/>
      <w:lvlText w:val="%1."/>
      <w:lvlJc w:val="left"/>
      <w:pPr>
        <w:ind w:left="400" w:hanging="30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20" w:hanging="300"/>
      </w:pPr>
      <w:rPr>
        <w:rFonts w:hint="default"/>
        <w:lang w:val="en-US" w:eastAsia="en-US" w:bidi="ar-SA"/>
      </w:rPr>
    </w:lvl>
    <w:lvl w:ilvl="2">
      <w:start w:val="0"/>
      <w:numFmt w:val="bullet"/>
      <w:lvlText w:val="•"/>
      <w:lvlJc w:val="left"/>
      <w:pPr>
        <w:ind w:left="2240" w:hanging="300"/>
      </w:pPr>
      <w:rPr>
        <w:rFonts w:hint="default"/>
        <w:lang w:val="en-US" w:eastAsia="en-US" w:bidi="ar-SA"/>
      </w:rPr>
    </w:lvl>
    <w:lvl w:ilvl="3">
      <w:start w:val="0"/>
      <w:numFmt w:val="bullet"/>
      <w:lvlText w:val="•"/>
      <w:lvlJc w:val="left"/>
      <w:pPr>
        <w:ind w:left="3160" w:hanging="300"/>
      </w:pPr>
      <w:rPr>
        <w:rFonts w:hint="default"/>
        <w:lang w:val="en-US" w:eastAsia="en-US" w:bidi="ar-SA"/>
      </w:rPr>
    </w:lvl>
    <w:lvl w:ilvl="4">
      <w:start w:val="0"/>
      <w:numFmt w:val="bullet"/>
      <w:lvlText w:val="•"/>
      <w:lvlJc w:val="left"/>
      <w:pPr>
        <w:ind w:left="4080" w:hanging="300"/>
      </w:pPr>
      <w:rPr>
        <w:rFonts w:hint="default"/>
        <w:lang w:val="en-US" w:eastAsia="en-US" w:bidi="ar-SA"/>
      </w:rPr>
    </w:lvl>
    <w:lvl w:ilvl="5">
      <w:start w:val="0"/>
      <w:numFmt w:val="bullet"/>
      <w:lvlText w:val="•"/>
      <w:lvlJc w:val="left"/>
      <w:pPr>
        <w:ind w:left="5000" w:hanging="300"/>
      </w:pPr>
      <w:rPr>
        <w:rFonts w:hint="default"/>
        <w:lang w:val="en-US" w:eastAsia="en-US" w:bidi="ar-SA"/>
      </w:rPr>
    </w:lvl>
    <w:lvl w:ilvl="6">
      <w:start w:val="0"/>
      <w:numFmt w:val="bullet"/>
      <w:lvlText w:val="•"/>
      <w:lvlJc w:val="left"/>
      <w:pPr>
        <w:ind w:left="5920" w:hanging="300"/>
      </w:pPr>
      <w:rPr>
        <w:rFonts w:hint="default"/>
        <w:lang w:val="en-US" w:eastAsia="en-US" w:bidi="ar-SA"/>
      </w:rPr>
    </w:lvl>
    <w:lvl w:ilvl="7">
      <w:start w:val="0"/>
      <w:numFmt w:val="bullet"/>
      <w:lvlText w:val="•"/>
      <w:lvlJc w:val="left"/>
      <w:pPr>
        <w:ind w:left="6840" w:hanging="300"/>
      </w:pPr>
      <w:rPr>
        <w:rFonts w:hint="default"/>
        <w:lang w:val="en-US" w:eastAsia="en-US" w:bidi="ar-SA"/>
      </w:rPr>
    </w:lvl>
    <w:lvl w:ilvl="8">
      <w:start w:val="0"/>
      <w:numFmt w:val="bullet"/>
      <w:lvlText w:val="•"/>
      <w:lvlJc w:val="left"/>
      <w:pPr>
        <w:ind w:left="7760" w:hanging="300"/>
      </w:pPr>
      <w:rPr>
        <w:rFonts w:hint="default"/>
        <w:lang w:val="en-US" w:eastAsia="en-US" w:bidi="ar-SA"/>
      </w:rPr>
    </w:lvl>
  </w:abstractNum>
  <w:abstractNum w:abstractNumId="6">
    <w:multiLevelType w:val="hybridMultilevel"/>
    <w:lvl w:ilvl="0">
      <w:start w:val="0"/>
      <w:numFmt w:val="bullet"/>
      <w:lvlText w:val="•"/>
      <w:lvlJc w:val="left"/>
      <w:pPr>
        <w:ind w:left="821" w:hanging="360"/>
      </w:pPr>
      <w:rPr>
        <w:rFonts w:hint="default" w:ascii="Arial" w:hAnsi="Arial" w:eastAsia="Arial" w:cs="Arial"/>
        <w:b w:val="0"/>
        <w:bCs w:val="0"/>
        <w:i w:val="0"/>
        <w:iCs w:val="0"/>
        <w:spacing w:val="0"/>
        <w:w w:val="131"/>
        <w:sz w:val="20"/>
        <w:szCs w:val="20"/>
        <w:lang w:val="en-US" w:eastAsia="en-US" w:bidi="ar-SA"/>
      </w:rPr>
    </w:lvl>
    <w:lvl w:ilvl="1">
      <w:start w:val="0"/>
      <w:numFmt w:val="bullet"/>
      <w:lvlText w:val="•"/>
      <w:lvlJc w:val="left"/>
      <w:pPr>
        <w:ind w:left="1698" w:hanging="360"/>
      </w:pPr>
      <w:rPr>
        <w:rFonts w:hint="default"/>
        <w:lang w:val="en-US" w:eastAsia="en-US" w:bidi="ar-SA"/>
      </w:rPr>
    </w:lvl>
    <w:lvl w:ilvl="2">
      <w:start w:val="0"/>
      <w:numFmt w:val="bullet"/>
      <w:lvlText w:val="•"/>
      <w:lvlJc w:val="left"/>
      <w:pPr>
        <w:ind w:left="2576" w:hanging="360"/>
      </w:pPr>
      <w:rPr>
        <w:rFonts w:hint="default"/>
        <w:lang w:val="en-US" w:eastAsia="en-US" w:bidi="ar-SA"/>
      </w:rPr>
    </w:lvl>
    <w:lvl w:ilvl="3">
      <w:start w:val="0"/>
      <w:numFmt w:val="bullet"/>
      <w:lvlText w:val="•"/>
      <w:lvlJc w:val="left"/>
      <w:pPr>
        <w:ind w:left="3454" w:hanging="360"/>
      </w:pPr>
      <w:rPr>
        <w:rFonts w:hint="default"/>
        <w:lang w:val="en-US" w:eastAsia="en-US" w:bidi="ar-SA"/>
      </w:rPr>
    </w:lvl>
    <w:lvl w:ilvl="4">
      <w:start w:val="0"/>
      <w:numFmt w:val="bullet"/>
      <w:lvlText w:val="•"/>
      <w:lvlJc w:val="left"/>
      <w:pPr>
        <w:ind w:left="4332" w:hanging="360"/>
      </w:pPr>
      <w:rPr>
        <w:rFonts w:hint="default"/>
        <w:lang w:val="en-US" w:eastAsia="en-US" w:bidi="ar-SA"/>
      </w:rPr>
    </w:lvl>
    <w:lvl w:ilvl="5">
      <w:start w:val="0"/>
      <w:numFmt w:val="bullet"/>
      <w:lvlText w:val="•"/>
      <w:lvlJc w:val="left"/>
      <w:pPr>
        <w:ind w:left="5210" w:hanging="360"/>
      </w:pPr>
      <w:rPr>
        <w:rFonts w:hint="default"/>
        <w:lang w:val="en-US" w:eastAsia="en-US" w:bidi="ar-SA"/>
      </w:rPr>
    </w:lvl>
    <w:lvl w:ilvl="6">
      <w:start w:val="0"/>
      <w:numFmt w:val="bullet"/>
      <w:lvlText w:val="•"/>
      <w:lvlJc w:val="left"/>
      <w:pPr>
        <w:ind w:left="6088" w:hanging="360"/>
      </w:pPr>
      <w:rPr>
        <w:rFonts w:hint="default"/>
        <w:lang w:val="en-US" w:eastAsia="en-US" w:bidi="ar-SA"/>
      </w:rPr>
    </w:lvl>
    <w:lvl w:ilvl="7">
      <w:start w:val="0"/>
      <w:numFmt w:val="bullet"/>
      <w:lvlText w:val="•"/>
      <w:lvlJc w:val="left"/>
      <w:pPr>
        <w:ind w:left="696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4">
    <w:multiLevelType w:val="hybridMultilevel"/>
    <w:lvl w:ilvl="0">
      <w:start w:val="0"/>
      <w:numFmt w:val="bullet"/>
      <w:lvlText w:val="•"/>
      <w:lvlJc w:val="left"/>
      <w:pPr>
        <w:ind w:left="821" w:hanging="360"/>
      </w:pPr>
      <w:rPr>
        <w:rFonts w:hint="default" w:ascii="Arial" w:hAnsi="Arial" w:eastAsia="Arial" w:cs="Arial"/>
        <w:b w:val="0"/>
        <w:bCs w:val="0"/>
        <w:i w:val="0"/>
        <w:iCs w:val="0"/>
        <w:spacing w:val="0"/>
        <w:w w:val="131"/>
        <w:sz w:val="20"/>
        <w:szCs w:val="20"/>
        <w:lang w:val="en-US" w:eastAsia="en-US" w:bidi="ar-SA"/>
      </w:rPr>
    </w:lvl>
    <w:lvl w:ilvl="1">
      <w:start w:val="0"/>
      <w:numFmt w:val="bullet"/>
      <w:lvlText w:val="•"/>
      <w:lvlJc w:val="left"/>
      <w:pPr>
        <w:ind w:left="1698" w:hanging="360"/>
      </w:pPr>
      <w:rPr>
        <w:rFonts w:hint="default"/>
        <w:lang w:val="en-US" w:eastAsia="en-US" w:bidi="ar-SA"/>
      </w:rPr>
    </w:lvl>
    <w:lvl w:ilvl="2">
      <w:start w:val="0"/>
      <w:numFmt w:val="bullet"/>
      <w:lvlText w:val="•"/>
      <w:lvlJc w:val="left"/>
      <w:pPr>
        <w:ind w:left="2576" w:hanging="360"/>
      </w:pPr>
      <w:rPr>
        <w:rFonts w:hint="default"/>
        <w:lang w:val="en-US" w:eastAsia="en-US" w:bidi="ar-SA"/>
      </w:rPr>
    </w:lvl>
    <w:lvl w:ilvl="3">
      <w:start w:val="0"/>
      <w:numFmt w:val="bullet"/>
      <w:lvlText w:val="•"/>
      <w:lvlJc w:val="left"/>
      <w:pPr>
        <w:ind w:left="3454" w:hanging="360"/>
      </w:pPr>
      <w:rPr>
        <w:rFonts w:hint="default"/>
        <w:lang w:val="en-US" w:eastAsia="en-US" w:bidi="ar-SA"/>
      </w:rPr>
    </w:lvl>
    <w:lvl w:ilvl="4">
      <w:start w:val="0"/>
      <w:numFmt w:val="bullet"/>
      <w:lvlText w:val="•"/>
      <w:lvlJc w:val="left"/>
      <w:pPr>
        <w:ind w:left="4332" w:hanging="360"/>
      </w:pPr>
      <w:rPr>
        <w:rFonts w:hint="default"/>
        <w:lang w:val="en-US" w:eastAsia="en-US" w:bidi="ar-SA"/>
      </w:rPr>
    </w:lvl>
    <w:lvl w:ilvl="5">
      <w:start w:val="0"/>
      <w:numFmt w:val="bullet"/>
      <w:lvlText w:val="•"/>
      <w:lvlJc w:val="left"/>
      <w:pPr>
        <w:ind w:left="5210" w:hanging="360"/>
      </w:pPr>
      <w:rPr>
        <w:rFonts w:hint="default"/>
        <w:lang w:val="en-US" w:eastAsia="en-US" w:bidi="ar-SA"/>
      </w:rPr>
    </w:lvl>
    <w:lvl w:ilvl="6">
      <w:start w:val="0"/>
      <w:numFmt w:val="bullet"/>
      <w:lvlText w:val="•"/>
      <w:lvlJc w:val="left"/>
      <w:pPr>
        <w:ind w:left="6088" w:hanging="360"/>
      </w:pPr>
      <w:rPr>
        <w:rFonts w:hint="default"/>
        <w:lang w:val="en-US" w:eastAsia="en-US" w:bidi="ar-SA"/>
      </w:rPr>
    </w:lvl>
    <w:lvl w:ilvl="7">
      <w:start w:val="0"/>
      <w:numFmt w:val="bullet"/>
      <w:lvlText w:val="•"/>
      <w:lvlJc w:val="left"/>
      <w:pPr>
        <w:ind w:left="696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3">
    <w:multiLevelType w:val="hybridMultilevel"/>
    <w:lvl w:ilvl="0">
      <w:start w:val="1"/>
      <w:numFmt w:val="decimal"/>
      <w:lvlText w:val="%1."/>
      <w:lvlJc w:val="left"/>
      <w:pPr>
        <w:ind w:left="82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98" w:hanging="360"/>
      </w:pPr>
      <w:rPr>
        <w:rFonts w:hint="default"/>
        <w:lang w:val="en-US" w:eastAsia="en-US" w:bidi="ar-SA"/>
      </w:rPr>
    </w:lvl>
    <w:lvl w:ilvl="2">
      <w:start w:val="0"/>
      <w:numFmt w:val="bullet"/>
      <w:lvlText w:val="•"/>
      <w:lvlJc w:val="left"/>
      <w:pPr>
        <w:ind w:left="2576" w:hanging="360"/>
      </w:pPr>
      <w:rPr>
        <w:rFonts w:hint="default"/>
        <w:lang w:val="en-US" w:eastAsia="en-US" w:bidi="ar-SA"/>
      </w:rPr>
    </w:lvl>
    <w:lvl w:ilvl="3">
      <w:start w:val="0"/>
      <w:numFmt w:val="bullet"/>
      <w:lvlText w:val="•"/>
      <w:lvlJc w:val="left"/>
      <w:pPr>
        <w:ind w:left="3454" w:hanging="360"/>
      </w:pPr>
      <w:rPr>
        <w:rFonts w:hint="default"/>
        <w:lang w:val="en-US" w:eastAsia="en-US" w:bidi="ar-SA"/>
      </w:rPr>
    </w:lvl>
    <w:lvl w:ilvl="4">
      <w:start w:val="0"/>
      <w:numFmt w:val="bullet"/>
      <w:lvlText w:val="•"/>
      <w:lvlJc w:val="left"/>
      <w:pPr>
        <w:ind w:left="4332" w:hanging="360"/>
      </w:pPr>
      <w:rPr>
        <w:rFonts w:hint="default"/>
        <w:lang w:val="en-US" w:eastAsia="en-US" w:bidi="ar-SA"/>
      </w:rPr>
    </w:lvl>
    <w:lvl w:ilvl="5">
      <w:start w:val="0"/>
      <w:numFmt w:val="bullet"/>
      <w:lvlText w:val="•"/>
      <w:lvlJc w:val="left"/>
      <w:pPr>
        <w:ind w:left="5210" w:hanging="360"/>
      </w:pPr>
      <w:rPr>
        <w:rFonts w:hint="default"/>
        <w:lang w:val="en-US" w:eastAsia="en-US" w:bidi="ar-SA"/>
      </w:rPr>
    </w:lvl>
    <w:lvl w:ilvl="6">
      <w:start w:val="0"/>
      <w:numFmt w:val="bullet"/>
      <w:lvlText w:val="•"/>
      <w:lvlJc w:val="left"/>
      <w:pPr>
        <w:ind w:left="6088" w:hanging="360"/>
      </w:pPr>
      <w:rPr>
        <w:rFonts w:hint="default"/>
        <w:lang w:val="en-US" w:eastAsia="en-US" w:bidi="ar-SA"/>
      </w:rPr>
    </w:lvl>
    <w:lvl w:ilvl="7">
      <w:start w:val="0"/>
      <w:numFmt w:val="bullet"/>
      <w:lvlText w:val="•"/>
      <w:lvlJc w:val="left"/>
      <w:pPr>
        <w:ind w:left="696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2">
    <w:multiLevelType w:val="hybridMultilevel"/>
    <w:lvl w:ilvl="0">
      <w:start w:val="1"/>
      <w:numFmt w:val="decimal"/>
      <w:lvlText w:val="%1."/>
      <w:lvlJc w:val="left"/>
      <w:pPr>
        <w:ind w:left="82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98" w:hanging="360"/>
      </w:pPr>
      <w:rPr>
        <w:rFonts w:hint="default"/>
        <w:lang w:val="en-US" w:eastAsia="en-US" w:bidi="ar-SA"/>
      </w:rPr>
    </w:lvl>
    <w:lvl w:ilvl="2">
      <w:start w:val="0"/>
      <w:numFmt w:val="bullet"/>
      <w:lvlText w:val="•"/>
      <w:lvlJc w:val="left"/>
      <w:pPr>
        <w:ind w:left="2576" w:hanging="360"/>
      </w:pPr>
      <w:rPr>
        <w:rFonts w:hint="default"/>
        <w:lang w:val="en-US" w:eastAsia="en-US" w:bidi="ar-SA"/>
      </w:rPr>
    </w:lvl>
    <w:lvl w:ilvl="3">
      <w:start w:val="0"/>
      <w:numFmt w:val="bullet"/>
      <w:lvlText w:val="•"/>
      <w:lvlJc w:val="left"/>
      <w:pPr>
        <w:ind w:left="3454" w:hanging="360"/>
      </w:pPr>
      <w:rPr>
        <w:rFonts w:hint="default"/>
        <w:lang w:val="en-US" w:eastAsia="en-US" w:bidi="ar-SA"/>
      </w:rPr>
    </w:lvl>
    <w:lvl w:ilvl="4">
      <w:start w:val="0"/>
      <w:numFmt w:val="bullet"/>
      <w:lvlText w:val="•"/>
      <w:lvlJc w:val="left"/>
      <w:pPr>
        <w:ind w:left="4332" w:hanging="360"/>
      </w:pPr>
      <w:rPr>
        <w:rFonts w:hint="default"/>
        <w:lang w:val="en-US" w:eastAsia="en-US" w:bidi="ar-SA"/>
      </w:rPr>
    </w:lvl>
    <w:lvl w:ilvl="5">
      <w:start w:val="0"/>
      <w:numFmt w:val="bullet"/>
      <w:lvlText w:val="•"/>
      <w:lvlJc w:val="left"/>
      <w:pPr>
        <w:ind w:left="5210" w:hanging="360"/>
      </w:pPr>
      <w:rPr>
        <w:rFonts w:hint="default"/>
        <w:lang w:val="en-US" w:eastAsia="en-US" w:bidi="ar-SA"/>
      </w:rPr>
    </w:lvl>
    <w:lvl w:ilvl="6">
      <w:start w:val="0"/>
      <w:numFmt w:val="bullet"/>
      <w:lvlText w:val="•"/>
      <w:lvlJc w:val="left"/>
      <w:pPr>
        <w:ind w:left="6088" w:hanging="360"/>
      </w:pPr>
      <w:rPr>
        <w:rFonts w:hint="default"/>
        <w:lang w:val="en-US" w:eastAsia="en-US" w:bidi="ar-SA"/>
      </w:rPr>
    </w:lvl>
    <w:lvl w:ilvl="7">
      <w:start w:val="0"/>
      <w:numFmt w:val="bullet"/>
      <w:lvlText w:val="•"/>
      <w:lvlJc w:val="left"/>
      <w:pPr>
        <w:ind w:left="696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1">
    <w:multiLevelType w:val="hybridMultilevel"/>
    <w:lvl w:ilvl="0">
      <w:start w:val="0"/>
      <w:numFmt w:val="bullet"/>
      <w:lvlText w:val="•"/>
      <w:lvlJc w:val="left"/>
      <w:pPr>
        <w:ind w:left="881" w:hanging="360"/>
      </w:pPr>
      <w:rPr>
        <w:rFonts w:hint="default" w:ascii="Arial" w:hAnsi="Arial" w:eastAsia="Arial" w:cs="Arial"/>
        <w:b w:val="0"/>
        <w:bCs w:val="0"/>
        <w:i w:val="0"/>
        <w:iCs w:val="0"/>
        <w:spacing w:val="0"/>
        <w:w w:val="131"/>
        <w:sz w:val="20"/>
        <w:szCs w:val="20"/>
        <w:lang w:val="en-US" w:eastAsia="en-US" w:bidi="ar-SA"/>
      </w:rPr>
    </w:lvl>
    <w:lvl w:ilvl="1">
      <w:start w:val="0"/>
      <w:numFmt w:val="bullet"/>
      <w:lvlText w:val="o"/>
      <w:lvlJc w:val="left"/>
      <w:pPr>
        <w:ind w:left="1541"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431" w:hanging="360"/>
      </w:pPr>
      <w:rPr>
        <w:rFonts w:hint="default"/>
        <w:lang w:val="en-US" w:eastAsia="en-US" w:bidi="ar-SA"/>
      </w:rPr>
    </w:lvl>
    <w:lvl w:ilvl="3">
      <w:start w:val="0"/>
      <w:numFmt w:val="bullet"/>
      <w:lvlText w:val="•"/>
      <w:lvlJc w:val="left"/>
      <w:pPr>
        <w:ind w:left="3322" w:hanging="360"/>
      </w:pPr>
      <w:rPr>
        <w:rFonts w:hint="default"/>
        <w:lang w:val="en-US" w:eastAsia="en-US" w:bidi="ar-SA"/>
      </w:rPr>
    </w:lvl>
    <w:lvl w:ilvl="4">
      <w:start w:val="0"/>
      <w:numFmt w:val="bullet"/>
      <w:lvlText w:val="•"/>
      <w:lvlJc w:val="left"/>
      <w:pPr>
        <w:ind w:left="4213" w:hanging="360"/>
      </w:pPr>
      <w:rPr>
        <w:rFonts w:hint="default"/>
        <w:lang w:val="en-US" w:eastAsia="en-US" w:bidi="ar-SA"/>
      </w:rPr>
    </w:lvl>
    <w:lvl w:ilvl="5">
      <w:start w:val="0"/>
      <w:numFmt w:val="bullet"/>
      <w:lvlText w:val="•"/>
      <w:lvlJc w:val="left"/>
      <w:pPr>
        <w:ind w:left="5104" w:hanging="360"/>
      </w:pPr>
      <w:rPr>
        <w:rFonts w:hint="default"/>
        <w:lang w:val="en-US" w:eastAsia="en-US" w:bidi="ar-SA"/>
      </w:rPr>
    </w:lvl>
    <w:lvl w:ilvl="6">
      <w:start w:val="0"/>
      <w:numFmt w:val="bullet"/>
      <w:lvlText w:val="•"/>
      <w:lvlJc w:val="left"/>
      <w:pPr>
        <w:ind w:left="5995" w:hanging="360"/>
      </w:pPr>
      <w:rPr>
        <w:rFonts w:hint="default"/>
        <w:lang w:val="en-US" w:eastAsia="en-US" w:bidi="ar-SA"/>
      </w:rPr>
    </w:lvl>
    <w:lvl w:ilvl="7">
      <w:start w:val="0"/>
      <w:numFmt w:val="bullet"/>
      <w:lvlText w:val="•"/>
      <w:lvlJc w:val="left"/>
      <w:pPr>
        <w:ind w:left="6886" w:hanging="360"/>
      </w:pPr>
      <w:rPr>
        <w:rFonts w:hint="default"/>
        <w:lang w:val="en-US" w:eastAsia="en-US" w:bidi="ar-SA"/>
      </w:rPr>
    </w:lvl>
    <w:lvl w:ilvl="8">
      <w:start w:val="0"/>
      <w:numFmt w:val="bullet"/>
      <w:lvlText w:val="•"/>
      <w:lvlJc w:val="left"/>
      <w:pPr>
        <w:ind w:left="7777" w:hanging="360"/>
      </w:pPr>
      <w:rPr>
        <w:rFonts w:hint="default"/>
        <w:lang w:val="en-US" w:eastAsia="en-US" w:bidi="ar-SA"/>
      </w:rPr>
    </w:lvl>
  </w:abstractNum>
  <w:abstractNum w:abstractNumId="0">
    <w:multiLevelType w:val="hybridMultilevel"/>
    <w:lvl w:ilvl="0">
      <w:start w:val="1"/>
      <w:numFmt w:val="decimal"/>
      <w:lvlText w:val="%1."/>
      <w:lvlJc w:val="left"/>
      <w:pPr>
        <w:ind w:left="88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54" w:hanging="360"/>
      </w:pPr>
      <w:rPr>
        <w:rFonts w:hint="default"/>
        <w:lang w:val="en-US" w:eastAsia="en-US" w:bidi="ar-SA"/>
      </w:rPr>
    </w:lvl>
    <w:lvl w:ilvl="2">
      <w:start w:val="0"/>
      <w:numFmt w:val="bullet"/>
      <w:lvlText w:val="•"/>
      <w:lvlJc w:val="left"/>
      <w:pPr>
        <w:ind w:left="2628" w:hanging="360"/>
      </w:pPr>
      <w:rPr>
        <w:rFonts w:hint="default"/>
        <w:lang w:val="en-US" w:eastAsia="en-US" w:bidi="ar-SA"/>
      </w:rPr>
    </w:lvl>
    <w:lvl w:ilvl="3">
      <w:start w:val="0"/>
      <w:numFmt w:val="bullet"/>
      <w:lvlText w:val="•"/>
      <w:lvlJc w:val="left"/>
      <w:pPr>
        <w:ind w:left="3502" w:hanging="360"/>
      </w:pPr>
      <w:rPr>
        <w:rFonts w:hint="default"/>
        <w:lang w:val="en-US" w:eastAsia="en-US" w:bidi="ar-SA"/>
      </w:rPr>
    </w:lvl>
    <w:lvl w:ilvl="4">
      <w:start w:val="0"/>
      <w:numFmt w:val="bullet"/>
      <w:lvlText w:val="•"/>
      <w:lvlJc w:val="left"/>
      <w:pPr>
        <w:ind w:left="4376" w:hanging="360"/>
      </w:pPr>
      <w:rPr>
        <w:rFonts w:hint="default"/>
        <w:lang w:val="en-US" w:eastAsia="en-US" w:bidi="ar-SA"/>
      </w:rPr>
    </w:lvl>
    <w:lvl w:ilvl="5">
      <w:start w:val="0"/>
      <w:numFmt w:val="bullet"/>
      <w:lvlText w:val="•"/>
      <w:lvlJc w:val="left"/>
      <w:pPr>
        <w:ind w:left="5250" w:hanging="360"/>
      </w:pPr>
      <w:rPr>
        <w:rFonts w:hint="default"/>
        <w:lang w:val="en-US" w:eastAsia="en-US" w:bidi="ar-SA"/>
      </w:rPr>
    </w:lvl>
    <w:lvl w:ilvl="6">
      <w:start w:val="0"/>
      <w:numFmt w:val="bullet"/>
      <w:lvlText w:val="•"/>
      <w:lvlJc w:val="left"/>
      <w:pPr>
        <w:ind w:left="6124" w:hanging="360"/>
      </w:pPr>
      <w:rPr>
        <w:rFonts w:hint="default"/>
        <w:lang w:val="en-US" w:eastAsia="en-US" w:bidi="ar-SA"/>
      </w:rPr>
    </w:lvl>
    <w:lvl w:ilvl="7">
      <w:start w:val="0"/>
      <w:numFmt w:val="bullet"/>
      <w:lvlText w:val="•"/>
      <w:lvlJc w:val="left"/>
      <w:pPr>
        <w:ind w:left="6998" w:hanging="360"/>
      </w:pPr>
      <w:rPr>
        <w:rFonts w:hint="default"/>
        <w:lang w:val="en-US" w:eastAsia="en-US" w:bidi="ar-SA"/>
      </w:rPr>
    </w:lvl>
    <w:lvl w:ilvl="8">
      <w:start w:val="0"/>
      <w:numFmt w:val="bullet"/>
      <w:lvlText w:val="•"/>
      <w:lvlJc w:val="left"/>
      <w:pPr>
        <w:ind w:left="7872" w:hanging="360"/>
      </w:pPr>
      <w:rPr>
        <w:rFonts w:hint="default"/>
        <w:lang w:val="en-US" w:eastAsia="en-US" w:bidi="ar-SA"/>
      </w:rPr>
    </w:lvl>
  </w:abstractNum>
  <w:num w:numId="6">
    <w:abstractNumId w:val="5"/>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0"/>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9"/>
      <w:ind w:left="100"/>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00"/>
      <w:outlineLvl w:val="2"/>
    </w:pPr>
    <w:rPr>
      <w:rFonts w:ascii="Times New Roman" w:hAnsi="Times New Roman" w:eastAsia="Times New Roman" w:cs="Times New Roman"/>
      <w:b/>
      <w:bCs/>
      <w:sz w:val="26"/>
      <w:szCs w:val="26"/>
      <w:lang w:val="en-US" w:eastAsia="en-US" w:bidi="ar-SA"/>
    </w:rPr>
  </w:style>
  <w:style w:styleId="Heading3" w:type="paragraph">
    <w:name w:val="Heading 3"/>
    <w:basedOn w:val="Normal"/>
    <w:uiPriority w:val="1"/>
    <w:qFormat/>
    <w:pPr>
      <w:spacing w:line="299" w:lineRule="exact"/>
      <w:ind w:left="100"/>
      <w:outlineLvl w:val="3"/>
    </w:pPr>
    <w:rPr>
      <w:rFonts w:ascii="Times New Roman" w:hAnsi="Times New Roman" w:eastAsia="Times New Roman" w:cs="Times New Roman"/>
      <w:b/>
      <w:bCs/>
      <w:i/>
      <w:iCs/>
      <w:sz w:val="26"/>
      <w:szCs w:val="26"/>
      <w:lang w:val="en-US" w:eastAsia="en-US" w:bidi="ar-SA"/>
    </w:rPr>
  </w:style>
  <w:style w:styleId="ListParagraph" w:type="paragraph">
    <w:name w:val="List Paragraph"/>
    <w:basedOn w:val="Normal"/>
    <w:uiPriority w:val="1"/>
    <w:qFormat/>
    <w:pPr>
      <w:ind w:left="82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01"/>
      <w:ind w:left="10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docs.google.com/document/d/1Tng4jrmN1WNZ2GesDEHIEzQMZd77Y-E-xqK3g0b_J08/edit#bookmark%3Did.7q94epooc0kp" TargetMode="External"/><Relationship Id="rId7" Type="http://schemas.openxmlformats.org/officeDocument/2006/relationships/hyperlink" Target="https://docs.google.com/document/d/1Tng4jrmN1WNZ2GesDEHIEzQMZd77Y-E-xqK3g0b_J08/edit#bookmark%3Did.foyn53jmtoc0" TargetMode="External"/><Relationship Id="rId8" Type="http://schemas.openxmlformats.org/officeDocument/2006/relationships/hyperlink" Target="https://docs.google.com/document/d/1Tng4jrmN1WNZ2GesDEHIEzQMZd77Y-E-xqK3g0b_J08/edit#bookmark%3Did.pj3gbq1nuu81" TargetMode="External"/><Relationship Id="rId9" Type="http://schemas.openxmlformats.org/officeDocument/2006/relationships/hyperlink" Target="https://docs.google.com/document/d/1Tng4jrmN1WNZ2GesDEHIEzQMZd77Y-E-xqK3g0b_J08/edit#bookmark%3Did.la2e4w9dwl30" TargetMode="External"/><Relationship Id="rId10" Type="http://schemas.openxmlformats.org/officeDocument/2006/relationships/hyperlink" Target="https://docs.google.com/document/d/1Tng4jrmN1WNZ2GesDEHIEzQMZd77Y-E-xqK3g0b_J08/edit#bookmark%3Did.dsk6oh6rsv2i" TargetMode="External"/><Relationship Id="rId11" Type="http://schemas.openxmlformats.org/officeDocument/2006/relationships/hyperlink" Target="https://docs.google.com/document/d/1Tng4jrmN1WNZ2GesDEHIEzQMZd77Y-E-xqK3g0b_J08/edit#bookmark%3Did.ip1tysy5o69f" TargetMode="External"/><Relationship Id="rId12" Type="http://schemas.openxmlformats.org/officeDocument/2006/relationships/hyperlink" Target="https://docs.google.com/document/d/1Tng4jrmN1WNZ2GesDEHIEzQMZd77Y-E-xqK3g0b_J08/edit#bookmark%3Did.k8995h5b38g0" TargetMode="External"/><Relationship Id="rId13" Type="http://schemas.openxmlformats.org/officeDocument/2006/relationships/hyperlink" Target="https://docs.google.com/document/d/1Tng4jrmN1WNZ2GesDEHIEzQMZd77Y-E-xqK3g0b_J08/edit#bookmark%3Did.osmpexjygyc2" TargetMode="External"/><Relationship Id="rId14" Type="http://schemas.openxmlformats.org/officeDocument/2006/relationships/hyperlink" Target="https://docs.google.com/document/d/1Tng4jrmN1WNZ2GesDEHIEzQMZd77Y-E-xqK3g0b_J08/edit#bookmark%3Did.6zexxsldv69q" TargetMode="External"/><Relationship Id="rId15" Type="http://schemas.openxmlformats.org/officeDocument/2006/relationships/hyperlink" Target="https://docs.google.com/document/d/1Tng4jrmN1WNZ2GesDEHIEzQMZd77Y-E-xqK3g0b_J08/edit#bookmark%3Did.ek8lv8kddjyr" TargetMode="External"/><Relationship Id="rId16" Type="http://schemas.openxmlformats.org/officeDocument/2006/relationships/hyperlink" Target="https://docs.google.com/document/d/1Tng4jrmN1WNZ2GesDEHIEzQMZd77Y-E-xqK3g0b_J08/edit#bookmark%3Did.9fh8clfxmsuc" TargetMode="External"/><Relationship Id="rId17" Type="http://schemas.openxmlformats.org/officeDocument/2006/relationships/hyperlink" Target="https://docs.google.com/document/d/1Tng4jrmN1WNZ2GesDEHIEzQMZd77Y-E-xqK3g0b_J08/edit#bookmark%3Did.k69wgoii79h6" TargetMode="External"/><Relationship Id="rId18" Type="http://schemas.openxmlformats.org/officeDocument/2006/relationships/footer" Target="footer2.xml"/><Relationship Id="rId19" Type="http://schemas.openxmlformats.org/officeDocument/2006/relationships/hyperlink" Target="https://docs.google.com/document/d/1Tng4jrmN1WNZ2GesDEHIEzQMZd77Y-E-xqK3g0b_J08/edit?tab=t.0&amp;heading=h.2ntpjjfjnbc8" TargetMode="External"/><Relationship Id="rId20" Type="http://schemas.openxmlformats.org/officeDocument/2006/relationships/hyperlink" Target="https://docs.google.com/document/d/1Tng4jrmN1WNZ2GesDEHIEzQMZd77Y-E-xqK3g0b_J08/edit?tab=t.0&amp;heading=h.s2kcn5ne1yuv" TargetMode="External"/><Relationship Id="rId21" Type="http://schemas.openxmlformats.org/officeDocument/2006/relationships/hyperlink" Target="https://docs.google.com/document/d/1Tng4jrmN1WNZ2GesDEHIEzQMZd77Y-E-xqK3g0b_J08/edit?tab=t.0&amp;heading=h.q8z003y8c6n1" TargetMode="External"/><Relationship Id="rId22" Type="http://schemas.openxmlformats.org/officeDocument/2006/relationships/hyperlink" Target="https://docs.google.com/document/d/1Tng4jrmN1WNZ2GesDEHIEzQMZd77Y-E-xqK3g0b_J08/edit?tab=t.0&amp;heading=h.hdd77vixk8s" TargetMode="External"/><Relationship Id="rId23" Type="http://schemas.openxmlformats.org/officeDocument/2006/relationships/hyperlink" Target="https://docs.google.com/document/d/1Tng4jrmN1WNZ2GesDEHIEzQMZd77Y-E-xqK3g0b_J08/edit?tab=t.0&amp;heading=h.gz57dhnc7it6" TargetMode="External"/><Relationship Id="rId24" Type="http://schemas.openxmlformats.org/officeDocument/2006/relationships/hyperlink" Target="https://docs.google.com/document/d/1Tng4jrmN1WNZ2GesDEHIEzQMZd77Y-E-xqK3g0b_J08/edit?tab=t.0&amp;heading=h.4pvuafy61k6i" TargetMode="External"/><Relationship Id="rId25" Type="http://schemas.openxmlformats.org/officeDocument/2006/relationships/hyperlink" Target="https://docs.google.com/document/d/1Tng4jrmN1WNZ2GesDEHIEzQMZd77Y-E-xqK3g0b_J08/edit?tab=t.0&amp;heading=h.x79yn2kwi5qe" TargetMode="External"/><Relationship Id="rId26" Type="http://schemas.openxmlformats.org/officeDocument/2006/relationships/hyperlink" Target="https://docs.google.com/document/d/1Tng4jrmN1WNZ2GesDEHIEzQMZd77Y-E-xqK3g0b_J08/edit?tab=t.0&amp;heading=h.cylyx14yyiuh" TargetMode="External"/><Relationship Id="rId27" Type="http://schemas.openxmlformats.org/officeDocument/2006/relationships/hyperlink" Target="https://docs.google.com/document/d/1Tng4jrmN1WNZ2GesDEHIEzQMZd77Y-E-xqK3g0b_J08/edit?tab=t.0&amp;heading=h.7prki217yenx" TargetMode="External"/><Relationship Id="rId28" Type="http://schemas.openxmlformats.org/officeDocument/2006/relationships/hyperlink" Target="https://docs.google.com/document/d/1Tng4jrmN1WNZ2GesDEHIEzQMZd77Y-E-xqK3g0b_J08/edit?tab=t.0&amp;heading=h.cxuhzjre4973" TargetMode="External"/><Relationship Id="rId29" Type="http://schemas.openxmlformats.org/officeDocument/2006/relationships/hyperlink" Target="https://docs.google.com/document/d/1Tng4jrmN1WNZ2GesDEHIEzQMZd77Y-E-xqK3g0b_J08/edit?tab=t.0&amp;heading=h.bz03bjs9ep4f" TargetMode="External"/><Relationship Id="rId30" Type="http://schemas.openxmlformats.org/officeDocument/2006/relationships/hyperlink" Target="https://docs.google.com/document/d/1Tng4jrmN1WNZ2GesDEHIEzQMZd77Y-E-xqK3g0b_J08/edit?tab=t.0&amp;heading=h.bougigsrf6gf" TargetMode="External"/><Relationship Id="rId31" Type="http://schemas.openxmlformats.org/officeDocument/2006/relationships/hyperlink" Target="https://docs.google.com/document/d/1Tng4jrmN1WNZ2GesDEHIEzQMZd77Y-E-xqK3g0b_J08/edit?tab=t.0&amp;heading=h.sa1xyoxsj8vn" TargetMode="External"/><Relationship Id="rId32" Type="http://schemas.openxmlformats.org/officeDocument/2006/relationships/hyperlink" Target="https://docs.google.com/document/d/1Tng4jrmN1WNZ2GesDEHIEzQMZd77Y-E-xqK3g0b_J08/edit?tab=t.0&amp;heading=h.8monv6tp2ma3" TargetMode="External"/><Relationship Id="rId33" Type="http://schemas.openxmlformats.org/officeDocument/2006/relationships/hyperlink" Target="https://docs.google.com/document/d/1Tng4jrmN1WNZ2GesDEHIEzQMZd77Y-E-xqK3g0b_J08/edit?tab=t.0&amp;heading=h.1g2anv63oz9u" TargetMode="External"/><Relationship Id="rId34" Type="http://schemas.openxmlformats.org/officeDocument/2006/relationships/hyperlink" Target="https://docs.google.com/document/d/1Tng4jrmN1WNZ2GesDEHIEzQMZd77Y-E-xqK3g0b_J08/edit?tab=t.0&amp;heading=h.pd8ayk4gv29k" TargetMode="External"/><Relationship Id="rId35" Type="http://schemas.openxmlformats.org/officeDocument/2006/relationships/hyperlink" Target="https://docs.google.com/document/d/1Tng4jrmN1WNZ2GesDEHIEzQMZd77Y-E-xqK3g0b_J08/edit?tab=t.0&amp;heading=h.ybyu4hdewaee" TargetMode="External"/><Relationship Id="rId36" Type="http://schemas.openxmlformats.org/officeDocument/2006/relationships/hyperlink" Target="https://docs.google.com/document/d/1Tng4jrmN1WNZ2GesDEHIEzQMZd77Y-E-xqK3g0b_J08/edit?tab=t.0&amp;heading=h.kml9vjem9vi5" TargetMode="External"/><Relationship Id="rId37" Type="http://schemas.openxmlformats.org/officeDocument/2006/relationships/hyperlink" Target="https://docs.google.com/document/d/1Tng4jrmN1WNZ2GesDEHIEzQMZd77Y-E-xqK3g0b_J08/edit?tab=t.0&amp;heading=h.zaeqacgd7m4m" TargetMode="External"/><Relationship Id="rId38" Type="http://schemas.openxmlformats.org/officeDocument/2006/relationships/hyperlink" Target="https://docs.google.com/document/d/1Tng4jrmN1WNZ2GesDEHIEzQMZd77Y-E-xqK3g0b_J08/edit?tab=t.0&amp;heading=h.1g8lnipqcu8l" TargetMode="External"/><Relationship Id="rId39" Type="http://schemas.openxmlformats.org/officeDocument/2006/relationships/hyperlink" Target="https://docs.google.com/document/d/1Tng4jrmN1WNZ2GesDEHIEzQMZd77Y-E-xqK3g0b_J08/edit?tab=t.0&amp;heading=h.gywecbj3f1am" TargetMode="External"/><Relationship Id="rId40" Type="http://schemas.openxmlformats.org/officeDocument/2006/relationships/hyperlink" Target="https://docs.google.com/document/d/1Tng4jrmN1WNZ2GesDEHIEzQMZd77Y-E-xqK3g0b_J08/edit?tab=t.0&amp;heading=h.vuir20htujof" TargetMode="External"/><Relationship Id="rId41" Type="http://schemas.openxmlformats.org/officeDocument/2006/relationships/hyperlink" Target="https://docs.google.com/document/d/1Tng4jrmN1WNZ2GesDEHIEzQMZd77Y-E-xqK3g0b_J08/edit?tab=t.0&amp;heading=h.it74dck4dhy8" TargetMode="External"/><Relationship Id="rId42" Type="http://schemas.openxmlformats.org/officeDocument/2006/relationships/hyperlink" Target="https://docs.google.com/document/d/1Tng4jrmN1WNZ2GesDEHIEzQMZd77Y-E-xqK3g0b_J08/edit?tab=t.0&amp;heading=h.qm79xlpjayza" TargetMode="External"/><Relationship Id="rId43" Type="http://schemas.openxmlformats.org/officeDocument/2006/relationships/hyperlink" Target="https://docs.google.com/document/d/1Tng4jrmN1WNZ2GesDEHIEzQMZd77Y-E-xqK3g0b_J08/edit?tab=t.0&amp;heading=h.3w4z1b7576qb" TargetMode="External"/><Relationship Id="rId44" Type="http://schemas.openxmlformats.org/officeDocument/2006/relationships/hyperlink" Target="https://docs.google.com/document/d/1Tng4jrmN1WNZ2GesDEHIEzQMZd77Y-E-xqK3g0b_J08/edit?tab=t.0&amp;heading=h.l8cii9c4zzk9" TargetMode="External"/><Relationship Id="rId45" Type="http://schemas.openxmlformats.org/officeDocument/2006/relationships/hyperlink" Target="https://docs.google.com/document/d/1Tng4jrmN1WNZ2GesDEHIEzQMZd77Y-E-xqK3g0b_J08/edit#bookmark%3Did.lenw9kynt2cg" TargetMode="External"/><Relationship Id="rId46" Type="http://schemas.openxmlformats.org/officeDocument/2006/relationships/hyperlink" Target="https://docs.google.com/document/d/1Tng4jrmN1WNZ2GesDEHIEzQMZd77Y-E-xqK3g0b_J08/edit#bookmark%3Did.b8s8jml4qgp5" TargetMode="External"/><Relationship Id="rId47" Type="http://schemas.openxmlformats.org/officeDocument/2006/relationships/hyperlink" Target="https://docs.google.com/document/d/1Tng4jrmN1WNZ2GesDEHIEzQMZd77Y-E-xqK3g0b_J08/edit#bookmark%3Did.b8p8k69oo68c" TargetMode="External"/><Relationship Id="rId48" Type="http://schemas.openxmlformats.org/officeDocument/2006/relationships/footer" Target="footer3.xml"/><Relationship Id="rId49" Type="http://schemas.openxmlformats.org/officeDocument/2006/relationships/image" Target="media/image1.jpeg"/><Relationship Id="rId50" Type="http://schemas.openxmlformats.org/officeDocument/2006/relationships/image" Target="media/image2.png"/><Relationship Id="rId51" Type="http://schemas.openxmlformats.org/officeDocument/2006/relationships/image" Target="media/image3.jpeg"/><Relationship Id="rId52" Type="http://schemas.openxmlformats.org/officeDocument/2006/relationships/footer" Target="footer4.xml"/><Relationship Id="rId53" Type="http://schemas.openxmlformats.org/officeDocument/2006/relationships/footer" Target="footer5.xml"/><Relationship Id="rId54" Type="http://schemas.openxmlformats.org/officeDocument/2006/relationships/hyperlink" Target="https://docs.google.com/document/d/1Tng4jrmN1WNZ2GesDEHIEzQMZd77Y-E-xqK3g0b_J08/edit#bookmark%3Did.nlaey95h2hg0" TargetMode="External"/><Relationship Id="rId55" Type="http://schemas.openxmlformats.org/officeDocument/2006/relationships/hyperlink" Target="https://docs.google.com/document/d/1Tng4jrmN1WNZ2GesDEHIEzQMZd77Y-E-xqK3g0b_J08/edit#bookmark%3Did.lkldsf9y87gc" TargetMode="External"/><Relationship Id="rId56" Type="http://schemas.openxmlformats.org/officeDocument/2006/relationships/hyperlink" Target="https://docs.google.com/document/d/1Tng4jrmN1WNZ2GesDEHIEzQMZd77Y-E-xqK3g0b_J08/edit#bookmark%3Did.8iuybsf8hiz2" TargetMode="External"/><Relationship Id="rId57" Type="http://schemas.openxmlformats.org/officeDocument/2006/relationships/hyperlink" Target="https://docs.google.com/document/d/1Tng4jrmN1WNZ2GesDEHIEzQMZd77Y-E-xqK3g0b_J08/edit#bookmark%3Did.ogzohlxii6ev" TargetMode="External"/><Relationship Id="rId58" Type="http://schemas.openxmlformats.org/officeDocument/2006/relationships/hyperlink" Target="https://docs.google.com/document/d/1Tng4jrmN1WNZ2GesDEHIEzQMZd77Y-E-xqK3g0b_J08/edit#bookmark%3Did.4qefba9jl3fp" TargetMode="External"/><Relationship Id="rId59" Type="http://schemas.openxmlformats.org/officeDocument/2006/relationships/hyperlink" Target="https://docs.google.com/document/d/1Tng4jrmN1WNZ2GesDEHIEzQMZd77Y-E-xqK3g0b_J08/edit#bookmark%3Did.vnzac9br5iw6" TargetMode="External"/><Relationship Id="rId60" Type="http://schemas.openxmlformats.org/officeDocument/2006/relationships/hyperlink" Target="https://docs.google.com/document/d/1Tng4jrmN1WNZ2GesDEHIEzQMZd77Y-E-xqK3g0b_J08/edit#bookmark%3Did.cvdb3a7vq5cj" TargetMode="External"/><Relationship Id="rId61" Type="http://schemas.openxmlformats.org/officeDocument/2006/relationships/hyperlink" Target="https://docs.google.com/document/d/1Tng4jrmN1WNZ2GesDEHIEzQMZd77Y-E-xqK3g0b_J08/edit#bookmark%3Did.3a9l3uxdbwtc" TargetMode="External"/><Relationship Id="rId62" Type="http://schemas.openxmlformats.org/officeDocument/2006/relationships/hyperlink" Target="https://docs.google.com/document/d/1Tng4jrmN1WNZ2GesDEHIEzQMZd77Y-E-xqK3g0b_J08/edit#bookmark%3Did.z6fa56nd10ng" TargetMode="External"/><Relationship Id="rId63" Type="http://schemas.openxmlformats.org/officeDocument/2006/relationships/hyperlink" Target="https://docs.google.com/document/d/1Tng4jrmN1WNZ2GesDEHIEzQMZd77Y-E-xqK3g0b_J08/edit#bookmark%3Did.8ce0c4guh3yk" TargetMode="External"/><Relationship Id="rId64" Type="http://schemas.openxmlformats.org/officeDocument/2006/relationships/hyperlink" Target="https://docs.google.com/document/d/1Tng4jrmN1WNZ2GesDEHIEzQMZd77Y-E-xqK3g0b_J08/edit#bookmark%3Did.fy6jlhyxnwv2" TargetMode="External"/><Relationship Id="rId65" Type="http://schemas.openxmlformats.org/officeDocument/2006/relationships/hyperlink" Target="https://docs.google.com/document/d/1Tng4jrmN1WNZ2GesDEHIEzQMZd77Y-E-xqK3g0b_J08/edit#bookmark%3Did.qnxdd3oqotv4" TargetMode="External"/><Relationship Id="rId66" Type="http://schemas.openxmlformats.org/officeDocument/2006/relationships/hyperlink" Target="https://docs.google.com/document/d/1Tng4jrmN1WNZ2GesDEHIEzQMZd77Y-E-xqK3g0b_J08/edit#bookmark%3Did.5sg7991tjw0d" TargetMode="External"/><Relationship Id="rId67" Type="http://schemas.openxmlformats.org/officeDocument/2006/relationships/hyperlink" Target="https://docs.google.com/document/d/1Tng4jrmN1WNZ2GesDEHIEzQMZd77Y-E-xqK3g0b_J08/edit#bookmark%3Did.bjq1o1qzjg3y" TargetMode="External"/><Relationship Id="rId68" Type="http://schemas.openxmlformats.org/officeDocument/2006/relationships/hyperlink" Target="https://docs.google.com/document/d/1Tng4jrmN1WNZ2GesDEHIEzQMZd77Y-E-xqK3g0b_J08/edit#bookmark%3Did.ki4j446vs6cc" TargetMode="External"/><Relationship Id="rId69" Type="http://schemas.openxmlformats.org/officeDocument/2006/relationships/hyperlink" Target="https://docs.google.com/document/d/1Tng4jrmN1WNZ2GesDEHIEzQMZd77Y-E-xqK3g0b_J08/edit#bookmark%3Did.7h2v3q98gi0t" TargetMode="External"/><Relationship Id="rId70" Type="http://schemas.openxmlformats.org/officeDocument/2006/relationships/hyperlink" Target="https://docs.google.com/document/d/1Tng4jrmN1WNZ2GesDEHIEzQMZd77Y-E-xqK3g0b_J08/edit#bookmark%3Did.hpdevlky5svq" TargetMode="External"/><Relationship Id="rId71" Type="http://schemas.openxmlformats.org/officeDocument/2006/relationships/hyperlink" Target="https://docs.google.com/document/d/1Tng4jrmN1WNZ2GesDEHIEzQMZd77Y-E-xqK3g0b_J08/edit#bookmark%3Did.niyfyvdtfm7" TargetMode="External"/><Relationship Id="rId72" Type="http://schemas.openxmlformats.org/officeDocument/2006/relationships/hyperlink" Target="https://docs.google.com/document/d/1Tng4jrmN1WNZ2GesDEHIEzQMZd77Y-E-xqK3g0b_J08/edit#bookmark%3Did.pjio4j7yob0g" TargetMode="External"/><Relationship Id="rId73" Type="http://schemas.openxmlformats.org/officeDocument/2006/relationships/hyperlink" Target="https://docs.google.com/document/d/1Tng4jrmN1WNZ2GesDEHIEzQMZd77Y-E-xqK3g0b_J08/edit#bookmark%3Did.l78khcijywt7" TargetMode="External"/><Relationship Id="rId74" Type="http://schemas.openxmlformats.org/officeDocument/2006/relationships/hyperlink" Target="https://docs.google.com/document/d/1Tng4jrmN1WNZ2GesDEHIEzQMZd77Y-E-xqK3g0b_J08/edit#bookmark%3Did.2n32soefgv95" TargetMode="External"/><Relationship Id="rId75" Type="http://schemas.openxmlformats.org/officeDocument/2006/relationships/hyperlink" Target="https://docs.google.com/document/d/1Tng4jrmN1WNZ2GesDEHIEzQMZd77Y-E-xqK3g0b_J08/edit#bookmark%3Did.1t2ukqjb2cg3" TargetMode="External"/><Relationship Id="rId76" Type="http://schemas.openxmlformats.org/officeDocument/2006/relationships/hyperlink" Target="https://docs.google.com/document/d/1Tng4jrmN1WNZ2GesDEHIEzQMZd77Y-E-xqK3g0b_J08/edit#bookmark%3Did.nriv33qdrhoe" TargetMode="External"/><Relationship Id="rId77" Type="http://schemas.openxmlformats.org/officeDocument/2006/relationships/hyperlink" Target="https://docs.google.com/document/d/1Tng4jrmN1WNZ2GesDEHIEzQMZd77Y-E-xqK3g0b_J08/edit#bookmark%3Did.yifg0dgjzy75" TargetMode="External"/><Relationship Id="rId78" Type="http://schemas.openxmlformats.org/officeDocument/2006/relationships/hyperlink" Target="https://docs.google.com/document/d/1Tng4jrmN1WNZ2GesDEHIEzQMZd77Y-E-xqK3g0b_J08/edit#bookmark%3Did.z3ggazjbkqpy" TargetMode="External"/><Relationship Id="rId79" Type="http://schemas.openxmlformats.org/officeDocument/2006/relationships/footer" Target="footer6.xml"/><Relationship Id="rId80" Type="http://schemas.openxmlformats.org/officeDocument/2006/relationships/hyperlink" Target="https://docs.google.com/document/d/1Tng4jrmN1WNZ2GesDEHIEzQMZd77Y-E-xqK3g0b_J08/edit#bookmark%3Did.wx1xuw1wknyl" TargetMode="External"/><Relationship Id="rId81" Type="http://schemas.openxmlformats.org/officeDocument/2006/relationships/hyperlink" Target="https://docs.google.com/document/d/1Tng4jrmN1WNZ2GesDEHIEzQMZd77Y-E-xqK3g0b_J08/edit#bookmark%3Did.ched3nht3mwb" TargetMode="External"/><Relationship Id="rId82" Type="http://schemas.openxmlformats.org/officeDocument/2006/relationships/hyperlink" Target="https://docs.google.com/document/d/1Tng4jrmN1WNZ2GesDEHIEzQMZd77Y-E-xqK3g0b_J08/edit#bookmark%3Did.9h4g4850z3az" TargetMode="External"/><Relationship Id="rId83" Type="http://schemas.openxmlformats.org/officeDocument/2006/relationships/hyperlink" Target="https://docs.google.com/document/d/1Tng4jrmN1WNZ2GesDEHIEzQMZd77Y-E-xqK3g0b_J08/edit#bookmark%3Did.xety34ykht5m" TargetMode="External"/><Relationship Id="rId84" Type="http://schemas.openxmlformats.org/officeDocument/2006/relationships/hyperlink" Target="https://docs.google.com/document/d/1Tng4jrmN1WNZ2GesDEHIEzQMZd77Y-E-xqK3g0b_J08/edit#bookmark%3Did.39uokyk3nvsp" TargetMode="External"/><Relationship Id="rId85" Type="http://schemas.openxmlformats.org/officeDocument/2006/relationships/hyperlink" Target="https://docs.google.com/document/d/1Tng4jrmN1WNZ2GesDEHIEzQMZd77Y-E-xqK3g0b_J08/edit#bookmark%3Did.qp4ag04ftfyu" TargetMode="External"/><Relationship Id="rId86" Type="http://schemas.openxmlformats.org/officeDocument/2006/relationships/hyperlink" Target="https://docs.google.com/document/d/1Tng4jrmN1WNZ2GesDEHIEzQMZd77Y-E-xqK3g0b_J08/edit#bookmark%3Did.a6lfpvf4buid" TargetMode="External"/><Relationship Id="rId87" Type="http://schemas.openxmlformats.org/officeDocument/2006/relationships/hyperlink" Target="https://docs.google.com/document/d/1Tng4jrmN1WNZ2GesDEHIEzQMZd77Y-E-xqK3g0b_J08/edit#bookmark%3Did.evcj1gp5sdkc" TargetMode="External"/><Relationship Id="rId88" Type="http://schemas.openxmlformats.org/officeDocument/2006/relationships/hyperlink" Target="https://docs.google.com/document/d/1Tng4jrmN1WNZ2GesDEHIEzQMZd77Y-E-xqK3g0b_J08/edit#bookmark%3Did.8vokobg6k5xq" TargetMode="External"/><Relationship Id="rId89" Type="http://schemas.openxmlformats.org/officeDocument/2006/relationships/hyperlink" Target="https://docs.google.com/document/d/1Tng4jrmN1WNZ2GesDEHIEzQMZd77Y-E-xqK3g0b_J08/edit#bookmark%3Did.5ozbx1fph31a" TargetMode="External"/><Relationship Id="rId90" Type="http://schemas.openxmlformats.org/officeDocument/2006/relationships/hyperlink" Target="https://docs.google.com/document/d/1Tng4jrmN1WNZ2GesDEHIEzQMZd77Y-E-xqK3g0b_J08/edit#bookmark%3Did.815qq8tx69gf" TargetMode="External"/><Relationship Id="rId91" Type="http://schemas.openxmlformats.org/officeDocument/2006/relationships/hyperlink" Target="https://docs.google.com/document/d/1Tng4jrmN1WNZ2GesDEHIEzQMZd77Y-E-xqK3g0b_J08/edit#bookmark%3Did.6ri78mreaz9i" TargetMode="External"/><Relationship Id="rId92" Type="http://schemas.openxmlformats.org/officeDocument/2006/relationships/hyperlink" Target="https://docs.google.com/document/d/1Tng4jrmN1WNZ2GesDEHIEzQMZd77Y-E-xqK3g0b_J08/edit#bookmark%3Did.ok6iurkiiccq" TargetMode="External"/><Relationship Id="rId93" Type="http://schemas.openxmlformats.org/officeDocument/2006/relationships/hyperlink" Target="https://docs.google.com/document/d/1Tng4jrmN1WNZ2GesDEHIEzQMZd77Y-E-xqK3g0b_J08/edit#bookmark%3Did.r10r382umef5" TargetMode="External"/><Relationship Id="rId94" Type="http://schemas.openxmlformats.org/officeDocument/2006/relationships/hyperlink" Target="https://docs.google.com/document/d/1Tng4jrmN1WNZ2GesDEHIEzQMZd77Y-E-xqK3g0b_J08/edit#bookmark%3Did.o1ysp66qsdtd" TargetMode="External"/><Relationship Id="rId95" Type="http://schemas.openxmlformats.org/officeDocument/2006/relationships/hyperlink" Target="https://docs.google.com/document/d/1Tng4jrmN1WNZ2GesDEHIEzQMZd77Y-E-xqK3g0b_J08/edit#bookmark%3Did.fwcrb1ni1x4g" TargetMode="External"/><Relationship Id="rId96" Type="http://schemas.openxmlformats.org/officeDocument/2006/relationships/hyperlink" Target="https://docs.google.com/document/d/1Tng4jrmN1WNZ2GesDEHIEzQMZd77Y-E-xqK3g0b_J08/edit#bookmark%3Did.rujlnigg5m36" TargetMode="External"/><Relationship Id="rId97" Type="http://schemas.openxmlformats.org/officeDocument/2006/relationships/hyperlink" Target="https://docs.google.com/document/d/1Tng4jrmN1WNZ2GesDEHIEzQMZd77Y-E-xqK3g0b_J08/edit#bookmark%3Did.r0kr2am6vbul" TargetMode="External"/><Relationship Id="rId98" Type="http://schemas.openxmlformats.org/officeDocument/2006/relationships/hyperlink" Target="https://docs.google.com/document/d/1Tng4jrmN1WNZ2GesDEHIEzQMZd77Y-E-xqK3g0b_J08/edit#bookmark%3Did.azk28cd03hkd" TargetMode="External"/><Relationship Id="rId99" Type="http://schemas.openxmlformats.org/officeDocument/2006/relationships/hyperlink" Target="https://docs.google.com/document/d/1Tng4jrmN1WNZ2GesDEHIEzQMZd77Y-E-xqK3g0b_J08/edit#bookmark%3Did.xjcars2xe01i" TargetMode="External"/><Relationship Id="rId100" Type="http://schemas.openxmlformats.org/officeDocument/2006/relationships/hyperlink" Target="https://docs.google.com/document/d/1Tng4jrmN1WNZ2GesDEHIEzQMZd77Y-E-xqK3g0b_J08/edit#bookmark%3Did.v1gvjjgeca6" TargetMode="External"/><Relationship Id="rId101" Type="http://schemas.openxmlformats.org/officeDocument/2006/relationships/hyperlink" Target="https://docs.google.com/document/d/1Tng4jrmN1WNZ2GesDEHIEzQMZd77Y-E-xqK3g0b_J08/edit#bookmark%3Did.capnmvv0ywum" TargetMode="External"/><Relationship Id="rId102" Type="http://schemas.openxmlformats.org/officeDocument/2006/relationships/hyperlink" Target="https://docs.google.com/document/d/1Tng4jrmN1WNZ2GesDEHIEzQMZd77Y-E-xqK3g0b_J08/edit#bookmark%3Did.dq4kkgmdvd1n" TargetMode="External"/><Relationship Id="rId103" Type="http://schemas.openxmlformats.org/officeDocument/2006/relationships/hyperlink" Target="https://docs.google.com/document/d/1Tng4jrmN1WNZ2GesDEHIEzQMZd77Y-E-xqK3g0b_J08/edit#bookmark%3Did.hu59ktz54yrr" TargetMode="External"/><Relationship Id="rId104" Type="http://schemas.openxmlformats.org/officeDocument/2006/relationships/hyperlink" Target="https://docs.google.com/document/d/1Tng4jrmN1WNZ2GesDEHIEzQMZd77Y-E-xqK3g0b_J08/edit#bookmark%3Did.nddrdcyyvfgp" TargetMode="External"/><Relationship Id="rId105" Type="http://schemas.openxmlformats.org/officeDocument/2006/relationships/hyperlink" Target="https://docs.google.com/document/d/1Tng4jrmN1WNZ2GesDEHIEzQMZd77Y-E-xqK3g0b_J08/edit#bookmark%3Did.9wdj9vbkpx2p" TargetMode="External"/><Relationship Id="rId106" Type="http://schemas.openxmlformats.org/officeDocument/2006/relationships/hyperlink" Target="https://docs.google.com/document/d/1Tng4jrmN1WNZ2GesDEHIEzQMZd77Y-E-xqK3g0b_J08/edit#bookmark%3Did.psodgw7mv8dg" TargetMode="External"/><Relationship Id="rId107" Type="http://schemas.openxmlformats.org/officeDocument/2006/relationships/hyperlink" Target="https://docs.google.com/document/d/1Tng4jrmN1WNZ2GesDEHIEzQMZd77Y-E-xqK3g0b_J08/edit#bookmark%3Did.f5yzpziixg2" TargetMode="External"/><Relationship Id="rId108" Type="http://schemas.openxmlformats.org/officeDocument/2006/relationships/hyperlink" Target="https://docs.google.com/document/d/1Tng4jrmN1WNZ2GesDEHIEzQMZd77Y-E-xqK3g0b_J08/edit#bookmark%3Did.bn1aqe2mt9pb" TargetMode="External"/><Relationship Id="rId109" Type="http://schemas.openxmlformats.org/officeDocument/2006/relationships/hyperlink" Target="https://docs.google.com/document/d/1Tng4jrmN1WNZ2GesDEHIEzQMZd77Y-E-xqK3g0b_J08/edit#bookmark%3Did.ixz4qrjavjp3" TargetMode="External"/><Relationship Id="rId110" Type="http://schemas.openxmlformats.org/officeDocument/2006/relationships/hyperlink" Target="https://docs.google.com/document/d/1Tng4jrmN1WNZ2GesDEHIEzQMZd77Y-E-xqK3g0b_J08/edit#bookmark%3Did.pw8mmdl6n3b8" TargetMode="External"/><Relationship Id="rId111" Type="http://schemas.openxmlformats.org/officeDocument/2006/relationships/hyperlink" Target="https://docs.google.com/document/d/1Tng4jrmN1WNZ2GesDEHIEzQMZd77Y-E-xqK3g0b_J08/edit#bookmark%3Did.psbiakz1qas3" TargetMode="External"/><Relationship Id="rId112" Type="http://schemas.openxmlformats.org/officeDocument/2006/relationships/hyperlink" Target="https://docs.google.com/document/d/1Tng4jrmN1WNZ2GesDEHIEzQMZd77Y-E-xqK3g0b_J08/edit#bookmark%3Did.7apbdjrb6mzd" TargetMode="External"/><Relationship Id="rId113" Type="http://schemas.openxmlformats.org/officeDocument/2006/relationships/hyperlink" Target="https://docs.google.com/document/d/1Tng4jrmN1WNZ2GesDEHIEzQMZd77Y-E-xqK3g0b_J08/edit#bookmark%3Did.e7yprkl8jd0k" TargetMode="External"/><Relationship Id="rId114" Type="http://schemas.openxmlformats.org/officeDocument/2006/relationships/hyperlink" Target="https://docs.google.com/document/d/1Tng4jrmN1WNZ2GesDEHIEzQMZd77Y-E-xqK3g0b_J08/edit#bookmark%3Did.orfpyv3djzgt" TargetMode="External"/><Relationship Id="rId115" Type="http://schemas.openxmlformats.org/officeDocument/2006/relationships/hyperlink" Target="https://docs.google.com/document/d/1Tng4jrmN1WNZ2GesDEHIEzQMZd77Y-E-xqK3g0b_J08/edit#bookmark%3Did.cybyxkchsy7e" TargetMode="External"/><Relationship Id="rId116" Type="http://schemas.openxmlformats.org/officeDocument/2006/relationships/hyperlink" Target="https://docs.google.com/document/d/1Tng4jrmN1WNZ2GesDEHIEzQMZd77Y-E-xqK3g0b_J08/edit#bookmark%3Did.7mnsyxl0c417" TargetMode="External"/><Relationship Id="rId117" Type="http://schemas.openxmlformats.org/officeDocument/2006/relationships/hyperlink" Target="https://docs.google.com/document/d/1Tng4jrmN1WNZ2GesDEHIEzQMZd77Y-E-xqK3g0b_J08/edit#bookmark%3Did.d8ke1dyztfgm" TargetMode="External"/><Relationship Id="rId118" Type="http://schemas.openxmlformats.org/officeDocument/2006/relationships/hyperlink" Target="https://docs.google.com/document/d/1Tng4jrmN1WNZ2GesDEHIEzQMZd77Y-E-xqK3g0b_J08/edit#bookmark%3Did.hja8bdm9w7nt" TargetMode="External"/><Relationship Id="rId119" Type="http://schemas.openxmlformats.org/officeDocument/2006/relationships/hyperlink" Target="https://docs.google.com/document/d/1Tng4jrmN1WNZ2GesDEHIEzQMZd77Y-E-xqK3g0b_J08/edit#bookmark%3Did.ovteg7pdgq2f" TargetMode="External"/><Relationship Id="rId120" Type="http://schemas.openxmlformats.org/officeDocument/2006/relationships/image" Target="media/image4.jpeg"/><Relationship Id="rId121" Type="http://schemas.openxmlformats.org/officeDocument/2006/relationships/hyperlink" Target="https://docs.google.com/document/d/1Tng4jrmN1WNZ2GesDEHIEzQMZd77Y-E-xqK3g0b_J08/edit#bookmark%3Did.1rumg0ol5hnm" TargetMode="External"/><Relationship Id="rId122" Type="http://schemas.openxmlformats.org/officeDocument/2006/relationships/hyperlink" Target="https://docs.google.com/document/d/1Tng4jrmN1WNZ2GesDEHIEzQMZd77Y-E-xqK3g0b_J08/edit#bookmark%3Did.30p8wx19aqqs" TargetMode="External"/><Relationship Id="rId123" Type="http://schemas.openxmlformats.org/officeDocument/2006/relationships/image" Target="media/image5.jpeg"/><Relationship Id="rId124" Type="http://schemas.openxmlformats.org/officeDocument/2006/relationships/hyperlink" Target="https://docs.google.com/document/d/1Tng4jrmN1WNZ2GesDEHIEzQMZd77Y-E-xqK3g0b_J08/edit#bookmark%3Did.uffq78s192p2" TargetMode="External"/><Relationship Id="rId125" Type="http://schemas.openxmlformats.org/officeDocument/2006/relationships/hyperlink" Target="https://docs.google.com/document/d/1Tng4jrmN1WNZ2GesDEHIEzQMZd77Y-E-xqK3g0b_J08/edit#bookmark%3Did.bzcadwu6jns" TargetMode="External"/><Relationship Id="rId126" Type="http://schemas.openxmlformats.org/officeDocument/2006/relationships/hyperlink" Target="https://docs.google.com/document/d/1Tng4jrmN1WNZ2GesDEHIEzQMZd77Y-E-xqK3g0b_J08/edit#bookmark%3Did.wbckevnv6db8" TargetMode="External"/><Relationship Id="rId127" Type="http://schemas.openxmlformats.org/officeDocument/2006/relationships/hyperlink" Target="https://docs.google.com/document/d/1Tng4jrmN1WNZ2GesDEHIEzQMZd77Y-E-xqK3g0b_J08/edit#bookmark%3Did.ft8r0073mgri" TargetMode="External"/><Relationship Id="rId128" Type="http://schemas.openxmlformats.org/officeDocument/2006/relationships/hyperlink" Target="https://docs.google.com/document/d/1Tng4jrmN1WNZ2GesDEHIEzQMZd77Y-E-xqK3g0b_J08/edit#bookmark%3Did.14s5eadkvt7c" TargetMode="External"/><Relationship Id="rId129" Type="http://schemas.openxmlformats.org/officeDocument/2006/relationships/hyperlink" Target="https://docs.google.com/document/d/1Tng4jrmN1WNZ2GesDEHIEzQMZd77Y-E-xqK3g0b_J08/edit#bookmark%3Did.hs8p3lkkxr41" TargetMode="External"/><Relationship Id="rId130" Type="http://schemas.openxmlformats.org/officeDocument/2006/relationships/hyperlink" Target="https://docs.google.com/document/d/1Tng4jrmN1WNZ2GesDEHIEzQMZd77Y-E-xqK3g0b_J08/edit#bookmark%3Did.xfca4h8f9o5" TargetMode="External"/><Relationship Id="rId131" Type="http://schemas.openxmlformats.org/officeDocument/2006/relationships/hyperlink" Target="https://docs.google.com/document/d/1Tng4jrmN1WNZ2GesDEHIEzQMZd77Y-E-xqK3g0b_J08/edit#bookmark%3Did.xucqztfpft0v" TargetMode="External"/><Relationship Id="rId132" Type="http://schemas.openxmlformats.org/officeDocument/2006/relationships/hyperlink" Target="https://docs.google.com/document/d/1Tng4jrmN1WNZ2GesDEHIEzQMZd77Y-E-xqK3g0b_J08/edit#bookmark%3Did.8xgud24a2ny1" TargetMode="External"/><Relationship Id="rId133" Type="http://schemas.openxmlformats.org/officeDocument/2006/relationships/hyperlink" Target="https://docs.google.com/document/d/1Tng4jrmN1WNZ2GesDEHIEzQMZd77Y-E-xqK3g0b_J08/edit#bookmark%3Did.8vg0yjwmdi4p" TargetMode="External"/><Relationship Id="rId134" Type="http://schemas.openxmlformats.org/officeDocument/2006/relationships/hyperlink" Target="https://docs.google.com/document/d/1Tng4jrmN1WNZ2GesDEHIEzQMZd77Y-E-xqK3g0b_J08/edit#bookmark%3Did.79cuow5cy99n" TargetMode="External"/><Relationship Id="rId135" Type="http://schemas.openxmlformats.org/officeDocument/2006/relationships/hyperlink" Target="https://docs.google.com/document/d/1Tng4jrmN1WNZ2GesDEHIEzQMZd77Y-E-xqK3g0b_J08/edit#bookmark%3Did.m5c7os2ksq7g" TargetMode="External"/><Relationship Id="rId136" Type="http://schemas.openxmlformats.org/officeDocument/2006/relationships/hyperlink" Target="https://docs.google.com/document/d/1Tng4jrmN1WNZ2GesDEHIEzQMZd77Y-E-xqK3g0b_J08/edit#bookmark%3Did.mdogyy42181z" TargetMode="External"/><Relationship Id="rId137" Type="http://schemas.openxmlformats.org/officeDocument/2006/relationships/hyperlink" Target="https://docs.google.com/document/d/1Tng4jrmN1WNZ2GesDEHIEzQMZd77Y-E-xqK3g0b_J08/edit#bookmark%3Did.7w6s3zhlpp12" TargetMode="External"/><Relationship Id="rId138" Type="http://schemas.openxmlformats.org/officeDocument/2006/relationships/hyperlink" Target="https://docs.google.com/document/d/1Tng4jrmN1WNZ2GesDEHIEzQMZd77Y-E-xqK3g0b_J08/edit#bookmark%3Did.85oqyccglpbx" TargetMode="External"/><Relationship Id="rId139" Type="http://schemas.openxmlformats.org/officeDocument/2006/relationships/hyperlink" Target="https://docs.google.com/document/d/1Tng4jrmN1WNZ2GesDEHIEzQMZd77Y-E-xqK3g0b_J08/edit#bookmark%3Did.uhhgmck9m1sg" TargetMode="External"/><Relationship Id="rId140" Type="http://schemas.openxmlformats.org/officeDocument/2006/relationships/hyperlink" Target="https://docs.google.com/document/d/1Tng4jrmN1WNZ2GesDEHIEzQMZd77Y-E-xqK3g0b_J08/edit#bookmark%3Did.kpf4m6d51bxn" TargetMode="External"/><Relationship Id="rId141" Type="http://schemas.openxmlformats.org/officeDocument/2006/relationships/hyperlink" Target="https://docs.google.com/document/d/1Tng4jrmN1WNZ2GesDEHIEzQMZd77Y-E-xqK3g0b_J08/edit#bookmark%3Did.awu2vdti5c6h" TargetMode="External"/><Relationship Id="rId142" Type="http://schemas.openxmlformats.org/officeDocument/2006/relationships/hyperlink" Target="https://docs.google.com/document/d/1Tng4jrmN1WNZ2GesDEHIEzQMZd77Y-E-xqK3g0b_J08/edit#bookmark%3Did.olhc8c57w9ti" TargetMode="External"/><Relationship Id="rId143" Type="http://schemas.openxmlformats.org/officeDocument/2006/relationships/hyperlink" Target="https://docs.google.com/document/d/1Tng4jrmN1WNZ2GesDEHIEzQMZd77Y-E-xqK3g0b_J08/edit#bookmark%3Did.fd6n1n955l01" TargetMode="External"/><Relationship Id="rId144" Type="http://schemas.openxmlformats.org/officeDocument/2006/relationships/hyperlink" Target="https://docs.google.com/document/d/1Tng4jrmN1WNZ2GesDEHIEzQMZd77Y-E-xqK3g0b_J08/edit#bookmark%3Did.atfc6cuqtu8w" TargetMode="External"/><Relationship Id="rId145" Type="http://schemas.openxmlformats.org/officeDocument/2006/relationships/hyperlink" Target="https://docs.google.com/document/d/1Tng4jrmN1WNZ2GesDEHIEzQMZd77Y-E-xqK3g0b_J08/edit#bookmark%3Did.duadyjygoxsq" TargetMode="External"/><Relationship Id="rId146" Type="http://schemas.openxmlformats.org/officeDocument/2006/relationships/hyperlink" Target="https://docs.google.com/document/d/1Tng4jrmN1WNZ2GesDEHIEzQMZd77Y-E-xqK3g0b_J08/edit#bookmark%3Did.ppp3l0ox3abj" TargetMode="External"/><Relationship Id="rId147" Type="http://schemas.openxmlformats.org/officeDocument/2006/relationships/hyperlink" Target="https://docs.google.com/document/d/1Tng4jrmN1WNZ2GesDEHIEzQMZd77Y-E-xqK3g0b_J08/edit#bookmark%3Did.92gu4uwi68uq" TargetMode="External"/><Relationship Id="rId148" Type="http://schemas.openxmlformats.org/officeDocument/2006/relationships/hyperlink" Target="https://docs.google.com/document/d/1Tng4jrmN1WNZ2GesDEHIEzQMZd77Y-E-xqK3g0b_J08/edit#bookmark%3Did.9or1nis2xv0c" TargetMode="External"/><Relationship Id="rId149" Type="http://schemas.openxmlformats.org/officeDocument/2006/relationships/hyperlink" Target="https://docs.google.com/document/d/1Tng4jrmN1WNZ2GesDEHIEzQMZd77Y-E-xqK3g0b_J08/edit#bookmark%3Did.ahdl04mkqt11" TargetMode="External"/><Relationship Id="rId150" Type="http://schemas.openxmlformats.org/officeDocument/2006/relationships/hyperlink" Target="https://docs.google.com/document/d/1Tng4jrmN1WNZ2GesDEHIEzQMZd77Y-E-xqK3g0b_J08/edit#bookmark%3Did.6ema26nk3lq1" TargetMode="External"/><Relationship Id="rId151" Type="http://schemas.openxmlformats.org/officeDocument/2006/relationships/hyperlink" Target="https://programs.dsireusa.org/system/program/detail/173/renewable-energy-systems-property-tax-exemption" TargetMode="External"/><Relationship Id="rId152" Type="http://schemas.openxmlformats.org/officeDocument/2006/relationships/hyperlink" Target="https://programs.dsireusa.org/system/program/detail/2766/energy-star-sales-tax-holiday-for-energy-efficient-products" TargetMode="External"/><Relationship Id="rId153" Type="http://schemas.openxmlformats.org/officeDocument/2006/relationships/hyperlink" Target="https://programs.dsireusa.org/system/program/detail/4720/city-of-houston-property-tax-abatement-for-green-commercial-buildings" TargetMode="External"/><Relationship Id="rId154" Type="http://schemas.openxmlformats.org/officeDocument/2006/relationships/hyperlink" Target="https://programs.dsireusa.org/system/program/detail/4911/harris-county-property-tax-abatement-for-green-commercial-buildings" TargetMode="External"/><Relationship Id="rId155" Type="http://schemas.openxmlformats.org/officeDocument/2006/relationships/hyperlink" Target="https://programs.dsireusa.org/system/program/detail/5008/city-of-friendswood-property-tax-abatement-for-green-commercial-buildings" TargetMode="External"/><Relationship Id="rId156" Type="http://schemas.openxmlformats.org/officeDocument/2006/relationships/hyperlink" Target="https://docs.google.com/document/d/1Tng4jrmN1WNZ2GesDEHIEzQMZd77Y-E-xqK3g0b_J08/edit#bookmark%3Did.99t8jdk8059x" TargetMode="External"/><Relationship Id="rId157" Type="http://schemas.openxmlformats.org/officeDocument/2006/relationships/hyperlink" Target="https://docs.google.com/document/d/1Tng4jrmN1WNZ2GesDEHIEzQMZd77Y-E-xqK3g0b_J08/edit#bookmark%3Did.15x85usnvsc8" TargetMode="External"/><Relationship Id="rId158" Type="http://schemas.openxmlformats.org/officeDocument/2006/relationships/hyperlink" Target="https://docs.google.com/document/d/1Tng4jrmN1WNZ2GesDEHIEzQMZd77Y-E-xqK3g0b_J08/edit#bookmark%3Did.exwkjljw1pfq" TargetMode="External"/><Relationship Id="rId159" Type="http://schemas.openxmlformats.org/officeDocument/2006/relationships/hyperlink" Target="https://docs.google.com/document/d/1Tng4jrmN1WNZ2GesDEHIEzQMZd77Y-E-xqK3g0b_J08/edit#bookmark%3Did.x6qvn2jgtqaq" TargetMode="External"/><Relationship Id="rId160" Type="http://schemas.openxmlformats.org/officeDocument/2006/relationships/hyperlink" Target="https://docs.google.com/document/d/1Tng4jrmN1WNZ2GesDEHIEzQMZd77Y-E-xqK3g0b_J08/edit#bookmark%3Did.2xq5lgy9jnla" TargetMode="External"/><Relationship Id="rId161" Type="http://schemas.openxmlformats.org/officeDocument/2006/relationships/hyperlink" Target="https://docs.google.com/document/d/1Tng4jrmN1WNZ2GesDEHIEzQMZd77Y-E-xqK3g0b_J08/edit#bookmark%3Did.9eyotx1hud8r" TargetMode="External"/><Relationship Id="rId162" Type="http://schemas.openxmlformats.org/officeDocument/2006/relationships/hyperlink" Target="https://docs.google.com/document/d/1Tng4jrmN1WNZ2GesDEHIEzQMZd77Y-E-xqK3g0b_J08/edit#bookmark%3Did.yyp36eybta9t" TargetMode="External"/><Relationship Id="rId163" Type="http://schemas.openxmlformats.org/officeDocument/2006/relationships/hyperlink" Target="https://docs.google.com/document/d/1Tng4jrmN1WNZ2GesDEHIEzQMZd77Y-E-xqK3g0b_J08/edit#bookmark%3Did.mcenw84ix75c" TargetMode="External"/><Relationship Id="rId164" Type="http://schemas.openxmlformats.org/officeDocument/2006/relationships/hyperlink" Target="https://docs.google.com/document/d/1Tng4jrmN1WNZ2GesDEHIEzQMZd77Y-E-xqK3g0b_J08/edit#bookmark%3Did.9eutwfyfxi6u" TargetMode="External"/><Relationship Id="rId165" Type="http://schemas.openxmlformats.org/officeDocument/2006/relationships/hyperlink" Target="https://docs.google.com/document/d/1Tng4jrmN1WNZ2GesDEHIEzQMZd77Y-E-xqK3g0b_J08/edit#bookmark%3Did.u0aons1mcfh9" TargetMode="External"/><Relationship Id="rId166" Type="http://schemas.openxmlformats.org/officeDocument/2006/relationships/hyperlink" Target="https://docs.google.com/document/d/1Tng4jrmN1WNZ2GesDEHIEzQMZd77Y-E-xqK3g0b_J08/edit#bookmark%3Did.zcmcdk7eqg1t" TargetMode="External"/><Relationship Id="rId167" Type="http://schemas.openxmlformats.org/officeDocument/2006/relationships/hyperlink" Target="https://docs.google.com/document/d/1Tng4jrmN1WNZ2GesDEHIEzQMZd77Y-E-xqK3g0b_J08/edit#bookmark%3Did.2k0uh5a0zaft" TargetMode="External"/><Relationship Id="rId168" Type="http://schemas.openxmlformats.org/officeDocument/2006/relationships/hyperlink" Target="https://docs.google.com/document/d/1Tng4jrmN1WNZ2GesDEHIEzQMZd77Y-E-xqK3g0b_J08/edit#bookmark%3Did.hdfui1xm8trj" TargetMode="External"/><Relationship Id="rId169" Type="http://schemas.openxmlformats.org/officeDocument/2006/relationships/hyperlink" Target="https://www.nmlegis.gov/Entity/LFC/Documents/Revenue_Reports/General_Fund_Revenue_Forecast/2023/General%20Fund%20Consensus%20Revenue%20Estimate%2012.9.23.pdf" TargetMode="External"/><Relationship Id="rId170" Type="http://schemas.openxmlformats.org/officeDocument/2006/relationships/hyperlink" Target="https://docs.google.com/document/d/1Tng4jrmN1WNZ2GesDEHIEzQMZd77Y-E-xqK3g0b_J08/edit#bookmark%3Did.f1gbjd15s12f" TargetMode="External"/><Relationship Id="rId171" Type="http://schemas.openxmlformats.org/officeDocument/2006/relationships/hyperlink" Target="https://docs.google.com/document/d/1Tng4jrmN1WNZ2GesDEHIEzQMZd77Y-E-xqK3g0b_J08/edit#bookmark%3Did.us5ucdvu1ucm" TargetMode="External"/><Relationship Id="rId172" Type="http://schemas.openxmlformats.org/officeDocument/2006/relationships/hyperlink" Target="https://docs.google.com/document/d/1Tng4jrmN1WNZ2GesDEHIEzQMZd77Y-E-xqK3g0b_J08/edit#bookmark%3Did.nifgqx1lypit" TargetMode="External"/><Relationship Id="rId173" Type="http://schemas.openxmlformats.org/officeDocument/2006/relationships/image" Target="media/image6.jpeg"/><Relationship Id="rId174" Type="http://schemas.openxmlformats.org/officeDocument/2006/relationships/hyperlink" Target="https://docs.google.com/document/d/1Tng4jrmN1WNZ2GesDEHIEzQMZd77Y-E-xqK3g0b_J08/edit#bookmark%3Did.l3op29q8umr8" TargetMode="External"/><Relationship Id="rId175" Type="http://schemas.openxmlformats.org/officeDocument/2006/relationships/hyperlink" Target="https://docs.google.com/document/d/1Tng4jrmN1WNZ2GesDEHIEzQMZd77Y-E-xqK3g0b_J08/edit#bookmark%3Did.tbtnmeu5c9v3" TargetMode="External"/><Relationship Id="rId176" Type="http://schemas.openxmlformats.org/officeDocument/2006/relationships/hyperlink" Target="https://docs.google.com/document/d/1Tng4jrmN1WNZ2GesDEHIEzQMZd77Y-E-xqK3g0b_J08/edit#bookmark%3Did.yhv4ynuxhw0q" TargetMode="External"/><Relationship Id="rId177" Type="http://schemas.openxmlformats.org/officeDocument/2006/relationships/image" Target="media/image7.jpeg"/><Relationship Id="rId178" Type="http://schemas.openxmlformats.org/officeDocument/2006/relationships/hyperlink" Target="https://docs.google.com/document/d/1Tng4jrmN1WNZ2GesDEHIEzQMZd77Y-E-xqK3g0b_J08/edit#bookmark%3Did.ltkv0ixhtqhz" TargetMode="External"/><Relationship Id="rId179" Type="http://schemas.openxmlformats.org/officeDocument/2006/relationships/hyperlink" Target="https://docs.google.com/document/d/1Tng4jrmN1WNZ2GesDEHIEzQMZd77Y-E-xqK3g0b_J08/edit#bookmark%3Did.4yqjm89fexy6" TargetMode="External"/><Relationship Id="rId180" Type="http://schemas.openxmlformats.org/officeDocument/2006/relationships/hyperlink" Target="https://docs.google.com/document/d/1Tng4jrmN1WNZ2GesDEHIEzQMZd77Y-E-xqK3g0b_J08/edit#bookmark%3Did.3de00umydkvz" TargetMode="External"/><Relationship Id="rId181" Type="http://schemas.openxmlformats.org/officeDocument/2006/relationships/hyperlink" Target="https://docs.google.com/document/d/1Tng4jrmN1WNZ2GesDEHIEzQMZd77Y-E-xqK3g0b_J08/edit#bookmark%3Did.oxp17mcz2g88" TargetMode="External"/><Relationship Id="rId182" Type="http://schemas.openxmlformats.org/officeDocument/2006/relationships/hyperlink" Target="https://docs.google.com/document/d/1Tng4jrmN1WNZ2GesDEHIEzQMZd77Y-E-xqK3g0b_J08/edit#bookmark%3Did.td3xlyjzzu0m" TargetMode="External"/><Relationship Id="rId183" Type="http://schemas.openxmlformats.org/officeDocument/2006/relationships/hyperlink" Target="https://docs.google.com/document/d/1Tng4jrmN1WNZ2GesDEHIEzQMZd77Y-E-xqK3g0b_J08/edit#bookmark%3Did.d7iczzclz42g" TargetMode="External"/><Relationship Id="rId184" Type="http://schemas.openxmlformats.org/officeDocument/2006/relationships/hyperlink" Target="https://docs.google.com/document/d/1Tng4jrmN1WNZ2GesDEHIEzQMZd77Y-E-xqK3g0b_J08/edit#bookmark%3Did.33rmrjyqg9f6" TargetMode="External"/><Relationship Id="rId185" Type="http://schemas.openxmlformats.org/officeDocument/2006/relationships/hyperlink" Target="https://docs.google.com/document/d/1Tng4jrmN1WNZ2GesDEHIEzQMZd77Y-E-xqK3g0b_J08/edit#bookmark%3Did.9zl9goasx8x" TargetMode="External"/><Relationship Id="rId186" Type="http://schemas.openxmlformats.org/officeDocument/2006/relationships/hyperlink" Target="https://docs.google.com/document/d/1Tng4jrmN1WNZ2GesDEHIEzQMZd77Y-E-xqK3g0b_J08/edit#bookmark%3Did.rd5zn25epqh4" TargetMode="External"/><Relationship Id="rId187" Type="http://schemas.openxmlformats.org/officeDocument/2006/relationships/hyperlink" Target="https://docs.google.com/document/d/1Tng4jrmN1WNZ2GesDEHIEzQMZd77Y-E-xqK3g0b_J08/edit#bookmark%3Did.1k8idrooa7f1" TargetMode="External"/><Relationship Id="rId188" Type="http://schemas.openxmlformats.org/officeDocument/2006/relationships/hyperlink" Target="https://docs.google.com/document/d/1Tng4jrmN1WNZ2GesDEHIEzQMZd77Y-E-xqK3g0b_J08/edit#bookmark%3Did.y0op2snyzepl" TargetMode="External"/><Relationship Id="rId189" Type="http://schemas.openxmlformats.org/officeDocument/2006/relationships/hyperlink" Target="https://docs.google.com/document/d/1Tng4jrmN1WNZ2GesDEHIEzQMZd77Y-E-xqK3g0b_J08/edit#bookmark%3Did.f8j23nbf93rd" TargetMode="External"/><Relationship Id="rId190" Type="http://schemas.openxmlformats.org/officeDocument/2006/relationships/hyperlink" Target="https://docs.google.com/document/d/1Tng4jrmN1WNZ2GesDEHIEzQMZd77Y-E-xqK3g0b_J08/edit#bookmark%3Did.3scno15er684" TargetMode="External"/><Relationship Id="rId191" Type="http://schemas.openxmlformats.org/officeDocument/2006/relationships/hyperlink" Target="https://docs.google.com/document/d/1Tng4jrmN1WNZ2GesDEHIEzQMZd77Y-E-xqK3g0b_J08/edit#bookmark%3Did.wbllteakrndz" TargetMode="External"/><Relationship Id="rId192" Type="http://schemas.openxmlformats.org/officeDocument/2006/relationships/hyperlink" Target="https://programs.dsireusa.org/system/program/detail/359/biomass-equipment-materials-compensating-tax-deduction" TargetMode="External"/><Relationship Id="rId193" Type="http://schemas.openxmlformats.org/officeDocument/2006/relationships/hyperlink" Target="https://programs.dsireusa.org/system/program/detail/2566/solar-energy-gross-receipts-tax-deduction" TargetMode="External"/><Relationship Id="rId194" Type="http://schemas.openxmlformats.org/officeDocument/2006/relationships/hyperlink" Target="https://programs.dsireusa.org/system/program/detail/3980/gross-receipts-tax-exemption-for-sales-of-wind-and-solar-systems-to-government-entities" TargetMode="External"/><Relationship Id="rId195" Type="http://schemas.openxmlformats.org/officeDocument/2006/relationships/hyperlink" Target="https://programs.dsireusa.org/system/program/detail/4043/property-tax-exemption-for-residential-solar-systems" TargetMode="External"/><Relationship Id="rId196" Type="http://schemas.openxmlformats.org/officeDocument/2006/relationships/hyperlink" Target="https://programs.dsireusa.org/system/program/detail/4495/agricultural-biomass-income-tax-credit-corporate" TargetMode="External"/><Relationship Id="rId197" Type="http://schemas.openxmlformats.org/officeDocument/2006/relationships/hyperlink" Target="https://programs.dsireusa.org/system/program/detail/4496/agricultural-biomass-income-tax-credit-personal" TargetMode="External"/><Relationship Id="rId198" Type="http://schemas.openxmlformats.org/officeDocument/2006/relationships/hyperlink" Target="https://programs.dsireusa.org/system/program/detail/22423/2021-sustainable-building-tax-credit-corporate" TargetMode="External"/><Relationship Id="rId199" Type="http://schemas.openxmlformats.org/officeDocument/2006/relationships/hyperlink" Target="https://programs.dsireusa.org/system/program/detail/22424/2021-sustainable-building-tax-credit-personal" TargetMode="External"/><Relationship Id="rId200" Type="http://schemas.openxmlformats.org/officeDocument/2006/relationships/hyperlink" Target="https://programs.dsireusa.org/system/program/detail/22472/new-solar-market-development-tax-credit" TargetMode="External"/><Relationship Id="rId201" Type="http://schemas.openxmlformats.org/officeDocument/2006/relationships/hyperlink" Target="https://docs.google.com/document/d/1Tng4jrmN1WNZ2GesDEHIEzQMZd77Y-E-xqK3g0b_J08/edit#bookmark%3Did.om5khr5pcw5b" TargetMode="External"/><Relationship Id="rId202" Type="http://schemas.openxmlformats.org/officeDocument/2006/relationships/hyperlink" Target="https://docs.google.com/document/d/1Tng4jrmN1WNZ2GesDEHIEzQMZd77Y-E-xqK3g0b_J08/edit#bookmark%3Did.mlolsm3bs48c" TargetMode="External"/><Relationship Id="rId203" Type="http://schemas.openxmlformats.org/officeDocument/2006/relationships/hyperlink" Target="https://docs.google.com/document/d/1Tng4jrmN1WNZ2GesDEHIEzQMZd77Y-E-xqK3g0b_J08/edit#bookmark%3Did.eeaem5yxvhl4" TargetMode="External"/><Relationship Id="rId204" Type="http://schemas.openxmlformats.org/officeDocument/2006/relationships/hyperlink" Target="https://docs.google.com/document/d/1Tng4jrmN1WNZ2GesDEHIEzQMZd77Y-E-xqK3g0b_J08/edit#bookmark%3Did.lcsyt7tkwgvt" TargetMode="External"/><Relationship Id="rId205" Type="http://schemas.openxmlformats.org/officeDocument/2006/relationships/hyperlink" Target="https://docs.google.com/document/d/1Tng4jrmN1WNZ2GesDEHIEzQMZd77Y-E-xqK3g0b_J08/edit#bookmark%3Did.i8bqlpoy4740" TargetMode="External"/><Relationship Id="rId206" Type="http://schemas.openxmlformats.org/officeDocument/2006/relationships/hyperlink" Target="https://docs.google.com/document/d/1Tng4jrmN1WNZ2GesDEHIEzQMZd77Y-E-xqK3g0b_J08/edit#bookmark%3Did.tpx3iz11qhji" TargetMode="External"/><Relationship Id="rId207" Type="http://schemas.openxmlformats.org/officeDocument/2006/relationships/hyperlink" Target="https://docs.google.com/document/d/1Tng4jrmN1WNZ2GesDEHIEzQMZd77Y-E-xqK3g0b_J08/edit#bookmark%3Did.aqp7xgblqf2j" TargetMode="External"/><Relationship Id="rId208" Type="http://schemas.openxmlformats.org/officeDocument/2006/relationships/hyperlink" Target="https://docs.google.com/document/d/1Tng4jrmN1WNZ2GesDEHIEzQMZd77Y-E-xqK3g0b_J08/edit#bookmark%3Did.reld7wjt3ug6" TargetMode="External"/><Relationship Id="rId209" Type="http://schemas.openxmlformats.org/officeDocument/2006/relationships/hyperlink" Target="https://docs.google.com/document/d/1Tng4jrmN1WNZ2GesDEHIEzQMZd77Y-E-xqK3g0b_J08/edit#bookmark%3Did.i220r6lvvmzu" TargetMode="External"/><Relationship Id="rId210" Type="http://schemas.openxmlformats.org/officeDocument/2006/relationships/hyperlink" Target="https://leg.colorado.gov/sites/default/files/images/sept2024forecastforposting.pdf" TargetMode="External"/><Relationship Id="rId211" Type="http://schemas.openxmlformats.org/officeDocument/2006/relationships/hyperlink" Target="https://docs.google.com/document/d/1Tng4jrmN1WNZ2GesDEHIEzQMZd77Y-E-xqK3g0b_J08/edit#bookmark%3Did.xrzkw29apbrc" TargetMode="External"/><Relationship Id="rId212" Type="http://schemas.openxmlformats.org/officeDocument/2006/relationships/hyperlink" Target="https://docs.google.com/document/d/1Tng4jrmN1WNZ2GesDEHIEzQMZd77Y-E-xqK3g0b_J08/edit#bookmark%3Did.5gty5sygt7ii" TargetMode="External"/><Relationship Id="rId213" Type="http://schemas.openxmlformats.org/officeDocument/2006/relationships/hyperlink" Target="https://docs.google.com/document/d/1Tng4jrmN1WNZ2GesDEHIEzQMZd77Y-E-xqK3g0b_J08/edit#bookmark%3Did.qo96z1mx58g9" TargetMode="External"/><Relationship Id="rId214" Type="http://schemas.openxmlformats.org/officeDocument/2006/relationships/hyperlink" Target="https://docs.google.com/document/d/1Tng4jrmN1WNZ2GesDEHIEzQMZd77Y-E-xqK3g0b_J08/edit#bookmark%3Did.16zzkpcd1su" TargetMode="External"/><Relationship Id="rId215" Type="http://schemas.openxmlformats.org/officeDocument/2006/relationships/image" Target="media/image8.jpeg"/><Relationship Id="rId216" Type="http://schemas.openxmlformats.org/officeDocument/2006/relationships/hyperlink" Target="https://docs.google.com/document/d/1Tng4jrmN1WNZ2GesDEHIEzQMZd77Y-E-xqK3g0b_J08/edit#bookmark%3Did.6zzfaehyxhi2" TargetMode="External"/><Relationship Id="rId217" Type="http://schemas.openxmlformats.org/officeDocument/2006/relationships/hyperlink" Target="https://docs.google.com/document/d/1Tng4jrmN1WNZ2GesDEHIEzQMZd77Y-E-xqK3g0b_J08/edit#bookmark%3Did.skr30cax4u4t" TargetMode="External"/><Relationship Id="rId218" Type="http://schemas.openxmlformats.org/officeDocument/2006/relationships/image" Target="media/image9.jpeg"/><Relationship Id="rId219" Type="http://schemas.openxmlformats.org/officeDocument/2006/relationships/hyperlink" Target="https://docs.google.com/document/d/1Tng4jrmN1WNZ2GesDEHIEzQMZd77Y-E-xqK3g0b_J08/edit#bookmark%3Did.1ffq2xlo13zw" TargetMode="External"/><Relationship Id="rId220" Type="http://schemas.openxmlformats.org/officeDocument/2006/relationships/hyperlink" Target="https://docs.google.com/document/d/1Tng4jrmN1WNZ2GesDEHIEzQMZd77Y-E-xqK3g0b_J08/edit#bookmark%3Did.8ivrhtqwisp0" TargetMode="External"/><Relationship Id="rId221" Type="http://schemas.openxmlformats.org/officeDocument/2006/relationships/hyperlink" Target="https://docs.google.com/document/d/1Tng4jrmN1WNZ2GesDEHIEzQMZd77Y-E-xqK3g0b_J08/edit#bookmark%3Did.dxlkb5hre9mu" TargetMode="External"/><Relationship Id="rId222" Type="http://schemas.openxmlformats.org/officeDocument/2006/relationships/hyperlink" Target="https://docs.google.com/document/d/1Tng4jrmN1WNZ2GesDEHIEzQMZd77Y-E-xqK3g0b_J08/edit#bookmark%3Did.9cevm54bkbv0" TargetMode="External"/><Relationship Id="rId223" Type="http://schemas.openxmlformats.org/officeDocument/2006/relationships/hyperlink" Target="https://docs.google.com/document/d/1Tng4jrmN1WNZ2GesDEHIEzQMZd77Y-E-xqK3g0b_J08/edit#bookmark%3Did.g1t1t33hpvf0" TargetMode="External"/><Relationship Id="rId224" Type="http://schemas.openxmlformats.org/officeDocument/2006/relationships/hyperlink" Target="https://docs.google.com/document/d/1Tng4jrmN1WNZ2GesDEHIEzQMZd77Y-E-xqK3g0b_J08/edit#bookmark%3Did.2vbu4l2oqxi8" TargetMode="External"/><Relationship Id="rId225" Type="http://schemas.openxmlformats.org/officeDocument/2006/relationships/hyperlink" Target="https://docs.google.com/document/d/1Tng4jrmN1WNZ2GesDEHIEzQMZd77Y-E-xqK3g0b_J08/edit#bookmark%3Did.bpdux6y583o" TargetMode="External"/><Relationship Id="rId226" Type="http://schemas.openxmlformats.org/officeDocument/2006/relationships/hyperlink" Target="https://docs.google.com/document/d/1Tng4jrmN1WNZ2GesDEHIEzQMZd77Y-E-xqK3g0b_J08/edit#bookmark%3Did.3m8dabuou614" TargetMode="External"/><Relationship Id="rId227" Type="http://schemas.openxmlformats.org/officeDocument/2006/relationships/hyperlink" Target="https://docs.google.com/document/d/1Tng4jrmN1WNZ2GesDEHIEzQMZd77Y-E-xqK3g0b_J08/edit#bookmark%3Did.8hn0wjkad17u" TargetMode="External"/><Relationship Id="rId228" Type="http://schemas.openxmlformats.org/officeDocument/2006/relationships/hyperlink" Target="https://docs.google.com/document/d/1Tng4jrmN1WNZ2GesDEHIEzQMZd77Y-E-xqK3g0b_J08/edit#bookmark%3Did.mw7achrkaspg" TargetMode="External"/><Relationship Id="rId229" Type="http://schemas.openxmlformats.org/officeDocument/2006/relationships/hyperlink" Target="https://docs.google.com/document/d/1Tng4jrmN1WNZ2GesDEHIEzQMZd77Y-E-xqK3g0b_J08/edit#bookmark%3Did.nf1xn3tntp6t" TargetMode="External"/><Relationship Id="rId230" Type="http://schemas.openxmlformats.org/officeDocument/2006/relationships/hyperlink" Target="https://docs.google.com/document/d/1Tng4jrmN1WNZ2GesDEHIEzQMZd77Y-E-xqK3g0b_J08/edit#bookmark%3Did.1apcuowiavue" TargetMode="External"/><Relationship Id="rId231" Type="http://schemas.openxmlformats.org/officeDocument/2006/relationships/hyperlink" Target="https://docs.google.com/document/d/1Tng4jrmN1WNZ2GesDEHIEzQMZd77Y-E-xqK3g0b_J08/edit#bookmark%3Did.w6mbxh9i3tft" TargetMode="External"/><Relationship Id="rId232" Type="http://schemas.openxmlformats.org/officeDocument/2006/relationships/hyperlink" Target="https://docs.google.com/document/d/1Tng4jrmN1WNZ2GesDEHIEzQMZd77Y-E-xqK3g0b_J08/edit#bookmark%3Did.6q5xgfuxfnl6" TargetMode="External"/><Relationship Id="rId233" Type="http://schemas.openxmlformats.org/officeDocument/2006/relationships/hyperlink" Target="https://docs.google.com/document/d/1Tng4jrmN1WNZ2GesDEHIEzQMZd77Y-E-xqK3g0b_J08/edit#bookmark%3Did.vnraxuar1gh9" TargetMode="External"/><Relationship Id="rId234" Type="http://schemas.openxmlformats.org/officeDocument/2006/relationships/hyperlink" Target="https://docs.google.com/document/d/1Tng4jrmN1WNZ2GesDEHIEzQMZd77Y-E-xqK3g0b_J08/edit#bookmark%3Did.cyo2gnaculb1" TargetMode="External"/><Relationship Id="rId235" Type="http://schemas.openxmlformats.org/officeDocument/2006/relationships/hyperlink" Target="https://docs.google.com/document/d/1Tng4jrmN1WNZ2GesDEHIEzQMZd77Y-E-xqK3g0b_J08/edit#bookmark%3Did.vfvo1pmp1dci" TargetMode="External"/><Relationship Id="rId236" Type="http://schemas.openxmlformats.org/officeDocument/2006/relationships/hyperlink" Target="https://docs.google.com/document/d/1Tng4jrmN1WNZ2GesDEHIEzQMZd77Y-E-xqK3g0b_J08/edit#bookmark%3Did.lc47msggqhs6" TargetMode="External"/><Relationship Id="rId237" Type="http://schemas.openxmlformats.org/officeDocument/2006/relationships/hyperlink" Target="https://docs.google.com/document/d/1Tng4jrmN1WNZ2GesDEHIEzQMZd77Y-E-xqK3g0b_J08/edit#bookmark%3Did.w861rw47etbc" TargetMode="External"/><Relationship Id="rId238" Type="http://schemas.openxmlformats.org/officeDocument/2006/relationships/hyperlink" Target="https://docs.google.com/document/d/1Tng4jrmN1WNZ2GesDEHIEzQMZd77Y-E-xqK3g0b_J08/edit#bookmark%3Did.ns1wqqm0ab3w" TargetMode="External"/><Relationship Id="rId239" Type="http://schemas.openxmlformats.org/officeDocument/2006/relationships/hyperlink" Target="https://docs.google.com/document/d/1Tng4jrmN1WNZ2GesDEHIEzQMZd77Y-E-xqK3g0b_J08/edit#bookmark%3Did.a93nsdidwusl" TargetMode="External"/><Relationship Id="rId240" Type="http://schemas.openxmlformats.org/officeDocument/2006/relationships/hyperlink" Target="https://docs.google.com/document/d/1Tng4jrmN1WNZ2GesDEHIEzQMZd77Y-E-xqK3g0b_J08/edit#bookmark%3Did.s7eivnl91fdv" TargetMode="External"/><Relationship Id="rId241" Type="http://schemas.openxmlformats.org/officeDocument/2006/relationships/hyperlink" Target="https://programs.dsireusa.org/system/program/detail/2388/renewable-energy-property-tax-assessment" TargetMode="External"/><Relationship Id="rId242" Type="http://schemas.openxmlformats.org/officeDocument/2006/relationships/hyperlink" Target="https://programs.dsireusa.org/system/program/detail/2501/local-option-property-tax-exemption-for-renewable-energy-systems" TargetMode="External"/><Relationship Id="rId243" Type="http://schemas.openxmlformats.org/officeDocument/2006/relationships/hyperlink" Target="https://programs.dsireusa.org/system/program/detail/2502/local-option-sales-and-use-tax-exemption-for-renewable-energy-systems" TargetMode="External"/><Relationship Id="rId244" Type="http://schemas.openxmlformats.org/officeDocument/2006/relationships/hyperlink" Target="https://programs.dsireusa.org/system/program/detail/3397/sales-and-use-tax-exemption-for-renewable-energy-equipment" TargetMode="External"/><Relationship Id="rId245" Type="http://schemas.openxmlformats.org/officeDocument/2006/relationships/hyperlink" Target="https://programs.dsireusa.org/system/program/detail/4082/city-of-boulder-solar-sales-and-use-tax-rebate" TargetMode="External"/><Relationship Id="rId246" Type="http://schemas.openxmlformats.org/officeDocument/2006/relationships/hyperlink" Target="https://programs.dsireusa.org/system/program/detail/4210/property-tax-exemption-for-residential-renewable-energy-equipment" TargetMode="External"/><Relationship Id="rId247" Type="http://schemas.openxmlformats.org/officeDocument/2006/relationships/hyperlink" Target="https://programs.dsireusa.org/system/program/detail/22156/electric-vehicle-income-tax-credit" TargetMode="External"/><Relationship Id="rId248" Type="http://schemas.openxmlformats.org/officeDocument/2006/relationships/hyperlink" Target="https://programs.dsireusa.org/system/program/detail/22490/tax-credit-for-residential-energy-storage-systems" TargetMode="External"/><Relationship Id="rId249" Type="http://schemas.openxmlformats.org/officeDocument/2006/relationships/hyperlink" Target="https://programs.dsireusa.org/system/program/detail/22489/sales-tax-exemption-for-energy-storage-systems" TargetMode="External"/><Relationship Id="rId250" Type="http://schemas.openxmlformats.org/officeDocument/2006/relationships/hyperlink" Target="https://docs.google.com/document/d/1Tng4jrmN1WNZ2GesDEHIEzQMZd77Y-E-xqK3g0b_J08/edit#bookmark%3Did.pk8wbsrjqq9z" TargetMode="External"/><Relationship Id="rId251" Type="http://schemas.openxmlformats.org/officeDocument/2006/relationships/hyperlink" Target="https://docs.google.com/document/d/1Tng4jrmN1WNZ2GesDEHIEzQMZd77Y-E-xqK3g0b_J08/edit#bookmark%3Did.mmhsbohqww6i" TargetMode="External"/><Relationship Id="rId252" Type="http://schemas.openxmlformats.org/officeDocument/2006/relationships/hyperlink" Target="https://docs.google.com/document/d/1Tng4jrmN1WNZ2GesDEHIEzQMZd77Y-E-xqK3g0b_J08/edit#bookmark%3Did.4uz9859k9wvh" TargetMode="External"/><Relationship Id="rId253" Type="http://schemas.openxmlformats.org/officeDocument/2006/relationships/image" Target="media/image10.jpeg"/><Relationship Id="rId254" Type="http://schemas.openxmlformats.org/officeDocument/2006/relationships/image" Target="media/image11.jpeg"/><Relationship Id="rId255" Type="http://schemas.openxmlformats.org/officeDocument/2006/relationships/image" Target="media/image12.jpeg"/><Relationship Id="rId256" Type="http://schemas.openxmlformats.org/officeDocument/2006/relationships/image" Target="media/image13.jpeg"/><Relationship Id="rId257" Type="http://schemas.openxmlformats.org/officeDocument/2006/relationships/image" Target="media/image14.jpeg"/><Relationship Id="rId258" Type="http://schemas.openxmlformats.org/officeDocument/2006/relationships/image" Target="media/image15.jpeg"/><Relationship Id="rId259" Type="http://schemas.openxmlformats.org/officeDocument/2006/relationships/image" Target="media/image16.jpeg"/><Relationship Id="rId260" Type="http://schemas.openxmlformats.org/officeDocument/2006/relationships/image" Target="media/image17.jpeg"/><Relationship Id="rId261" Type="http://schemas.openxmlformats.org/officeDocument/2006/relationships/image" Target="media/image18.jpeg"/><Relationship Id="rId262" Type="http://schemas.openxmlformats.org/officeDocument/2006/relationships/hyperlink" Target="https://www.iea.org/reports/electricity-2024" TargetMode="External"/><Relationship Id="rId263" Type="http://schemas.openxmlformats.org/officeDocument/2006/relationships/hyperlink" Target="https://doi.org/10.1086/725250" TargetMode="External"/><Relationship Id="rId264" Type="http://schemas.openxmlformats.org/officeDocument/2006/relationships/hyperlink" Target="https://www.zotero.org/google-docs/?xfIA7t" TargetMode="External"/><Relationship Id="rId265" Type="http://schemas.openxmlformats.org/officeDocument/2006/relationships/hyperlink" Target="https://doi.org/10.1088/2753-3751/ad5e81" TargetMode="External"/><Relationship Id="rId266" Type="http://schemas.openxmlformats.org/officeDocument/2006/relationships/hyperlink" Target="https://www.zotero.org/google-docs/?uzjEL8" TargetMode="External"/><Relationship Id="rId267" Type="http://schemas.openxmlformats.org/officeDocument/2006/relationships/hyperlink" Target="https://www.zotero.org/google-docs/?Wy3Jna" TargetMode="External"/><Relationship Id="rId268" Type="http://schemas.openxmlformats.org/officeDocument/2006/relationships/hyperlink" Target="https://www.resources.org/common-resources/more-than-just-jobs-assessing-the-public-finance-implications-of-the-energy-transition/" TargetMode="External"/><Relationship Id="rId269" Type="http://schemas.openxmlformats.org/officeDocument/2006/relationships/hyperlink" Target="https://www.zotero.org/google-docs/?XxHkVL" TargetMode="External"/><Relationship Id="rId270" Type="http://schemas.openxmlformats.org/officeDocument/2006/relationships/hyperlink" Target="https://www.zotero.org/google-docs/?beF3Cm" TargetMode="External"/><Relationship Id="rId271" Type="http://schemas.openxmlformats.org/officeDocument/2006/relationships/hyperlink" Target="https://www.zotero.org/google-docs/?bkcoTX" TargetMode="External"/><Relationship Id="rId272" Type="http://schemas.openxmlformats.org/officeDocument/2006/relationships/hyperlink" Target="https://doi.org/10.1038/s41598-022-19927-6" TargetMode="External"/><Relationship Id="rId273" Type="http://schemas.openxmlformats.org/officeDocument/2006/relationships/hyperlink" Target="https://www.zotero.org/google-docs/?XcNwGo" TargetMode="External"/><Relationship Id="rId274" Type="http://schemas.openxmlformats.org/officeDocument/2006/relationships/hyperlink" Target="https://www.zotero.org/google-docs/?MddkOf" TargetMode="External"/><Relationship Id="rId275" Type="http://schemas.openxmlformats.org/officeDocument/2006/relationships/hyperlink" Target="https://doi.org/10.1111/rsp3.12191" TargetMode="External"/><Relationship Id="rId276" Type="http://schemas.openxmlformats.org/officeDocument/2006/relationships/hyperlink" Target="https://www.zotero.org/google-docs/?O7xVUi" TargetMode="External"/><Relationship Id="rId277" Type="http://schemas.openxmlformats.org/officeDocument/2006/relationships/hyperlink" Target="https://www.zotero.org/google-docs/?UTFggY" TargetMode="External"/><Relationship Id="rId278" Type="http://schemas.openxmlformats.org/officeDocument/2006/relationships/hyperlink" Target="https://oilandgas.uslegal.com/gas-and-oil-rights-in-state-and-local-government/" TargetMode="External"/><Relationship Id="rId279" Type="http://schemas.openxmlformats.org/officeDocument/2006/relationships/hyperlink" Target="https://www.zotero.org/google-docs/?f3uUf2" TargetMode="External"/><Relationship Id="rId280" Type="http://schemas.openxmlformats.org/officeDocument/2006/relationships/hyperlink" Target="https://www.zotero.org/google-docs/?97tBUg" TargetMode="External"/><Relationship Id="rId281" Type="http://schemas.openxmlformats.org/officeDocument/2006/relationships/hyperlink" Target="https://www.zotero.org/google-docs/?VAsOL9" TargetMode="External"/><Relationship Id="rId282" Type="http://schemas.openxmlformats.org/officeDocument/2006/relationships/hyperlink" Target="https://www.zotero.org/google-docs/?JhqrO9" TargetMode="External"/><Relationship Id="rId283" Type="http://schemas.openxmlformats.org/officeDocument/2006/relationships/hyperlink" Target="https://www.zotero.org/google-docs/?bMP6RS" TargetMode="External"/><Relationship Id="rId284" Type="http://schemas.openxmlformats.org/officeDocument/2006/relationships/hyperlink" Target="https://www.brookings.edu/articles/the-economic-impacts-of-clean-power/" TargetMode="External"/><Relationship Id="rId285" Type="http://schemas.openxmlformats.org/officeDocument/2006/relationships/hyperlink" Target="https://www.zotero.org/google-docs/?wwuIIL" TargetMode="External"/><Relationship Id="rId286" Type="http://schemas.openxmlformats.org/officeDocument/2006/relationships/hyperlink" Target="https://www.zotero.org/google-docs/?o2prHJ" TargetMode="External"/><Relationship Id="rId287" Type="http://schemas.openxmlformats.org/officeDocument/2006/relationships/hyperlink" Target="https://www.zotero.org/google-docs/?kOlpCL" TargetMode="External"/><Relationship Id="rId288" Type="http://schemas.openxmlformats.org/officeDocument/2006/relationships/hyperlink" Target="https://cleanpower.org/resources/economy-wide-benefits-of-energy-tax-credits/" TargetMode="External"/><Relationship Id="rId289" Type="http://schemas.openxmlformats.org/officeDocument/2006/relationships/hyperlink" Target="https://www.zotero.org/google-docs/?TWWkC3" TargetMode="External"/><Relationship Id="rId290" Type="http://schemas.openxmlformats.org/officeDocument/2006/relationships/hyperlink" Target="https://www.zotero.org/google-docs/?5SQzKd" TargetMode="External"/><Relationship Id="rId291" Type="http://schemas.openxmlformats.org/officeDocument/2006/relationships/hyperlink" Target="https://www.zotero.org/google-docs/?reXPKM" TargetMode="External"/><Relationship Id="rId292" Type="http://schemas.openxmlformats.org/officeDocument/2006/relationships/hyperlink" Target="https://doi.org/10.3386/w31267" TargetMode="External"/><Relationship Id="rId293" Type="http://schemas.openxmlformats.org/officeDocument/2006/relationships/hyperlink" Target="https://www.zotero.org/google-docs/?N7Ga2Y" TargetMode="External"/><Relationship Id="rId294" Type="http://schemas.openxmlformats.org/officeDocument/2006/relationships/hyperlink" Target="https://www.nrdc.org/resources/clean-electricity-tax-credits-inflation-reduction-act-will-reduce-emissions-grow-jobs-and" TargetMode="External"/><Relationship Id="rId295" Type="http://schemas.openxmlformats.org/officeDocument/2006/relationships/hyperlink" Target="https://www.zotero.org/google-docs/?VhEBxV" TargetMode="External"/><Relationship Id="rId296" Type="http://schemas.openxmlformats.org/officeDocument/2006/relationships/hyperlink" Target="https://revenuedata.doi.gov/how-revenue-works/native-american-ownership-governance/" TargetMode="External"/><Relationship Id="rId297" Type="http://schemas.openxmlformats.org/officeDocument/2006/relationships/hyperlink" Target="https://doi.org/10.1016/j.erss.2023.103324" TargetMode="External"/><Relationship Id="rId298" Type="http://schemas.openxmlformats.org/officeDocument/2006/relationships/hyperlink" Target="https://archive.revenuedata.doi.gov/how-it-works/native-american-revenue/" TargetMode="External"/><Relationship Id="rId299" Type="http://schemas.openxmlformats.org/officeDocument/2006/relationships/hyperlink" Target="https://rmi.org/native-energy-fossil-fuels-renewables/" TargetMode="External"/><Relationship Id="rId300" Type="http://schemas.openxmlformats.org/officeDocument/2006/relationships/hyperlink" Target="https://www.wilsoncenter.org/article/native-american-energy-sovereignty-key-american-energy-security" TargetMode="External"/><Relationship Id="rId301" Type="http://schemas.openxmlformats.org/officeDocument/2006/relationships/hyperlink" Target="https://www.resources.org/common-resources/native-nations-in-the-energy-transition/" TargetMode="External"/><Relationship Id="rId302" Type="http://schemas.openxmlformats.org/officeDocument/2006/relationships/hyperlink" Target="https://www.eenews.net/articles/we-have-real-lives-at-stake-trump-impedes-arizona-tribes-energy-lifeline/" TargetMode="External"/><Relationship Id="rId303" Type="http://schemas.openxmlformats.org/officeDocument/2006/relationships/hyperlink" Target="https://ictnews.org/news/its-demoralizing-trumps-climate-funding-freeze-has-left-tribes-in-limbo" TargetMode="External"/><Relationship Id="rId304" Type="http://schemas.openxmlformats.org/officeDocument/2006/relationships/hyperlink" Target="https://www.americanprogress.org/article/state-budgets-tied-to-fossil-fuels-are-slowing-the-energy-transition-and-leaving-workers-and-communities-behind/" TargetMode="External"/><Relationship Id="rId305" Type="http://schemas.openxmlformats.org/officeDocument/2006/relationships/hyperlink" Target="https://www.zotero.org/google-docs/?broken=E5yUoR" TargetMode="External"/><Relationship Id="rId306" Type="http://schemas.openxmlformats.org/officeDocument/2006/relationships/hyperlink" Target="https://taxpolicycenter.org/briefing-book/how-do-state-and-local-severance-taxes-work" TargetMode="External"/><Relationship Id="rId307" Type="http://schemas.openxmlformats.org/officeDocument/2006/relationships/hyperlink" Target="https://www.zotero.org/google-docs/?broken=X9mAlr" TargetMode="External"/><Relationship Id="rId308" Type="http://schemas.openxmlformats.org/officeDocument/2006/relationships/hyperlink" Target="https://www.zotero.org/google-docs/?broken=siM5sD" TargetMode="External"/><Relationship Id="rId309" Type="http://schemas.openxmlformats.org/officeDocument/2006/relationships/hyperlink" Target="https://www.zotero.org/google-docs/?broken=ufXLls" TargetMode="External"/><Relationship Id="rId310" Type="http://schemas.openxmlformats.org/officeDocument/2006/relationships/hyperlink" Target="https://abcnews.go.com/US/vermont-bill-charge-big-oil-climate-change-damage/story?id=110148158" TargetMode="External"/><Relationship Id="rId311" Type="http://schemas.openxmlformats.org/officeDocument/2006/relationships/hyperlink" Target="https://www.zotero.org/google-docs/?broken=acP5mu" TargetMode="External"/><Relationship Id="rId312" Type="http://schemas.openxmlformats.org/officeDocument/2006/relationships/hyperlink" Target="https://www.zotero.org/google-docs/?broken=d0Qhof" TargetMode="External"/><Relationship Id="rId313" Type="http://schemas.openxmlformats.org/officeDocument/2006/relationships/hyperlink" Target="https://www.eenews.net/articles/a-superfund-for-climate-these-states-are-pushing-for-it/" TargetMode="External"/><Relationship Id="rId314" Type="http://schemas.openxmlformats.org/officeDocument/2006/relationships/hyperlink" Target="https://www.zotero.org/google-docs/?broken=WHXUPu" TargetMode="External"/><Relationship Id="rId315" Type="http://schemas.openxmlformats.org/officeDocument/2006/relationships/hyperlink" Target="https://www.zotero.org/google-docs/?broken=gqHYrO" TargetMode="External"/><Relationship Id="rId316" Type="http://schemas.openxmlformats.org/officeDocument/2006/relationships/hyperlink" Target="https://www.c2es.org/content/cap-and-trade-basics/" TargetMode="External"/><Relationship Id="rId317" Type="http://schemas.openxmlformats.org/officeDocument/2006/relationships/hyperlink" Target="https://www.zotero.org/google-docs/?broken=ttXvMz" TargetMode="External"/><Relationship Id="rId318" Type="http://schemas.openxmlformats.org/officeDocument/2006/relationships/hyperlink" Target="https://www.zotero.org/google-docs/?broken=ZDg2hA" TargetMode="External"/><Relationship Id="rId319" Type="http://schemas.openxmlformats.org/officeDocument/2006/relationships/hyperlink" Target="https://www.zotero.org/google-docs/?broken=sBXlYl" TargetMode="External"/><Relationship Id="rId320" Type="http://schemas.openxmlformats.org/officeDocument/2006/relationships/hyperlink" Target="https://www.rggi.org/" TargetMode="External"/><Relationship Id="rId321" Type="http://schemas.openxmlformats.org/officeDocument/2006/relationships/hyperlink" Target="https://www.zotero.org/google-docs/?broken=G1xFJz" TargetMode="External"/><Relationship Id="rId322" Type="http://schemas.openxmlformats.org/officeDocument/2006/relationships/hyperlink" Target="https://www.zotero.org/google-docs/?broken=la1tmm" TargetMode="External"/><Relationship Id="rId323" Type="http://schemas.openxmlformats.org/officeDocument/2006/relationships/hyperlink" Target="https://www.wilderness.org/sites/default/files/media/file/Fact%20sheet%20-%20Federal%20Energy%20Royalty%20Rates.pdf#%3A~%3Atext%3DA%20royalty%20is%20the%20percentage%2Cpublic%20lands%20is%2012.5%20percent" TargetMode="External"/><Relationship Id="rId324" Type="http://schemas.openxmlformats.org/officeDocument/2006/relationships/hyperlink" Target="https://www.zotero.org/google-docs/?broken=d1VP41" TargetMode="External"/><Relationship Id="rId325" Type="http://schemas.openxmlformats.org/officeDocument/2006/relationships/hyperlink" Target="https://www.zotero.org/google-docs/?broken=mnQARF" TargetMode="External"/><Relationship Id="rId326" Type="http://schemas.openxmlformats.org/officeDocument/2006/relationships/hyperlink" Target="https://www.cbpp.org/research/state-budget-and-tax/state-revenue-options-for-advancing-equity-and-prosperity" TargetMode="External"/><Relationship Id="rId327" Type="http://schemas.openxmlformats.org/officeDocument/2006/relationships/hyperlink" Target="https://www.zotero.org/google-docs/?broken=PBgwii" TargetMode="External"/><Relationship Id="rId328" Type="http://schemas.openxmlformats.org/officeDocument/2006/relationships/hyperlink" Target="https://www.zotero.org/google-docs/?broken=QcqTQj" TargetMode="External"/><Relationship Id="rId329" Type="http://schemas.openxmlformats.org/officeDocument/2006/relationships/hyperlink" Target="https://www.zotero.org/google-docs/?broken=n5Fn1D" TargetMode="External"/><Relationship Id="rId330" Type="http://schemas.openxmlformats.org/officeDocument/2006/relationships/hyperlink" Target="https://www.eia.gov/energyexplained/renewable-sources/incentives.php" TargetMode="External"/><Relationship Id="rId331" Type="http://schemas.openxmlformats.org/officeDocument/2006/relationships/hyperlink" Target="https://headwaterseconomics.org/tax-policy/federal-fossil-fuel-disbursements-to-states/" TargetMode="External"/><Relationship Id="rId332" Type="http://schemas.openxmlformats.org/officeDocument/2006/relationships/hyperlink" Target="https://taxfoundation.org/taxedu/glossary/value-added-tax-vat/" TargetMode="External"/><Relationship Id="rId333" Type="http://schemas.openxmlformats.org/officeDocument/2006/relationships/hyperlink" Target="https://www.hbs.edu/bigs/breaking-up-with-fossil-fuel-taxes-is-hard" TargetMode="External"/><Relationship Id="rId334" Type="http://schemas.openxmlformats.org/officeDocument/2006/relationships/hyperlink" Target="https://www.lincolninst.edu/publications/working-papers/revenue-diversification-financing-large-american-central-cities/" TargetMode="External"/><Relationship Id="rId335" Type="http://schemas.openxmlformats.org/officeDocument/2006/relationships/hyperlink" Target="https://closup.umich.edu/research/working-papers/renewable-energy-policy-texas" TargetMode="External"/><Relationship Id="rId336" Type="http://schemas.openxmlformats.org/officeDocument/2006/relationships/hyperlink" Target="https://www.eia.gov/state/analysis.php?sid=TX" TargetMode="External"/><Relationship Id="rId337" Type="http://schemas.openxmlformats.org/officeDocument/2006/relationships/hyperlink" Target="https://comptroller.texas.gov/transparency/reports/certification-revenue-estimate/2016-17/overview.php" TargetMode="External"/><Relationship Id="rId338" Type="http://schemas.openxmlformats.org/officeDocument/2006/relationships/hyperlink" Target="https://www.ercot.com/" TargetMode="External"/><Relationship Id="rId339" Type="http://schemas.openxmlformats.org/officeDocument/2006/relationships/hyperlink" Target="https://www.puc.texas.gov/agency/about/" TargetMode="External"/><Relationship Id="rId340" Type="http://schemas.openxmlformats.org/officeDocument/2006/relationships/hyperlink" Target="https://www.rrc.texas.gov/about-us/" TargetMode="External"/><Relationship Id="rId341" Type="http://schemas.openxmlformats.org/officeDocument/2006/relationships/hyperlink" Target="https://www.txoga.org/about-us/" TargetMode="External"/><Relationship Id="rId342" Type="http://schemas.openxmlformats.org/officeDocument/2006/relationships/hyperlink" Target="https://poweruptexas.org/" TargetMode="External"/><Relationship Id="rId343" Type="http://schemas.openxmlformats.org/officeDocument/2006/relationships/hyperlink" Target="https://www.rrc.texas.gov/announcements/032025-stakeholder-input-for-the-oil-and-gas-monitoring-and-enforcement-plan/" TargetMode="External"/><Relationship Id="rId344" Type="http://schemas.openxmlformats.org/officeDocument/2006/relationships/hyperlink" Target="https://www.rrc.texas.gov/news/040124-texas-oil-and-gas-production-statistics-for-january-2024/" TargetMode="External"/><Relationship Id="rId345" Type="http://schemas.openxmlformats.org/officeDocument/2006/relationships/hyperlink" Target="http://rpscalc.rdcep.org/state/texas/" TargetMode="External"/><Relationship Id="rId346" Type="http://schemas.openxmlformats.org/officeDocument/2006/relationships/hyperlink" Target="https://capitol.texas.gov/tlodocs/791/billtext/html/SB00020F.htm" TargetMode="External"/><Relationship Id="rId347" Type="http://schemas.openxmlformats.org/officeDocument/2006/relationships/hyperlink" Target="https://txses.org/texas-transmission-troubles-and-crez-ii/" TargetMode="External"/><Relationship Id="rId348" Type="http://schemas.openxmlformats.org/officeDocument/2006/relationships/hyperlink" Target="https://www.cen.uk.com/post/competitive-renewable-energy-zones" TargetMode="External"/><Relationship Id="rId349" Type="http://schemas.openxmlformats.org/officeDocument/2006/relationships/hyperlink" Target="https://www.bakerinstitute.org/research/texas-crez-lines-how-stakeholders-shape-major-energy-infrastructure-projects" TargetMode="External"/><Relationship Id="rId350" Type="http://schemas.openxmlformats.org/officeDocument/2006/relationships/hyperlink" Target="https://statutes.capitol.texas.gov/Docs/TX/htm/TX.312.HTM" TargetMode="External"/><Relationship Id="rId351" Type="http://schemas.openxmlformats.org/officeDocument/2006/relationships/hyperlink" Target="https://comptroller.texas.gov/economy/development/prop-tax/ch313/" TargetMode="External"/><Relationship Id="rId352" Type="http://schemas.openxmlformats.org/officeDocument/2006/relationships/hyperlink" Target="https://everytexan.org/2023/05/09/hb-5-is-still-chapter-313-and-still-not-good/" TargetMode="External"/><Relationship Id="rId353" Type="http://schemas.openxmlformats.org/officeDocument/2006/relationships/hyperlink" Target="https://comptroller.texas.gov/transparency/reports/tax-exemptions-and-incidence/" TargetMode="External"/><Relationship Id="rId354" Type="http://schemas.openxmlformats.org/officeDocument/2006/relationships/hyperlink" Target="https://taxnews.ey.com/" TargetMode="External"/><Relationship Id="rId355" Type="http://schemas.openxmlformats.org/officeDocument/2006/relationships/hyperlink" Target="https://everytexan.org/2023/09/15/chapter-313-replacement-hb-5/" TargetMode="External"/><Relationship Id="rId356" Type="http://schemas.openxmlformats.org/officeDocument/2006/relationships/hyperlink" Target="https://www.texastribune.org/2022/02/15/texas-power-grid-winter-storm-2021/" TargetMode="External"/><Relationship Id="rId357" Type="http://schemas.openxmlformats.org/officeDocument/2006/relationships/hyperlink" Target="https://doi.org/www.usnews.com/news/best-states/texas/articles/2025-03-06/with-texas-facing-soaring-electricity-demand-the-politics-of-energy-quietly-shift-at-the-capitol" TargetMode="External"/><Relationship Id="rId358" Type="http://schemas.openxmlformats.org/officeDocument/2006/relationships/hyperlink" Target="https://www.billtrack50.com/billdetail/1753215" TargetMode="External"/><Relationship Id="rId359" Type="http://schemas.openxmlformats.org/officeDocument/2006/relationships/hyperlink" Target="https://poweralliance.org/2025/03/05/senate-bill-388-king/" TargetMode="External"/><Relationship Id="rId360" Type="http://schemas.openxmlformats.org/officeDocument/2006/relationships/hyperlink" Target="https://www.eia.gov/state/analysis.php?sid=NM" TargetMode="External"/><Relationship Id="rId361" Type="http://schemas.openxmlformats.org/officeDocument/2006/relationships/hyperlink" Target="https://www.dallasfed.org/research/swe/2024/swe2416" TargetMode="External"/><Relationship Id="rId362" Type="http://schemas.openxmlformats.org/officeDocument/2006/relationships/hyperlink" Target="http://nmpoliticalreport.com/2025/03/18/trump-looks-to-save-coal-what-could-that-mean-for-new-mexico/" TargetMode="External"/><Relationship Id="rId363" Type="http://schemas.openxmlformats.org/officeDocument/2006/relationships/hyperlink" Target="https://enchantenergy.com/navajo-transitional-energy-company-with-enchant-energy-as-the-co2-capture-project-developer-selected-for-award-negotiations-with-u-s-department-of-energys-oced/" TargetMode="External"/><Relationship Id="rId364" Type="http://schemas.openxmlformats.org/officeDocument/2006/relationships/hyperlink" Target="https://www.eia.gov/dnav/pet/pet_crd_crpdn_adc_mbblpd_a.htm" TargetMode="External"/><Relationship Id="rId365" Type="http://schemas.openxmlformats.org/officeDocument/2006/relationships/hyperlink" Target="https://www.emnrd.nm.gov/ecmd/tax-incentives/renewable-energy-production-tax-credit-reptc/" TargetMode="External"/><Relationship Id="rId366" Type="http://schemas.openxmlformats.org/officeDocument/2006/relationships/hyperlink" Target="https://www.nmoga.org/about_us" TargetMode="External"/><Relationship Id="rId367" Type="http://schemas.openxmlformats.org/officeDocument/2006/relationships/hyperlink" Target="https://www.emnrd.nm.gov/ocd/" TargetMode="External"/><Relationship Id="rId368" Type="http://schemas.openxmlformats.org/officeDocument/2006/relationships/hyperlink" Target="https://navenergy.com/about-ntec/" TargetMode="External"/><Relationship Id="rId369" Type="http://schemas.openxmlformats.org/officeDocument/2006/relationships/hyperlink" Target="https://navenergy.com/our-operations/" TargetMode="External"/><Relationship Id="rId370" Type="http://schemas.openxmlformats.org/officeDocument/2006/relationships/hyperlink" Target="https://www.emnrd.nm.gov/ecmd/" TargetMode="External"/><Relationship Id="rId371" Type="http://schemas.openxmlformats.org/officeDocument/2006/relationships/hyperlink" Target="https://www.eenews.net/articles/n-m-enacted-a-climate-law-3-years-ago-then-things-got-hard/" TargetMode="External"/><Relationship Id="rId372" Type="http://schemas.openxmlformats.org/officeDocument/2006/relationships/hyperlink" Target="https://www.dws.state.nm.us/ETA" TargetMode="External"/><Relationship Id="rId373" Type="http://schemas.openxmlformats.org/officeDocument/2006/relationships/hyperlink" Target="https://ases.org/new-mexicos-energy-transition-act-of-2019/" TargetMode="External"/><Relationship Id="rId374" Type="http://schemas.openxmlformats.org/officeDocument/2006/relationships/hyperlink" Target="https://www.nmlegis.gov/Legislation/Legislation?Chamber=S&amp;LegType=B&amp;LegNo=4&amp;year=25" TargetMode="External"/><Relationship Id="rId375" Type="http://schemas.openxmlformats.org/officeDocument/2006/relationships/hyperlink" Target="https://www.nmlegis.gov/committee/Handouts_List?CommitteeCode=RSTP&amp;Date=12/16/2024" TargetMode="External"/><Relationship Id="rId376" Type="http://schemas.openxmlformats.org/officeDocument/2006/relationships/hyperlink" Target="https://www.nmlegis.gov/committee/Handouts_List?CommitteeCode=RSTP&amp;Date=12/5/2023" TargetMode="External"/><Relationship Id="rId377" Type="http://schemas.openxmlformats.org/officeDocument/2006/relationships/hyperlink" Target="https://edd.newmexico.gov/state-plan/" TargetMode="External"/><Relationship Id="rId378" Type="http://schemas.openxmlformats.org/officeDocument/2006/relationships/hyperlink" Target="https://capitalandmain.com/new-mexico-governor-kickstarts-effort-to-overhaul-oil-and-gas-regulation" TargetMode="External"/><Relationship Id="rId379" Type="http://schemas.openxmlformats.org/officeDocument/2006/relationships/hyperlink" Target="https://www.env.nm.gov/climate-change-bureau/greenhouse-gas-emissions-inventories/" TargetMode="External"/><Relationship Id="rId380" Type="http://schemas.openxmlformats.org/officeDocument/2006/relationships/hyperlink" Target="https://sourcenm.com/2025/02/05/trump-vows-to-cut-oil-and-gas-rules-as-new-mexico-looks-to-fight-back/" TargetMode="External"/><Relationship Id="rId381" Type="http://schemas.openxmlformats.org/officeDocument/2006/relationships/hyperlink" Target="https://www.nmlegis.gov/Sessions/25%20Regular/bills/senate/SB0004.html" TargetMode="External"/><Relationship Id="rId382" Type="http://schemas.openxmlformats.org/officeDocument/2006/relationships/hyperlink" Target="https://capitalandmain.com/in-new-mexico-democrats-strike-an-oil-and-gas-gusher-money-buys-access" TargetMode="External"/><Relationship Id="rId383" Type="http://schemas.openxmlformats.org/officeDocument/2006/relationships/hyperlink" Target="https://www.eia.gov/state/analysis.php?sid=CO&amp;20" TargetMode="External"/><Relationship Id="rId384" Type="http://schemas.openxmlformats.org/officeDocument/2006/relationships/hyperlink" Target="https://www.eia.gov/state/?sid=CO&amp;tabs-1" TargetMode="External"/><Relationship Id="rId385" Type="http://schemas.openxmlformats.org/officeDocument/2006/relationships/hyperlink" Target="https://www.eia.gov/electricity/data/eia860m/index.php" TargetMode="External"/><Relationship Id="rId386" Type="http://schemas.openxmlformats.org/officeDocument/2006/relationships/hyperlink" Target="https://cleanpower.org/wp-content/uploads/gateway/2023/09/ACP_Clean-Energy-Powers-Colorado_2023.pdf" TargetMode="External"/><Relationship Id="rId387" Type="http://schemas.openxmlformats.org/officeDocument/2006/relationships/hyperlink" Target="https://leg.colorado.gov/sites/default/files/te13_components_used_to_produce_renewable_energy_exemption.pdf" TargetMode="External"/><Relationship Id="rId388" Type="http://schemas.openxmlformats.org/officeDocument/2006/relationships/hyperlink" Target="https://energyoffice.colorado.gov/about-us" TargetMode="External"/><Relationship Id="rId389" Type="http://schemas.openxmlformats.org/officeDocument/2006/relationships/hyperlink" Target="https://cdle.colorado.gov/the-office-of-just-transition" TargetMode="External"/><Relationship Id="rId390" Type="http://schemas.openxmlformats.org/officeDocument/2006/relationships/hyperlink" Target="https://puc.colorado.gov/puc-home/energy-and-water" TargetMode="External"/><Relationship Id="rId391" Type="http://schemas.openxmlformats.org/officeDocument/2006/relationships/hyperlink" Target="https://puc.colorado.gov/utilitybillhelp" TargetMode="External"/><Relationship Id="rId392" Type="http://schemas.openxmlformats.org/officeDocument/2006/relationships/hyperlink" Target="https://drive.google.com/file/d/148dJjwRi1rLz-S6UkhP9BbQd1K-j2_vx/view?usp=embed_facebook" TargetMode="External"/><Relationship Id="rId393" Type="http://schemas.openxmlformats.org/officeDocument/2006/relationships/hyperlink" Target="https://energyoffice.colorado.gov/climate-energy/energy-in-colorado/colorado-electric-utilities" TargetMode="External"/><Relationship Id="rId394" Type="http://schemas.openxmlformats.org/officeDocument/2006/relationships/hyperlink" Target="https://choosecolorado.com/success-stories/vestas/" TargetMode="External"/><Relationship Id="rId395" Type="http://schemas.openxmlformats.org/officeDocument/2006/relationships/hyperlink" Target="https://spl.cde.state.co.us/artemis/heserials/he171021internet/he1710212021internet.pdf?utm_source=chatgpt.com" TargetMode="External"/><Relationship Id="rId396" Type="http://schemas.openxmlformats.org/officeDocument/2006/relationships/hyperlink" Target="https://dpt.colorado.gov/renewable-energy" TargetMode="External"/><Relationship Id="rId397" Type="http://schemas.openxmlformats.org/officeDocument/2006/relationships/hyperlink" Target="https://www.ncsl.org/energy/state-renewable-portfolio-standards-and-goals" TargetMode="External"/><Relationship Id="rId398" Type="http://schemas.openxmlformats.org/officeDocument/2006/relationships/hyperlink" Target="https://www.coloradomesa.edu/energy/documents/economic-impact-of-coal-solar-gas-nw-co.pdf" TargetMode="External"/><Relationship Id="rId399" Type="http://schemas.openxmlformats.org/officeDocument/2006/relationships/hyperlink" Target="https://comptroller.texas.gov/economy/fiscal-notes/government/2024/jeti/" TargetMode="External"/><Relationship Id="rId400" Type="http://schemas.openxmlformats.org/officeDocument/2006/relationships/hyperlink" Target="https://www.census.gov/data/tables/2012/econ/stc/2012-annual.html" TargetMode="External"/><Relationship Id="rId401" Type="http://schemas.openxmlformats.org/officeDocument/2006/relationships/hyperlink" Target="https://www.census.gov/data/tables/2013/econ/stc/2013-annual.html" TargetMode="External"/><Relationship Id="rId402" Type="http://schemas.openxmlformats.org/officeDocument/2006/relationships/hyperlink" Target="https://www.census.gov/data/tables/2014/econ/stc/2014-annual.html" TargetMode="External"/><Relationship Id="rId403" Type="http://schemas.openxmlformats.org/officeDocument/2006/relationships/hyperlink" Target="https://www.census.gov/data/tables/2015/econ/stc/2015-annual.html" TargetMode="External"/><Relationship Id="rId404" Type="http://schemas.openxmlformats.org/officeDocument/2006/relationships/hyperlink" Target="https://www.census.gov/data/tables/2016/econ/stc/2016-annual.html" TargetMode="External"/><Relationship Id="rId405" Type="http://schemas.openxmlformats.org/officeDocument/2006/relationships/hyperlink" Target="https://www.census.gov/data/tables/2017/econ/stc/2017-annual.html" TargetMode="External"/><Relationship Id="rId406" Type="http://schemas.openxmlformats.org/officeDocument/2006/relationships/hyperlink" Target="https://www.census.gov/data/tables/2018/econ/stc/2018-annual.html" TargetMode="External"/><Relationship Id="rId407" Type="http://schemas.openxmlformats.org/officeDocument/2006/relationships/hyperlink" Target="https://www.census.gov/data/tables/2019/econ/stc/2019-annual.html" TargetMode="External"/><Relationship Id="rId408" Type="http://schemas.openxmlformats.org/officeDocument/2006/relationships/hyperlink" Target="https://www.census.gov/data/tables/2020/econ/stc/2020-annual.html" TargetMode="External"/><Relationship Id="rId409" Type="http://schemas.openxmlformats.org/officeDocument/2006/relationships/hyperlink" Target="https://www.census.gov/data/tables/2021/econ/stc/2021-annual.html" TargetMode="External"/><Relationship Id="rId410" Type="http://schemas.openxmlformats.org/officeDocument/2006/relationships/hyperlink" Target="https://www.census.gov/data/tables/2022/econ/stc/2021-annual.html" TargetMode="External"/><Relationship Id="rId411" Type="http://schemas.openxmlformats.org/officeDocument/2006/relationships/hyperlink" Target="https://www.dsireusa.org/" TargetMode="External"/><Relationship Id="rId412" Type="http://schemas.openxmlformats.org/officeDocument/2006/relationships/hyperlink" Target="https://energy.utexas.edu/research/ercot-blackout-2021" TargetMode="External"/><Relationship Id="rId413" Type="http://schemas.openxmlformats.org/officeDocument/2006/relationships/hyperlink" Target="https://www.utilitydive.com/news/shocking-forecast-us-electricity-load-could-grow-128-gw-over-next-5-years-Grid-Strategies/734820/" TargetMode="External"/><Relationship Id="rId414" Type="http://schemas.openxmlformats.org/officeDocument/2006/relationships/hyperlink" Target="https://www.iea.org/reports/renewables-2023/executive-summary" TargetMode="External"/><Relationship Id="rId415" Type="http://schemas.openxmlformats.org/officeDocument/2006/relationships/hyperlink" Target="https://thebreakthrough.org/articles/oil-and-gas-assets-at-risk-impacts-of-declining-fossil-production-in-climate-scenarios-in-the-us" TargetMode="External"/><Relationship Id="rId416" Type="http://schemas.openxmlformats.org/officeDocument/2006/relationships/hyperlink" Target="https://www.wsj.com/articles/texas-electric-bills-were-28-billion-higher-under-deregulation-11614162780" TargetMode="External"/><Relationship Id="rId417" Type="http://schemas.openxmlformats.org/officeDocument/2006/relationships/hyperlink" Target="https://capitalandmain.com/oil-and-gas-revenues-again-fuel-new-mexico-budget" TargetMode="External"/><Relationship Id="rId418" Type="http://schemas.openxmlformats.org/officeDocument/2006/relationships/hyperlink" Target="https://tribalbusinessnews.com/sections/policy-and-law/14991-trump-administration-orders-pause-on-federal-grant-loan-programs" TargetMode="External"/><Relationship Id="rId419" Type="http://schemas.openxmlformats.org/officeDocument/2006/relationships/hyperlink" Target="https://www.irena.org/News/pressreleases/2024/Sep/Record-Growth-Drives-Cost-Advantage-of-Renewable-Power" TargetMode="External"/><Relationship Id="rId420" Type="http://schemas.openxmlformats.org/officeDocument/2006/relationships/hyperlink" Target="https://www.abqjournal.com/business/article_5c13d2ce-9f96-11ee-890d-3fbb2c8cf8d4.html" TargetMode="External"/><Relationship Id="rId421" Type="http://schemas.openxmlformats.org/officeDocument/2006/relationships/hyperlink" Target="https://www.eesi.org/articles/view/renewable-energy-unlocks-energy-sovereignty-tribal-nations-changing-lives" TargetMode="External"/><Relationship Id="rId422" Type="http://schemas.openxmlformats.org/officeDocument/2006/relationships/hyperlink" Target="https://www.rff.org/publications/reports/economic-resilience-new-mexico-oil-and-gas-communities-energy-transition/" TargetMode="External"/><Relationship Id="rId423" Type="http://schemas.openxmlformats.org/officeDocument/2006/relationships/hyperlink" Target="https://maps.nrel.gov/slope" TargetMode="External"/><Relationship Id="rId424" Type="http://schemas.openxmlformats.org/officeDocument/2006/relationships/hyperlink" Target="https://www.rrc.texas.gov/oil-and-gas/research-and-statistics/operator-information/texas-oil-and-gas-producers-by-rank-2022/" TargetMode="External"/><Relationship Id="rId425" Type="http://schemas.openxmlformats.org/officeDocument/2006/relationships/hyperlink" Target="https://www.eia.gov/state/seds/data.php?incfile=/state/seds/sep_sum/html/rank_use_capita.html&amp;sid=US" TargetMode="External"/><Relationship Id="rId426" Type="http://schemas.openxmlformats.org/officeDocument/2006/relationships/hyperlink" Target="https://statutes.capitol.texas.gov/Docs/UT/htm/UT.39.htm#39.904" TargetMode="External"/><Relationship Id="rId4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2025-03-30T19:48:45Z</dcterms:created>
  <dcterms:modified xsi:type="dcterms:W3CDTF">2025-03-30T19:48:45Z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Acrobat Pro 24.2.20893</vt:lpwstr>
  </property>
  <property fmtid="{D5CDD505-2E9C-101B-9397-08002B2CF9AE}" pid="3" name="Producer">
    <vt:lpwstr>Adobe PDF library 17.00</vt:lpwstr>
  </property>
</Properties>
</file>