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5AA" w:rsidRDefault="00E445AA" w:rsidP="002D1FAD">
      <w:pPr>
        <w:ind w:right="-568"/>
        <w:rPr>
          <w:rFonts w:cstheme="minorHAnsi"/>
        </w:rPr>
      </w:pPr>
    </w:p>
    <w:tbl>
      <w:tblPr>
        <w:tblStyle w:val="Tablaconcuadrcula"/>
        <w:tblW w:w="935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4"/>
        <w:gridCol w:w="7042"/>
      </w:tblGrid>
      <w:tr w:rsidR="00E445AA" w:rsidTr="00883FE0">
        <w:trPr>
          <w:trHeight w:val="1910"/>
        </w:trPr>
        <w:tc>
          <w:tcPr>
            <w:tcW w:w="2314" w:type="dxa"/>
          </w:tcPr>
          <w:p w:rsidR="00E445AA" w:rsidRDefault="005726A7" w:rsidP="002D1FAD">
            <w:pPr>
              <w:ind w:right="-568"/>
              <w:rPr>
                <w:rFonts w:cstheme="minorHAnsi"/>
                <w:lang w:val="es-ES"/>
              </w:rPr>
            </w:pPr>
            <w:r>
              <w:rPr>
                <w:rFonts w:cstheme="minorHAnsi"/>
                <w:noProof/>
                <w:lang w:eastAsia="es-AR"/>
              </w:rPr>
              <w:drawing>
                <wp:inline distT="0" distB="0" distL="0" distR="0" wp14:anchorId="5CE02B8B" wp14:editId="1EF3616B">
                  <wp:extent cx="1262042" cy="1061049"/>
                  <wp:effectExtent l="0" t="0" r="0" b="635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n aire JP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4737" cy="1063314"/>
                          </a:xfrm>
                          <a:prstGeom prst="rect">
                            <a:avLst/>
                          </a:prstGeom>
                        </pic:spPr>
                      </pic:pic>
                    </a:graphicData>
                  </a:graphic>
                </wp:inline>
              </w:drawing>
            </w:r>
          </w:p>
        </w:tc>
        <w:tc>
          <w:tcPr>
            <w:tcW w:w="7042" w:type="dxa"/>
            <w:vAlign w:val="center"/>
          </w:tcPr>
          <w:p w:rsidR="00E445AA" w:rsidRPr="00B627B6" w:rsidRDefault="00E445AA" w:rsidP="002D1FAD">
            <w:pPr>
              <w:ind w:right="-568"/>
              <w:rPr>
                <w:rFonts w:ascii="Alfabet Bold" w:hAnsi="Alfabet Bold" w:cstheme="minorHAnsi"/>
                <w:color w:val="365F91" w:themeColor="accent1" w:themeShade="BF"/>
                <w:sz w:val="52"/>
                <w:szCs w:val="52"/>
                <w:lang w:val="es-ES"/>
              </w:rPr>
            </w:pPr>
            <w:r w:rsidRPr="00B627B6">
              <w:rPr>
                <w:rFonts w:ascii="Alfabet Bold" w:hAnsi="Alfabet Bold" w:cstheme="minorHAnsi"/>
                <w:color w:val="365F91" w:themeColor="accent1" w:themeShade="BF"/>
                <w:sz w:val="52"/>
                <w:szCs w:val="52"/>
                <w:lang w:val="es-ES"/>
              </w:rPr>
              <w:t xml:space="preserve">Sistema </w:t>
            </w:r>
          </w:p>
          <w:p w:rsidR="00E445AA" w:rsidRDefault="00883FE0" w:rsidP="002D1FAD">
            <w:pPr>
              <w:ind w:right="-568"/>
              <w:rPr>
                <w:rFonts w:cstheme="minorHAnsi"/>
                <w:lang w:val="es-ES"/>
              </w:rPr>
            </w:pPr>
            <w:r>
              <w:rPr>
                <w:rFonts w:ascii="Alfabet Bold" w:hAnsi="Alfabet Bold" w:cstheme="minorHAnsi"/>
                <w:color w:val="365F91" w:themeColor="accent1" w:themeShade="BF"/>
                <w:sz w:val="52"/>
                <w:szCs w:val="52"/>
                <w:lang w:val="es-ES"/>
              </w:rPr>
              <w:t>Devolución de Subvenciones Docentes</w:t>
            </w:r>
          </w:p>
        </w:tc>
      </w:tr>
    </w:tbl>
    <w:p w:rsidR="00E445AA" w:rsidRDefault="00E445AA" w:rsidP="002D1FAD">
      <w:pPr>
        <w:ind w:right="-568"/>
      </w:pPr>
    </w:p>
    <w:tbl>
      <w:tblPr>
        <w:tblStyle w:val="Tablaconcuadrcula"/>
        <w:tblW w:w="9322" w:type="dxa"/>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Look w:val="04A0" w:firstRow="1" w:lastRow="0" w:firstColumn="1" w:lastColumn="0" w:noHBand="0" w:noVBand="1"/>
      </w:tblPr>
      <w:tblGrid>
        <w:gridCol w:w="2609"/>
        <w:gridCol w:w="6713"/>
      </w:tblGrid>
      <w:tr w:rsidR="007C3A5E" w:rsidRPr="00B56B05" w:rsidTr="002D1FAD">
        <w:trPr>
          <w:trHeight w:val="375"/>
        </w:trPr>
        <w:tc>
          <w:tcPr>
            <w:tcW w:w="2609" w:type="dxa"/>
            <w:vAlign w:val="center"/>
          </w:tcPr>
          <w:p w:rsidR="007C3A5E" w:rsidRPr="00F9449F" w:rsidRDefault="007C3A5E" w:rsidP="002D1FAD">
            <w:pPr>
              <w:ind w:right="-568"/>
              <w:rPr>
                <w:rFonts w:cstheme="minorHAnsi"/>
                <w:b/>
                <w:color w:val="595959" w:themeColor="text1" w:themeTint="A6"/>
                <w:lang w:val="es-ES"/>
              </w:rPr>
            </w:pPr>
            <w:r w:rsidRPr="00F9449F">
              <w:rPr>
                <w:rFonts w:cstheme="minorHAnsi"/>
                <w:b/>
                <w:color w:val="595959" w:themeColor="text1" w:themeTint="A6"/>
                <w:lang w:val="es-ES"/>
              </w:rPr>
              <w:t>Proyecto / Aplicación</w:t>
            </w:r>
          </w:p>
        </w:tc>
        <w:tc>
          <w:tcPr>
            <w:tcW w:w="6713" w:type="dxa"/>
            <w:vAlign w:val="center"/>
          </w:tcPr>
          <w:p w:rsidR="007C3A5E" w:rsidRPr="00B56B05" w:rsidRDefault="007C3A5E" w:rsidP="00883FE0">
            <w:pPr>
              <w:ind w:right="-568"/>
              <w:rPr>
                <w:rFonts w:cstheme="minorHAnsi"/>
                <w:color w:val="404040" w:themeColor="text1" w:themeTint="BF"/>
                <w:lang w:val="es-ES"/>
              </w:rPr>
            </w:pPr>
            <w:r>
              <w:rPr>
                <w:rFonts w:cstheme="minorHAnsi"/>
                <w:color w:val="404040" w:themeColor="text1" w:themeTint="BF"/>
                <w:lang w:val="es-ES"/>
              </w:rPr>
              <w:t xml:space="preserve">Sistema de </w:t>
            </w:r>
            <w:r w:rsidR="00883FE0">
              <w:rPr>
                <w:rFonts w:cstheme="minorHAnsi"/>
                <w:color w:val="404040" w:themeColor="text1" w:themeTint="BF"/>
                <w:lang w:val="es-ES"/>
              </w:rPr>
              <w:t>Devolución de Subvenciones Docentes</w:t>
            </w:r>
          </w:p>
        </w:tc>
      </w:tr>
      <w:tr w:rsidR="007C3A5E" w:rsidRPr="00B56B05" w:rsidTr="002D1FAD">
        <w:trPr>
          <w:trHeight w:val="406"/>
        </w:trPr>
        <w:tc>
          <w:tcPr>
            <w:tcW w:w="2609" w:type="dxa"/>
            <w:vAlign w:val="center"/>
          </w:tcPr>
          <w:p w:rsidR="007C3A5E" w:rsidRPr="00F9449F" w:rsidRDefault="007C3A5E" w:rsidP="002D1FAD">
            <w:pPr>
              <w:ind w:right="-568"/>
              <w:rPr>
                <w:rFonts w:cstheme="minorHAnsi"/>
                <w:b/>
                <w:color w:val="595959" w:themeColor="text1" w:themeTint="A6"/>
                <w:lang w:val="es-ES"/>
              </w:rPr>
            </w:pPr>
            <w:r w:rsidRPr="00F9449F">
              <w:rPr>
                <w:rFonts w:cstheme="minorHAnsi"/>
                <w:b/>
                <w:color w:val="595959" w:themeColor="text1" w:themeTint="A6"/>
                <w:lang w:val="es-ES"/>
              </w:rPr>
              <w:t>Fecha</w:t>
            </w:r>
          </w:p>
        </w:tc>
        <w:tc>
          <w:tcPr>
            <w:tcW w:w="6713" w:type="dxa"/>
            <w:vAlign w:val="center"/>
          </w:tcPr>
          <w:p w:rsidR="007C3A5E" w:rsidRPr="00B56B05" w:rsidRDefault="00536867" w:rsidP="00536867">
            <w:pPr>
              <w:ind w:right="-568"/>
              <w:rPr>
                <w:rFonts w:cstheme="minorHAnsi"/>
                <w:color w:val="404040" w:themeColor="text1" w:themeTint="BF"/>
                <w:lang w:val="es-ES"/>
              </w:rPr>
            </w:pPr>
            <w:r>
              <w:rPr>
                <w:rFonts w:cstheme="minorHAnsi"/>
                <w:color w:val="404040" w:themeColor="text1" w:themeTint="BF"/>
                <w:lang w:val="es-ES"/>
              </w:rPr>
              <w:t>17</w:t>
            </w:r>
            <w:r w:rsidR="007C3A5E">
              <w:rPr>
                <w:rFonts w:cstheme="minorHAnsi"/>
                <w:color w:val="404040" w:themeColor="text1" w:themeTint="BF"/>
                <w:lang w:val="es-ES"/>
              </w:rPr>
              <w:t>/0</w:t>
            </w:r>
            <w:r>
              <w:rPr>
                <w:rFonts w:cstheme="minorHAnsi"/>
                <w:color w:val="404040" w:themeColor="text1" w:themeTint="BF"/>
                <w:lang w:val="es-ES"/>
              </w:rPr>
              <w:t>9/2025</w:t>
            </w:r>
          </w:p>
        </w:tc>
      </w:tr>
      <w:tr w:rsidR="007C3A5E" w:rsidRPr="00B56B05" w:rsidTr="002D1FAD">
        <w:trPr>
          <w:trHeight w:val="406"/>
        </w:trPr>
        <w:tc>
          <w:tcPr>
            <w:tcW w:w="2609" w:type="dxa"/>
            <w:vAlign w:val="center"/>
          </w:tcPr>
          <w:p w:rsidR="007C3A5E" w:rsidRPr="00F9449F" w:rsidRDefault="007C3A5E" w:rsidP="002D1FAD">
            <w:pPr>
              <w:ind w:right="-568"/>
              <w:rPr>
                <w:rFonts w:cstheme="minorHAnsi"/>
                <w:b/>
                <w:color w:val="595959" w:themeColor="text1" w:themeTint="A6"/>
              </w:rPr>
            </w:pPr>
            <w:r w:rsidRPr="00F9449F">
              <w:rPr>
                <w:rFonts w:cstheme="minorHAnsi"/>
                <w:b/>
                <w:color w:val="595959" w:themeColor="text1" w:themeTint="A6"/>
              </w:rPr>
              <w:t>Lugar</w:t>
            </w:r>
          </w:p>
        </w:tc>
        <w:tc>
          <w:tcPr>
            <w:tcW w:w="6713" w:type="dxa"/>
            <w:vAlign w:val="center"/>
          </w:tcPr>
          <w:p w:rsidR="007C3A5E" w:rsidRDefault="007C3A5E" w:rsidP="002D1FAD">
            <w:pPr>
              <w:ind w:right="-568"/>
              <w:rPr>
                <w:rFonts w:cstheme="minorHAnsi"/>
                <w:color w:val="404040" w:themeColor="text1" w:themeTint="BF"/>
              </w:rPr>
            </w:pPr>
            <w:r>
              <w:rPr>
                <w:rFonts w:cstheme="minorHAnsi"/>
                <w:color w:val="404040" w:themeColor="text1" w:themeTint="BF"/>
              </w:rPr>
              <w:t>Edificio ARM – Salta / Gobierno Digital</w:t>
            </w:r>
          </w:p>
        </w:tc>
      </w:tr>
      <w:tr w:rsidR="00201A3F" w:rsidRPr="00B56B05" w:rsidTr="002D1FAD">
        <w:trPr>
          <w:trHeight w:val="406"/>
        </w:trPr>
        <w:tc>
          <w:tcPr>
            <w:tcW w:w="2609" w:type="dxa"/>
            <w:vAlign w:val="center"/>
          </w:tcPr>
          <w:p w:rsidR="00201A3F" w:rsidRPr="00F9449F" w:rsidRDefault="00201A3F" w:rsidP="002D1FAD">
            <w:pPr>
              <w:ind w:right="-568"/>
              <w:rPr>
                <w:rFonts w:cstheme="minorHAnsi"/>
                <w:b/>
                <w:color w:val="595959" w:themeColor="text1" w:themeTint="A6"/>
              </w:rPr>
            </w:pPr>
            <w:r w:rsidRPr="00F9449F">
              <w:rPr>
                <w:rFonts w:cstheme="minorHAnsi"/>
                <w:b/>
                <w:color w:val="595959" w:themeColor="text1" w:themeTint="A6"/>
              </w:rPr>
              <w:t>Participantes</w:t>
            </w:r>
          </w:p>
        </w:tc>
        <w:tc>
          <w:tcPr>
            <w:tcW w:w="6713" w:type="dxa"/>
            <w:vAlign w:val="center"/>
          </w:tcPr>
          <w:p w:rsidR="00201A3F" w:rsidRDefault="00201A3F" w:rsidP="002D1FAD">
            <w:pPr>
              <w:ind w:right="-568"/>
              <w:rPr>
                <w:rFonts w:cstheme="minorHAnsi"/>
                <w:color w:val="404040" w:themeColor="text1" w:themeTint="BF"/>
              </w:rPr>
            </w:pPr>
            <w:r>
              <w:rPr>
                <w:rFonts w:cstheme="minorHAnsi"/>
                <w:color w:val="404040" w:themeColor="text1" w:themeTint="BF"/>
              </w:rPr>
              <w:t>Gobierno Digital:</w:t>
            </w:r>
          </w:p>
          <w:p w:rsidR="00201A3F" w:rsidRDefault="00201A3F" w:rsidP="002D1FAD">
            <w:pPr>
              <w:ind w:right="-568"/>
              <w:rPr>
                <w:rFonts w:cstheme="minorHAnsi"/>
                <w:color w:val="404040" w:themeColor="text1" w:themeTint="BF"/>
              </w:rPr>
            </w:pPr>
            <w:r>
              <w:rPr>
                <w:rFonts w:cstheme="minorHAnsi"/>
                <w:color w:val="404040" w:themeColor="text1" w:themeTint="BF"/>
              </w:rPr>
              <w:t>María Cecilia García</w:t>
            </w:r>
          </w:p>
          <w:p w:rsidR="007075F0" w:rsidRDefault="007075F0" w:rsidP="002D1FAD">
            <w:pPr>
              <w:ind w:right="-568"/>
              <w:rPr>
                <w:rFonts w:cstheme="minorHAnsi"/>
                <w:color w:val="404040" w:themeColor="text1" w:themeTint="BF"/>
              </w:rPr>
            </w:pPr>
            <w:r>
              <w:rPr>
                <w:rFonts w:cstheme="minorHAnsi"/>
                <w:color w:val="404040" w:themeColor="text1" w:themeTint="BF"/>
              </w:rPr>
              <w:t>Verónica Uriarte</w:t>
            </w:r>
          </w:p>
          <w:p w:rsidR="00883FE0" w:rsidRDefault="00883FE0" w:rsidP="00883FE0">
            <w:pPr>
              <w:ind w:right="-568"/>
              <w:rPr>
                <w:rFonts w:cstheme="minorHAnsi"/>
                <w:color w:val="404040" w:themeColor="text1" w:themeTint="BF"/>
              </w:rPr>
            </w:pPr>
            <w:r>
              <w:rPr>
                <w:rFonts w:cstheme="minorHAnsi"/>
                <w:color w:val="404040" w:themeColor="text1" w:themeTint="BF"/>
              </w:rPr>
              <w:t>Gabriela López</w:t>
            </w:r>
          </w:p>
          <w:p w:rsidR="00536867" w:rsidRDefault="00536867" w:rsidP="00883FE0">
            <w:pPr>
              <w:ind w:right="-568"/>
              <w:rPr>
                <w:rFonts w:cstheme="minorHAnsi"/>
                <w:color w:val="404040" w:themeColor="text1" w:themeTint="BF"/>
              </w:rPr>
            </w:pPr>
            <w:r>
              <w:rPr>
                <w:rFonts w:cstheme="minorHAnsi"/>
                <w:color w:val="404040" w:themeColor="text1" w:themeTint="BF"/>
              </w:rPr>
              <w:t xml:space="preserve">Guido </w:t>
            </w:r>
            <w:proofErr w:type="spellStart"/>
            <w:r>
              <w:rPr>
                <w:rFonts w:cstheme="minorHAnsi"/>
                <w:color w:val="404040" w:themeColor="text1" w:themeTint="BF"/>
              </w:rPr>
              <w:t>Cassulo</w:t>
            </w:r>
            <w:proofErr w:type="spellEnd"/>
          </w:p>
          <w:p w:rsidR="00536867" w:rsidRDefault="00536867" w:rsidP="00883FE0">
            <w:pPr>
              <w:ind w:right="-568"/>
              <w:rPr>
                <w:rFonts w:cstheme="minorHAnsi"/>
                <w:color w:val="404040" w:themeColor="text1" w:themeTint="BF"/>
              </w:rPr>
            </w:pPr>
            <w:r>
              <w:rPr>
                <w:rFonts w:cstheme="minorHAnsi"/>
                <w:color w:val="404040" w:themeColor="text1" w:themeTint="BF"/>
              </w:rPr>
              <w:t>Ernesto Frontera</w:t>
            </w:r>
          </w:p>
          <w:p w:rsidR="00201A3F" w:rsidRDefault="00883FE0" w:rsidP="002D1FAD">
            <w:pPr>
              <w:ind w:right="-568"/>
              <w:rPr>
                <w:rFonts w:cstheme="minorHAnsi"/>
                <w:color w:val="404040" w:themeColor="text1" w:themeTint="BF"/>
              </w:rPr>
            </w:pPr>
            <w:r>
              <w:rPr>
                <w:rFonts w:cstheme="minorHAnsi"/>
                <w:color w:val="404040" w:themeColor="text1" w:themeTint="BF"/>
              </w:rPr>
              <w:t>Educación</w:t>
            </w:r>
            <w:r w:rsidR="00201A3F">
              <w:rPr>
                <w:rFonts w:cstheme="minorHAnsi"/>
                <w:color w:val="404040" w:themeColor="text1" w:themeTint="BF"/>
              </w:rPr>
              <w:t>:</w:t>
            </w:r>
          </w:p>
          <w:p w:rsidR="007075F0" w:rsidRDefault="007075F0" w:rsidP="002D1FAD">
            <w:pPr>
              <w:ind w:right="-568"/>
              <w:rPr>
                <w:rFonts w:cstheme="minorHAnsi"/>
                <w:color w:val="404040" w:themeColor="text1" w:themeTint="BF"/>
              </w:rPr>
            </w:pPr>
            <w:r>
              <w:rPr>
                <w:rFonts w:cstheme="minorHAnsi"/>
                <w:color w:val="404040" w:themeColor="text1" w:themeTint="BF"/>
              </w:rPr>
              <w:t>Laura Vidal</w:t>
            </w:r>
          </w:p>
          <w:p w:rsidR="00883FE0" w:rsidRDefault="007E5810" w:rsidP="002D1FAD">
            <w:pPr>
              <w:ind w:right="-568"/>
              <w:rPr>
                <w:rFonts w:cstheme="minorHAnsi"/>
                <w:color w:val="404040" w:themeColor="text1" w:themeTint="BF"/>
              </w:rPr>
            </w:pPr>
            <w:proofErr w:type="spellStart"/>
            <w:r>
              <w:rPr>
                <w:rFonts w:cstheme="minorHAnsi"/>
                <w:color w:val="404040" w:themeColor="text1" w:themeTint="BF"/>
              </w:rPr>
              <w:t>Vanina</w:t>
            </w:r>
            <w:proofErr w:type="spellEnd"/>
            <w:r>
              <w:rPr>
                <w:rFonts w:cstheme="minorHAnsi"/>
                <w:color w:val="404040" w:themeColor="text1" w:themeTint="BF"/>
              </w:rPr>
              <w:t xml:space="preserve"> </w:t>
            </w:r>
            <w:proofErr w:type="spellStart"/>
            <w:r>
              <w:rPr>
                <w:rFonts w:cstheme="minorHAnsi"/>
                <w:color w:val="404040" w:themeColor="text1" w:themeTint="BF"/>
              </w:rPr>
              <w:t>Juarez</w:t>
            </w:r>
            <w:proofErr w:type="spellEnd"/>
          </w:p>
        </w:tc>
      </w:tr>
    </w:tbl>
    <w:p w:rsidR="007C3A5E" w:rsidRDefault="007C3A5E" w:rsidP="002D1FAD">
      <w:pPr>
        <w:ind w:right="-568"/>
      </w:pPr>
    </w:p>
    <w:p w:rsidR="00FC6E97" w:rsidRDefault="00FC6E97" w:rsidP="002D1FAD">
      <w:pPr>
        <w:ind w:right="-568"/>
        <w:rPr>
          <w:u w:val="single"/>
        </w:rPr>
      </w:pPr>
    </w:p>
    <w:p w:rsidR="00536867" w:rsidRPr="00B627B6" w:rsidRDefault="00536867" w:rsidP="00536867">
      <w:pPr>
        <w:ind w:right="-568"/>
        <w:rPr>
          <w:rFonts w:ascii="Alfabet" w:hAnsi="Alfabet" w:cstheme="minorHAnsi"/>
          <w:color w:val="365F91" w:themeColor="accent1" w:themeShade="BF"/>
          <w:sz w:val="28"/>
          <w:szCs w:val="28"/>
          <w:u w:val="single"/>
        </w:rPr>
      </w:pPr>
      <w:r>
        <w:rPr>
          <w:rFonts w:ascii="Alfabet" w:hAnsi="Alfabet" w:cstheme="minorHAnsi"/>
          <w:color w:val="365F91" w:themeColor="accent1" w:themeShade="BF"/>
          <w:sz w:val="28"/>
          <w:szCs w:val="28"/>
        </w:rPr>
        <w:t xml:space="preserve">Objetivos de la </w:t>
      </w:r>
      <w:r w:rsidRPr="00B627B6">
        <w:rPr>
          <w:rFonts w:ascii="Alfabet" w:hAnsi="Alfabet" w:cstheme="minorHAnsi"/>
          <w:color w:val="365F91" w:themeColor="accent1" w:themeShade="BF"/>
          <w:sz w:val="28"/>
          <w:szCs w:val="28"/>
        </w:rPr>
        <w:t>reunión:</w:t>
      </w:r>
    </w:p>
    <w:p w:rsidR="00536867" w:rsidRDefault="00536867" w:rsidP="002D1FAD">
      <w:pPr>
        <w:ind w:right="-568"/>
      </w:pPr>
      <w:r>
        <w:t>En el d</w:t>
      </w:r>
      <w:r w:rsidR="006C7427">
        <w:t>ía de la fecha, se llevó a cabo una reunión cuyo objetivo original era:</w:t>
      </w:r>
    </w:p>
    <w:p w:rsidR="006C7427" w:rsidRPr="006C7427" w:rsidRDefault="006C7427" w:rsidP="006C7427">
      <w:pPr>
        <w:pStyle w:val="Prrafodelista"/>
        <w:numPr>
          <w:ilvl w:val="0"/>
          <w:numId w:val="32"/>
        </w:numPr>
        <w:spacing w:before="100" w:beforeAutospacing="1" w:after="100" w:afterAutospacing="1" w:line="240" w:lineRule="auto"/>
      </w:pPr>
      <w:r w:rsidRPr="006C7427">
        <w:t>Exponer el Módulo de Gestión de Movimientos, describiendo el circuito operativo desde la perspectiva de los Establecimientos y desde el área de Educación, e incluyendo como instancia final el procedimiento de registro de Bajas.</w:t>
      </w:r>
    </w:p>
    <w:p w:rsidR="006C7427" w:rsidRPr="006C7427" w:rsidRDefault="006C7427" w:rsidP="000C1E2B">
      <w:pPr>
        <w:pStyle w:val="Prrafodelista"/>
        <w:numPr>
          <w:ilvl w:val="1"/>
          <w:numId w:val="32"/>
        </w:numPr>
        <w:spacing w:before="100" w:beforeAutospacing="1" w:after="100" w:afterAutospacing="1" w:line="240" w:lineRule="auto"/>
      </w:pPr>
      <w:r w:rsidRPr="006C7427">
        <w:t>Este módulo se incorporó como resultado de acuerdos alcanzados en reuniones previas —no formaba parte del requerimiento inicial— y quedó definido como parte del Hito 2 del proyecto.</w:t>
      </w:r>
    </w:p>
    <w:p w:rsidR="000C1E2B" w:rsidRDefault="000C1E2B" w:rsidP="006C7427">
      <w:pPr>
        <w:pStyle w:val="Prrafodelista"/>
        <w:numPr>
          <w:ilvl w:val="0"/>
          <w:numId w:val="32"/>
        </w:numPr>
        <w:spacing w:before="100" w:beforeAutospacing="1" w:after="100" w:afterAutospacing="1" w:line="240" w:lineRule="auto"/>
      </w:pPr>
      <w:r>
        <w:t>Introducir el avance en el módulo de Gestión de Inasistencias y resolver dudas para continuar con el desarrollo de manera sólida.</w:t>
      </w:r>
    </w:p>
    <w:p w:rsidR="006C7427" w:rsidRPr="006C7427" w:rsidRDefault="006C7427" w:rsidP="006C7427">
      <w:pPr>
        <w:pStyle w:val="Prrafodelista"/>
        <w:numPr>
          <w:ilvl w:val="0"/>
          <w:numId w:val="32"/>
        </w:numPr>
        <w:spacing w:before="100" w:beforeAutospacing="1" w:after="100" w:afterAutospacing="1" w:line="240" w:lineRule="auto"/>
      </w:pPr>
      <w:r>
        <w:t xml:space="preserve">Como material de apoyo </w:t>
      </w:r>
      <w:r w:rsidRPr="006C7427">
        <w:t xml:space="preserve">se </w:t>
      </w:r>
      <w:r>
        <w:t xml:space="preserve">adjuntan los documentos </w:t>
      </w:r>
      <w:r w:rsidRPr="006C7427">
        <w:t>generados para acompañar el uso del módulo: dos presentaciones en formato PowerPoint que funcionan tanto como guía de exposición como manual de usuario.</w:t>
      </w:r>
    </w:p>
    <w:p w:rsidR="006C7427" w:rsidRPr="00536867" w:rsidRDefault="006C7427" w:rsidP="002D1FAD">
      <w:pPr>
        <w:ind w:right="-568"/>
      </w:pPr>
    </w:p>
    <w:p w:rsidR="00536867" w:rsidRPr="00C9114C" w:rsidRDefault="00536867" w:rsidP="002D1FAD">
      <w:pPr>
        <w:ind w:right="-568"/>
        <w:rPr>
          <w:u w:val="single"/>
        </w:rPr>
      </w:pPr>
    </w:p>
    <w:p w:rsidR="000C1E2B" w:rsidRDefault="000C1E2B" w:rsidP="002D1FAD">
      <w:pPr>
        <w:ind w:right="-568"/>
        <w:rPr>
          <w:rFonts w:ascii="Alfabet" w:hAnsi="Alfabet" w:cstheme="minorHAnsi"/>
          <w:color w:val="365F91" w:themeColor="accent1" w:themeShade="BF"/>
          <w:sz w:val="28"/>
          <w:szCs w:val="28"/>
        </w:rPr>
      </w:pPr>
    </w:p>
    <w:p w:rsidR="000C1E2B" w:rsidRDefault="000C1E2B">
      <w:pPr>
        <w:rPr>
          <w:rFonts w:ascii="Alfabet" w:hAnsi="Alfabet" w:cstheme="minorHAnsi"/>
          <w:color w:val="365F91" w:themeColor="accent1" w:themeShade="BF"/>
          <w:sz w:val="28"/>
          <w:szCs w:val="28"/>
        </w:rPr>
      </w:pPr>
      <w:r>
        <w:rPr>
          <w:rFonts w:ascii="Alfabet" w:hAnsi="Alfabet" w:cstheme="minorHAnsi"/>
          <w:color w:val="365F91" w:themeColor="accent1" w:themeShade="BF"/>
          <w:sz w:val="28"/>
          <w:szCs w:val="28"/>
        </w:rPr>
        <w:br w:type="page"/>
      </w:r>
    </w:p>
    <w:p w:rsidR="00E445AA" w:rsidRPr="00B627B6" w:rsidRDefault="000C1E2B" w:rsidP="002D1FAD">
      <w:pPr>
        <w:ind w:right="-568"/>
        <w:rPr>
          <w:rFonts w:ascii="Alfabet" w:hAnsi="Alfabet" w:cstheme="minorHAnsi"/>
          <w:color w:val="365F91" w:themeColor="accent1" w:themeShade="BF"/>
          <w:sz w:val="28"/>
          <w:szCs w:val="28"/>
          <w:u w:val="single"/>
        </w:rPr>
      </w:pPr>
      <w:r>
        <w:rPr>
          <w:rFonts w:ascii="Alfabet" w:hAnsi="Alfabet" w:cstheme="minorHAnsi"/>
          <w:color w:val="365F91" w:themeColor="accent1" w:themeShade="BF"/>
          <w:sz w:val="28"/>
          <w:szCs w:val="28"/>
        </w:rPr>
        <w:lastRenderedPageBreak/>
        <w:t>Desarrollo</w:t>
      </w:r>
      <w:r w:rsidR="00E445AA" w:rsidRPr="00B627B6">
        <w:rPr>
          <w:rFonts w:ascii="Alfabet" w:hAnsi="Alfabet" w:cstheme="minorHAnsi"/>
          <w:color w:val="365F91" w:themeColor="accent1" w:themeShade="BF"/>
          <w:sz w:val="28"/>
          <w:szCs w:val="28"/>
        </w:rPr>
        <w:t xml:space="preserve"> </w:t>
      </w:r>
      <w:r>
        <w:rPr>
          <w:rFonts w:ascii="Alfabet" w:hAnsi="Alfabet" w:cstheme="minorHAnsi"/>
          <w:color w:val="365F91" w:themeColor="accent1" w:themeShade="BF"/>
          <w:sz w:val="28"/>
          <w:szCs w:val="28"/>
        </w:rPr>
        <w:t>de la</w:t>
      </w:r>
      <w:r w:rsidR="00E445AA" w:rsidRPr="00B627B6">
        <w:rPr>
          <w:rFonts w:ascii="Alfabet" w:hAnsi="Alfabet" w:cstheme="minorHAnsi"/>
          <w:color w:val="365F91" w:themeColor="accent1" w:themeShade="BF"/>
          <w:sz w:val="28"/>
          <w:szCs w:val="28"/>
        </w:rPr>
        <w:t xml:space="preserve"> reunión:</w:t>
      </w:r>
    </w:p>
    <w:p w:rsidR="000C1E2B" w:rsidRPr="000C1E2B" w:rsidRDefault="000C1E2B" w:rsidP="000C1E2B">
      <w:pPr>
        <w:spacing w:before="100" w:beforeAutospacing="1" w:after="100" w:afterAutospacing="1" w:line="240" w:lineRule="auto"/>
      </w:pPr>
      <w:r w:rsidRPr="000C1E2B">
        <w:t>Durante la presentación del Módulo de Gestión de Movimientos, las representantes del área de Educación manifestaron que la solución desarrollada no se ajustaba a sus requerimientos.</w:t>
      </w:r>
    </w:p>
    <w:p w:rsidR="000C1E2B" w:rsidRPr="000C1E2B" w:rsidRDefault="000C1E2B" w:rsidP="000C1E2B">
      <w:pPr>
        <w:spacing w:before="100" w:beforeAutospacing="1" w:after="100" w:afterAutospacing="1" w:line="240" w:lineRule="auto"/>
      </w:pPr>
      <w:r w:rsidRPr="000C1E2B">
        <w:t>En la propuesta presentada por el equipo de desarrollo, se había definido una Cabecera de Movimientos por Establecimiento–Área–Mes–Año, con inclusión del detalle de todos los movimientos correspondientes a ese período.</w:t>
      </w:r>
    </w:p>
    <w:p w:rsidR="000C1E2B" w:rsidRPr="000C1E2B" w:rsidRDefault="000C1E2B" w:rsidP="000C1E2B">
      <w:pPr>
        <w:spacing w:before="100" w:beforeAutospacing="1" w:after="100" w:afterAutospacing="1" w:line="240" w:lineRule="auto"/>
      </w:pPr>
      <w:r w:rsidRPr="000C1E2B">
        <w:t>Sin embargo, desde Educación aclararon que la definición correcta consiste en una Cabecera por cada expediente, pudiendo cada una de ellas contener un número variable de movimientos (por ejemplo, una cabecera con 2 movimientos, otra con 3, otra con 1), aun cuando todas correspondan al mismo Establecimiento–Área–Mes–Año.</w:t>
      </w:r>
    </w:p>
    <w:p w:rsidR="002955C6" w:rsidRDefault="000C1E2B" w:rsidP="00FB5850">
      <w:pPr>
        <w:spacing w:before="100" w:beforeAutospacing="1" w:after="100" w:afterAutospacing="1" w:line="240" w:lineRule="auto"/>
      </w:pPr>
      <w:r w:rsidRPr="000C1E2B">
        <w:rPr>
          <w:b/>
          <w:u w:val="single"/>
        </w:rPr>
        <w:t>Este punto representa un cambio en la definición del requerimiento original</w:t>
      </w:r>
      <w:r w:rsidRPr="000C1E2B">
        <w:t>, ya que dicha modalidad no había sido comunicada previamente y ninguno de los cinco integrantes del equipo de desarrollo estaba al tanto de esta condición.</w:t>
      </w:r>
    </w:p>
    <w:p w:rsidR="00FB5850" w:rsidRDefault="00FB5850" w:rsidP="00FB5850">
      <w:pPr>
        <w:spacing w:before="100" w:beforeAutospacing="1" w:after="100" w:afterAutospacing="1" w:line="240" w:lineRule="auto"/>
      </w:pPr>
    </w:p>
    <w:p w:rsidR="00FB5850" w:rsidRDefault="00FB5850" w:rsidP="00FB5850">
      <w:pPr>
        <w:ind w:right="-568"/>
        <w:rPr>
          <w:rFonts w:ascii="Alfabet" w:hAnsi="Alfabet" w:cstheme="minorHAnsi"/>
          <w:color w:val="365F91" w:themeColor="accent1" w:themeShade="BF"/>
          <w:sz w:val="28"/>
          <w:szCs w:val="28"/>
        </w:rPr>
      </w:pPr>
      <w:r>
        <w:rPr>
          <w:rFonts w:ascii="Alfabet" w:hAnsi="Alfabet" w:cstheme="minorHAnsi"/>
          <w:color w:val="365F91" w:themeColor="accent1" w:themeShade="BF"/>
          <w:sz w:val="28"/>
          <w:szCs w:val="28"/>
        </w:rPr>
        <w:t>Cambios en la Definición</w:t>
      </w:r>
      <w:r w:rsidRPr="00B627B6">
        <w:rPr>
          <w:rFonts w:ascii="Alfabet" w:hAnsi="Alfabet" w:cstheme="minorHAnsi"/>
          <w:color w:val="365F91" w:themeColor="accent1" w:themeShade="BF"/>
          <w:sz w:val="28"/>
          <w:szCs w:val="28"/>
        </w:rPr>
        <w:t>:</w:t>
      </w:r>
    </w:p>
    <w:p w:rsidR="00345D94" w:rsidRDefault="0097183F"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Agregar una estructura </w:t>
      </w:r>
      <w:proofErr w:type="spellStart"/>
      <w:r w:rsidR="006968DD">
        <w:rPr>
          <w:rFonts w:eastAsia="Times New Roman" w:cstheme="minorHAnsi"/>
          <w:lang w:val="es-AR" w:eastAsia="es-AR"/>
        </w:rPr>
        <w:t>Movimientos</w:t>
      </w:r>
      <w:r>
        <w:rPr>
          <w:rFonts w:eastAsia="Times New Roman" w:cstheme="minorHAnsi"/>
          <w:lang w:val="es-AR" w:eastAsia="es-AR"/>
        </w:rPr>
        <w:t>Su</w:t>
      </w:r>
      <w:r w:rsidR="006968DD">
        <w:rPr>
          <w:rFonts w:eastAsia="Times New Roman" w:cstheme="minorHAnsi"/>
          <w:lang w:val="es-AR" w:eastAsia="es-AR"/>
        </w:rPr>
        <w:t>per</w:t>
      </w:r>
      <w:r>
        <w:rPr>
          <w:rFonts w:eastAsia="Times New Roman" w:cstheme="minorHAnsi"/>
          <w:lang w:val="es-AR" w:eastAsia="es-AR"/>
        </w:rPr>
        <w:t>Cabecera</w:t>
      </w:r>
      <w:proofErr w:type="spellEnd"/>
    </w:p>
    <w:p w:rsidR="00345D94" w:rsidRDefault="0097183F" w:rsidP="0097183F">
      <w:pPr>
        <w:numPr>
          <w:ilvl w:val="1"/>
          <w:numId w:val="26"/>
        </w:numPr>
        <w:spacing w:before="100" w:beforeAutospacing="1" w:after="100" w:afterAutospacing="1" w:line="240" w:lineRule="auto"/>
        <w:rPr>
          <w:rFonts w:eastAsia="Times New Roman" w:cstheme="minorHAnsi"/>
          <w:lang w:val="es-AR" w:eastAsia="es-AR"/>
        </w:rPr>
      </w:pPr>
      <w:proofErr w:type="spellStart"/>
      <w:r>
        <w:rPr>
          <w:rFonts w:eastAsia="Times New Roman" w:cstheme="minorHAnsi"/>
          <w:lang w:val="es-AR" w:eastAsia="es-AR"/>
        </w:rPr>
        <w:t>idS</w:t>
      </w:r>
      <w:r w:rsidR="006968DD">
        <w:rPr>
          <w:rFonts w:eastAsia="Times New Roman" w:cstheme="minorHAnsi"/>
          <w:lang w:val="es-AR" w:eastAsia="es-AR"/>
        </w:rPr>
        <w:t>uper</w:t>
      </w:r>
      <w:r>
        <w:rPr>
          <w:rFonts w:eastAsia="Times New Roman" w:cstheme="minorHAnsi"/>
          <w:lang w:val="es-AR" w:eastAsia="es-AR"/>
        </w:rPr>
        <w:t>Cabecera</w:t>
      </w:r>
      <w:proofErr w:type="spellEnd"/>
    </w:p>
    <w:p w:rsidR="006968DD" w:rsidRDefault="006968DD" w:rsidP="0097183F">
      <w:pPr>
        <w:numPr>
          <w:ilvl w:val="1"/>
          <w:numId w:val="26"/>
        </w:numPr>
        <w:spacing w:before="100" w:beforeAutospacing="1" w:after="100" w:afterAutospacing="1" w:line="240" w:lineRule="auto"/>
        <w:rPr>
          <w:rFonts w:eastAsia="Times New Roman" w:cstheme="minorHAnsi"/>
          <w:lang w:val="es-AR" w:eastAsia="es-AR"/>
        </w:rPr>
      </w:pPr>
      <w:proofErr w:type="spellStart"/>
      <w:r>
        <w:rPr>
          <w:rFonts w:eastAsia="Times New Roman" w:cstheme="minorHAnsi"/>
          <w:lang w:val="es-AR" w:eastAsia="es-AR"/>
        </w:rPr>
        <w:t>Area</w:t>
      </w:r>
      <w:proofErr w:type="spellEnd"/>
    </w:p>
    <w:p w:rsidR="006968DD" w:rsidRDefault="006968DD" w:rsidP="0097183F">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Mes</w:t>
      </w:r>
    </w:p>
    <w:p w:rsidR="006968DD" w:rsidRDefault="006968DD" w:rsidP="0097183F">
      <w:pPr>
        <w:numPr>
          <w:ilvl w:val="1"/>
          <w:numId w:val="26"/>
        </w:numPr>
        <w:spacing w:before="100" w:beforeAutospacing="1" w:after="100" w:afterAutospacing="1" w:line="240" w:lineRule="auto"/>
        <w:rPr>
          <w:rFonts w:eastAsia="Times New Roman" w:cstheme="minorHAnsi"/>
          <w:lang w:val="es-AR" w:eastAsia="es-AR"/>
        </w:rPr>
      </w:pPr>
      <w:proofErr w:type="spellStart"/>
      <w:r>
        <w:rPr>
          <w:rFonts w:eastAsia="Times New Roman" w:cstheme="minorHAnsi"/>
          <w:lang w:val="es-AR" w:eastAsia="es-AR"/>
        </w:rPr>
        <w:t>Anio</w:t>
      </w:r>
      <w:proofErr w:type="spellEnd"/>
    </w:p>
    <w:p w:rsidR="006968DD" w:rsidRDefault="006968DD" w:rsidP="0097183F">
      <w:pPr>
        <w:numPr>
          <w:ilvl w:val="1"/>
          <w:numId w:val="26"/>
        </w:numPr>
        <w:spacing w:before="100" w:beforeAutospacing="1" w:after="100" w:afterAutospacing="1" w:line="240" w:lineRule="auto"/>
        <w:rPr>
          <w:rFonts w:eastAsia="Times New Roman" w:cstheme="minorHAnsi"/>
          <w:lang w:val="es-AR" w:eastAsia="es-AR"/>
        </w:rPr>
      </w:pPr>
      <w:proofErr w:type="spellStart"/>
      <w:r>
        <w:rPr>
          <w:rFonts w:eastAsia="Times New Roman" w:cstheme="minorHAnsi"/>
          <w:lang w:val="es-AR" w:eastAsia="es-AR"/>
        </w:rPr>
        <w:t>IdEstablecimiento</w:t>
      </w:r>
      <w:proofErr w:type="spellEnd"/>
    </w:p>
    <w:p w:rsidR="006968DD" w:rsidRDefault="006968DD" w:rsidP="0097183F">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Fecha</w:t>
      </w:r>
    </w:p>
    <w:p w:rsidR="00345D94" w:rsidRDefault="00DB089D"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La opción de menú Cabeceras Movimientos apuntará a la tabla </w:t>
      </w:r>
      <w:proofErr w:type="spellStart"/>
      <w:r>
        <w:rPr>
          <w:rFonts w:eastAsia="Times New Roman" w:cstheme="minorHAnsi"/>
          <w:lang w:val="es-AR" w:eastAsia="es-AR"/>
        </w:rPr>
        <w:t>MovimientosSuperCabecera</w:t>
      </w:r>
      <w:proofErr w:type="spellEnd"/>
      <w:r>
        <w:rPr>
          <w:rFonts w:eastAsia="Times New Roman" w:cstheme="minorHAnsi"/>
          <w:lang w:val="es-AR" w:eastAsia="es-AR"/>
        </w:rPr>
        <w:t>.</w:t>
      </w:r>
    </w:p>
    <w:p w:rsidR="00345D94" w:rsidRDefault="00DB089D"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Al hacer clic en la opción </w:t>
      </w:r>
      <w:r w:rsidR="00FA3387">
        <w:rPr>
          <w:rFonts w:eastAsia="Times New Roman" w:cstheme="minorHAnsi"/>
          <w:lang w:val="es-AR" w:eastAsia="es-AR"/>
        </w:rPr>
        <w:t>Cabeceras Movimientos del menú</w:t>
      </w:r>
      <w:r>
        <w:rPr>
          <w:rFonts w:eastAsia="Times New Roman" w:cstheme="minorHAnsi"/>
          <w:lang w:val="es-AR" w:eastAsia="es-AR"/>
        </w:rPr>
        <w:t xml:space="preserve">, se mostrará una grilla con los registros de la tabla </w:t>
      </w:r>
      <w:proofErr w:type="spellStart"/>
      <w:r>
        <w:rPr>
          <w:rFonts w:eastAsia="Times New Roman" w:cstheme="minorHAnsi"/>
          <w:lang w:val="es-AR" w:eastAsia="es-AR"/>
        </w:rPr>
        <w:t>MovimientosSuperC</w:t>
      </w:r>
      <w:r w:rsidR="00A42A90">
        <w:rPr>
          <w:rFonts w:eastAsia="Times New Roman" w:cstheme="minorHAnsi"/>
          <w:lang w:val="es-AR" w:eastAsia="es-AR"/>
        </w:rPr>
        <w:t>abecera</w:t>
      </w:r>
      <w:proofErr w:type="spellEnd"/>
      <w:r w:rsidR="00A42A90">
        <w:rPr>
          <w:rFonts w:eastAsia="Times New Roman" w:cstheme="minorHAnsi"/>
          <w:lang w:val="es-AR" w:eastAsia="es-AR"/>
        </w:rPr>
        <w:t xml:space="preserve"> y un botón “Ver” en cada registro de la grilla.</w:t>
      </w:r>
      <w:r>
        <w:rPr>
          <w:rFonts w:eastAsia="Times New Roman" w:cstheme="minorHAnsi"/>
          <w:lang w:val="es-AR" w:eastAsia="es-AR"/>
        </w:rPr>
        <w:t xml:space="preserve"> Al hacer clic en el botón “Agregar” se abrirá un formulario en el que se completarán los campos Área, Mes, Año y Establecimiento. La fecha por defecto la fecha actual. Al presionar el botón “Guardar” el sistema valida que no exista otro </w:t>
      </w:r>
      <w:proofErr w:type="gramStart"/>
      <w:r>
        <w:rPr>
          <w:rFonts w:eastAsia="Times New Roman" w:cstheme="minorHAnsi"/>
          <w:lang w:val="es-AR" w:eastAsia="es-AR"/>
        </w:rPr>
        <w:t>registro</w:t>
      </w:r>
      <w:proofErr w:type="gramEnd"/>
      <w:r>
        <w:rPr>
          <w:rFonts w:eastAsia="Times New Roman" w:cstheme="minorHAnsi"/>
          <w:lang w:val="es-AR" w:eastAsia="es-AR"/>
        </w:rPr>
        <w:t xml:space="preserve"> para la combinación </w:t>
      </w:r>
      <w:proofErr w:type="spellStart"/>
      <w:r>
        <w:rPr>
          <w:rFonts w:eastAsia="Times New Roman" w:cstheme="minorHAnsi"/>
          <w:lang w:val="es-AR" w:eastAsia="es-AR"/>
        </w:rPr>
        <w:t>Area</w:t>
      </w:r>
      <w:proofErr w:type="spellEnd"/>
      <w:r>
        <w:rPr>
          <w:rFonts w:eastAsia="Times New Roman" w:cstheme="minorHAnsi"/>
          <w:lang w:val="es-AR" w:eastAsia="es-AR"/>
        </w:rPr>
        <w:t>-Mes-</w:t>
      </w:r>
      <w:proofErr w:type="spellStart"/>
      <w:r>
        <w:rPr>
          <w:rFonts w:eastAsia="Times New Roman" w:cstheme="minorHAnsi"/>
          <w:lang w:val="es-AR" w:eastAsia="es-AR"/>
        </w:rPr>
        <w:t>Anio</w:t>
      </w:r>
      <w:proofErr w:type="spellEnd"/>
      <w:r>
        <w:rPr>
          <w:rFonts w:eastAsia="Times New Roman" w:cstheme="minorHAnsi"/>
          <w:lang w:val="es-AR" w:eastAsia="es-AR"/>
        </w:rPr>
        <w:t>-Establecimiento.</w:t>
      </w:r>
    </w:p>
    <w:p w:rsidR="00345D94" w:rsidRDefault="009B03BD"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Al hacer clic en el botón “Ver” de la grilla</w:t>
      </w:r>
      <w:r w:rsidR="00FA3387">
        <w:rPr>
          <w:rFonts w:eastAsia="Times New Roman" w:cstheme="minorHAnsi"/>
          <w:lang w:val="es-AR" w:eastAsia="es-AR"/>
        </w:rPr>
        <w:t xml:space="preserve"> de </w:t>
      </w:r>
      <w:proofErr w:type="spellStart"/>
      <w:r w:rsidR="00FA3387">
        <w:rPr>
          <w:rFonts w:eastAsia="Times New Roman" w:cstheme="minorHAnsi"/>
          <w:lang w:val="es-AR" w:eastAsia="es-AR"/>
        </w:rPr>
        <w:t>Super</w:t>
      </w:r>
      <w:proofErr w:type="spellEnd"/>
      <w:r w:rsidR="00FA3387">
        <w:rPr>
          <w:rFonts w:eastAsia="Times New Roman" w:cstheme="minorHAnsi"/>
          <w:lang w:val="es-AR" w:eastAsia="es-AR"/>
        </w:rPr>
        <w:t xml:space="preserve"> Cabeceras</w:t>
      </w:r>
      <w:r>
        <w:rPr>
          <w:rFonts w:eastAsia="Times New Roman" w:cstheme="minorHAnsi"/>
          <w:lang w:val="es-AR" w:eastAsia="es-AR"/>
        </w:rPr>
        <w:t xml:space="preserve">, el sistema mostrará un listado o grilla de registros de la tabla </w:t>
      </w:r>
      <w:proofErr w:type="spellStart"/>
      <w:r>
        <w:rPr>
          <w:rFonts w:eastAsia="Times New Roman" w:cstheme="minorHAnsi"/>
          <w:lang w:val="es-AR" w:eastAsia="es-AR"/>
        </w:rPr>
        <w:t>MovimientosCabecera</w:t>
      </w:r>
      <w:proofErr w:type="spellEnd"/>
    </w:p>
    <w:p w:rsidR="00F604DA" w:rsidRDefault="00F604DA" w:rsidP="00F604DA">
      <w:pPr>
        <w:spacing w:before="100" w:beforeAutospacing="1" w:after="100" w:afterAutospacing="1" w:line="240" w:lineRule="auto"/>
        <w:ind w:left="720"/>
        <w:rPr>
          <w:rFonts w:eastAsia="Times New Roman" w:cstheme="minorHAnsi"/>
          <w:lang w:val="es-AR" w:eastAsia="es-AR"/>
        </w:rPr>
      </w:pPr>
    </w:p>
    <w:p w:rsidR="00FA3387" w:rsidRDefault="00FA3387" w:rsidP="00FA3387">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Agregar a la tabla </w:t>
      </w:r>
      <w:proofErr w:type="spellStart"/>
      <w:r>
        <w:rPr>
          <w:rFonts w:eastAsia="Times New Roman" w:cstheme="minorHAnsi"/>
          <w:lang w:val="es-AR" w:eastAsia="es-AR"/>
        </w:rPr>
        <w:t>MovimientosCabecera</w:t>
      </w:r>
      <w:proofErr w:type="spellEnd"/>
      <w:r>
        <w:rPr>
          <w:rFonts w:eastAsia="Times New Roman" w:cstheme="minorHAnsi"/>
          <w:lang w:val="es-AR" w:eastAsia="es-AR"/>
        </w:rPr>
        <w:t xml:space="preserve"> el campo:</w:t>
      </w:r>
    </w:p>
    <w:p w:rsidR="00FA3387" w:rsidRDefault="00FA3387" w:rsidP="00FA3387">
      <w:pPr>
        <w:numPr>
          <w:ilvl w:val="1"/>
          <w:numId w:val="26"/>
        </w:numPr>
        <w:spacing w:before="100" w:beforeAutospacing="1" w:after="100" w:afterAutospacing="1" w:line="240" w:lineRule="auto"/>
        <w:rPr>
          <w:rFonts w:eastAsia="Times New Roman" w:cstheme="minorHAnsi"/>
          <w:lang w:val="es-AR" w:eastAsia="es-AR"/>
        </w:rPr>
      </w:pPr>
      <w:proofErr w:type="spellStart"/>
      <w:r>
        <w:rPr>
          <w:rFonts w:eastAsia="Times New Roman" w:cstheme="minorHAnsi"/>
          <w:lang w:val="es-AR" w:eastAsia="es-AR"/>
        </w:rPr>
        <w:t>idSuperCabecera</w:t>
      </w:r>
      <w:proofErr w:type="spellEnd"/>
      <w:r w:rsidR="00F604DA">
        <w:rPr>
          <w:rFonts w:eastAsia="Times New Roman" w:cstheme="minorHAnsi"/>
          <w:lang w:val="es-AR" w:eastAsia="es-AR"/>
        </w:rPr>
        <w:t xml:space="preserve"> (id a la tabla </w:t>
      </w:r>
      <w:proofErr w:type="spellStart"/>
      <w:r w:rsidR="00F604DA">
        <w:rPr>
          <w:rFonts w:eastAsia="Times New Roman" w:cstheme="minorHAnsi"/>
          <w:lang w:val="es-AR" w:eastAsia="es-AR"/>
        </w:rPr>
        <w:t>MovimientosSuperCabecera</w:t>
      </w:r>
      <w:proofErr w:type="spellEnd"/>
      <w:r w:rsidR="00F604DA">
        <w:rPr>
          <w:rFonts w:eastAsia="Times New Roman" w:cstheme="minorHAnsi"/>
          <w:lang w:val="es-AR" w:eastAsia="es-AR"/>
        </w:rPr>
        <w:t>)</w:t>
      </w:r>
    </w:p>
    <w:p w:rsidR="00FA3387" w:rsidRDefault="00FA3387" w:rsidP="00FA3387">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Apellidos (aquí se escribirán los apellidos de los docentes involucrados en el movimiento)</w:t>
      </w:r>
    </w:p>
    <w:p w:rsidR="00864550" w:rsidRDefault="00864550"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En el campo Estado se agregará un nuevo estado “Pendiente Envío a Provincia”</w:t>
      </w:r>
    </w:p>
    <w:p w:rsidR="00864550" w:rsidRDefault="00864550"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En la grilla de Cabeceras, para el perfil de Educación, agregar un botón “Envío Pendiente” tal que al hacerle clic se cambia el estado a “Pendiente Envío a Provincia”, y es sólo visible cuando el estado es “Enviado a Educación”.</w:t>
      </w:r>
    </w:p>
    <w:p w:rsidR="00F604DA" w:rsidRDefault="00F604DA"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lastRenderedPageBreak/>
        <w:t xml:space="preserve">Se mostrarán los campos Área, Mes, Año y Establecimiento como de sólo lectura y ya vendrán completos y heredados de la </w:t>
      </w:r>
      <w:proofErr w:type="spellStart"/>
      <w:r>
        <w:rPr>
          <w:rFonts w:eastAsia="Times New Roman" w:cstheme="minorHAnsi"/>
          <w:lang w:val="es-AR" w:eastAsia="es-AR"/>
        </w:rPr>
        <w:t>SuperCabecera</w:t>
      </w:r>
      <w:proofErr w:type="spellEnd"/>
      <w:r>
        <w:rPr>
          <w:rFonts w:eastAsia="Times New Roman" w:cstheme="minorHAnsi"/>
          <w:lang w:val="es-AR" w:eastAsia="es-AR"/>
        </w:rPr>
        <w:t>.</w:t>
      </w:r>
    </w:p>
    <w:p w:rsidR="00F604DA" w:rsidRDefault="00F604DA"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El  campo “Apellidos” es de sólo lectura y se actualizará de manera automática al agregar un registro de </w:t>
      </w:r>
      <w:proofErr w:type="spellStart"/>
      <w:r>
        <w:rPr>
          <w:rFonts w:eastAsia="Times New Roman" w:cstheme="minorHAnsi"/>
          <w:lang w:val="es-AR" w:eastAsia="es-AR"/>
        </w:rPr>
        <w:t>MovimientosDetalle</w:t>
      </w:r>
      <w:proofErr w:type="spellEnd"/>
      <w:r>
        <w:rPr>
          <w:rFonts w:eastAsia="Times New Roman" w:cstheme="minorHAnsi"/>
          <w:lang w:val="es-AR" w:eastAsia="es-AR"/>
        </w:rPr>
        <w:t xml:space="preserve"> o al eliminar un registro de </w:t>
      </w:r>
      <w:proofErr w:type="spellStart"/>
      <w:r>
        <w:rPr>
          <w:rFonts w:eastAsia="Times New Roman" w:cstheme="minorHAnsi"/>
          <w:lang w:val="es-AR" w:eastAsia="es-AR"/>
        </w:rPr>
        <w:t>MovimientosDetalle</w:t>
      </w:r>
      <w:proofErr w:type="spellEnd"/>
      <w:r>
        <w:rPr>
          <w:rFonts w:eastAsia="Times New Roman" w:cstheme="minorHAnsi"/>
          <w:lang w:val="es-AR" w:eastAsia="es-AR"/>
        </w:rPr>
        <w:t>.</w:t>
      </w:r>
    </w:p>
    <w:p w:rsidR="00F604DA" w:rsidRDefault="00F604DA" w:rsidP="00F604DA">
      <w:pPr>
        <w:spacing w:before="100" w:beforeAutospacing="1" w:after="100" w:afterAutospacing="1" w:line="240" w:lineRule="auto"/>
        <w:rPr>
          <w:rFonts w:eastAsia="Times New Roman" w:cstheme="minorHAnsi"/>
          <w:lang w:val="es-AR" w:eastAsia="es-AR"/>
        </w:rPr>
      </w:pPr>
    </w:p>
    <w:p w:rsidR="00F604DA" w:rsidRDefault="00F604DA"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En </w:t>
      </w:r>
      <w:proofErr w:type="spellStart"/>
      <w:r>
        <w:rPr>
          <w:rFonts w:eastAsia="Times New Roman" w:cstheme="minorHAnsi"/>
          <w:lang w:val="es-AR" w:eastAsia="es-AR"/>
        </w:rPr>
        <w:t>MovimientosDetalle</w:t>
      </w:r>
      <w:proofErr w:type="spellEnd"/>
      <w:r>
        <w:rPr>
          <w:rFonts w:eastAsia="Times New Roman" w:cstheme="minorHAnsi"/>
          <w:lang w:val="es-AR" w:eastAsia="es-AR"/>
        </w:rPr>
        <w:t xml:space="preserve"> realizar las siguientes modificaciones:</w:t>
      </w:r>
    </w:p>
    <w:p w:rsidR="00345D94" w:rsidRDefault="00CC1607" w:rsidP="00F604DA">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En el combo Área, agregar opciones:</w:t>
      </w:r>
    </w:p>
    <w:p w:rsidR="00CC1607" w:rsidRDefault="00CC1607" w:rsidP="00F604DA">
      <w:pPr>
        <w:numPr>
          <w:ilvl w:val="2"/>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Licencias Extraordinarias y Crónicas</w:t>
      </w:r>
    </w:p>
    <w:p w:rsidR="00345D94" w:rsidRDefault="00F604DA" w:rsidP="00F604DA">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En el combo </w:t>
      </w:r>
      <w:r w:rsidR="00CC1607">
        <w:rPr>
          <w:rFonts w:eastAsia="Times New Roman" w:cstheme="minorHAnsi"/>
          <w:lang w:val="es-AR" w:eastAsia="es-AR"/>
        </w:rPr>
        <w:t>Situación Revista:</w:t>
      </w:r>
    </w:p>
    <w:p w:rsidR="00CC1607" w:rsidRDefault="00CC1607" w:rsidP="00F604DA">
      <w:pPr>
        <w:numPr>
          <w:ilvl w:val="2"/>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Agregar opción (PJ) Provisorio Jubilado</w:t>
      </w:r>
    </w:p>
    <w:p w:rsidR="00CC1607" w:rsidRDefault="00CC1607" w:rsidP="00F604DA">
      <w:pPr>
        <w:numPr>
          <w:ilvl w:val="2"/>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Agregar opción (PE) Provisorio en Trámite</w:t>
      </w:r>
    </w:p>
    <w:p w:rsidR="00345D94" w:rsidRDefault="00F604DA" w:rsidP="00F604DA">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En el combo </w:t>
      </w:r>
      <w:r w:rsidR="00953191">
        <w:rPr>
          <w:rFonts w:eastAsia="Times New Roman" w:cstheme="minorHAnsi"/>
          <w:lang w:val="es-AR" w:eastAsia="es-AR"/>
        </w:rPr>
        <w:t>Turnos:</w:t>
      </w:r>
    </w:p>
    <w:p w:rsidR="00953191" w:rsidRDefault="00953191" w:rsidP="00F604DA">
      <w:pPr>
        <w:numPr>
          <w:ilvl w:val="2"/>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Agregar turno Alternado</w:t>
      </w:r>
    </w:p>
    <w:p w:rsidR="000D4ECD" w:rsidRDefault="00F604DA"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Al guardar un registro de </w:t>
      </w:r>
      <w:proofErr w:type="spellStart"/>
      <w:r>
        <w:rPr>
          <w:rFonts w:eastAsia="Times New Roman" w:cstheme="minorHAnsi"/>
          <w:lang w:val="es-AR" w:eastAsia="es-AR"/>
        </w:rPr>
        <w:t>MovimientosDetalle</w:t>
      </w:r>
      <w:proofErr w:type="spellEnd"/>
      <w:r>
        <w:rPr>
          <w:rFonts w:eastAsia="Times New Roman" w:cstheme="minorHAnsi"/>
          <w:lang w:val="es-AR" w:eastAsia="es-AR"/>
        </w:rPr>
        <w:t xml:space="preserve">, se </w:t>
      </w:r>
      <w:r w:rsidR="000D4ECD">
        <w:rPr>
          <w:rFonts w:eastAsia="Times New Roman" w:cstheme="minorHAnsi"/>
          <w:lang w:val="es-AR" w:eastAsia="es-AR"/>
        </w:rPr>
        <w:t xml:space="preserve">borrará el contenido del campo Apellidos de la tabla </w:t>
      </w:r>
      <w:proofErr w:type="spellStart"/>
      <w:r w:rsidR="000D4ECD">
        <w:rPr>
          <w:rFonts w:eastAsia="Times New Roman" w:cstheme="minorHAnsi"/>
          <w:lang w:val="es-AR" w:eastAsia="es-AR"/>
        </w:rPr>
        <w:t>MovimientosCabecera</w:t>
      </w:r>
      <w:proofErr w:type="spellEnd"/>
      <w:r w:rsidR="000D4ECD">
        <w:rPr>
          <w:rFonts w:eastAsia="Times New Roman" w:cstheme="minorHAnsi"/>
          <w:lang w:val="es-AR" w:eastAsia="es-AR"/>
        </w:rPr>
        <w:t xml:space="preserve"> </w:t>
      </w:r>
      <w:r w:rsidR="000D4ECD">
        <w:rPr>
          <w:rFonts w:eastAsia="Times New Roman" w:cstheme="minorHAnsi"/>
          <w:lang w:val="es-AR" w:eastAsia="es-AR"/>
        </w:rPr>
        <w:t xml:space="preserve"> y se realizará la concatenación de los apellidos de la siguiente manera: se recorrerán todos los movimientos que pertenecen a la misma cabecera del registro guardado y:</w:t>
      </w:r>
    </w:p>
    <w:p w:rsidR="000D4ECD" w:rsidRDefault="000D4ECD" w:rsidP="00CA7605">
      <w:pPr>
        <w:numPr>
          <w:ilvl w:val="1"/>
          <w:numId w:val="26"/>
        </w:numPr>
        <w:spacing w:before="100" w:beforeAutospacing="1" w:after="100" w:afterAutospacing="1" w:line="240" w:lineRule="auto"/>
        <w:rPr>
          <w:rFonts w:eastAsia="Times New Roman" w:cstheme="minorHAnsi"/>
          <w:lang w:val="es-AR" w:eastAsia="es-AR"/>
        </w:rPr>
      </w:pPr>
      <w:r w:rsidRPr="000D4ECD">
        <w:rPr>
          <w:rFonts w:eastAsia="Times New Roman" w:cstheme="minorHAnsi"/>
          <w:lang w:val="es-AR" w:eastAsia="es-AR"/>
        </w:rPr>
        <w:t>Si el movimiento es un Alta</w:t>
      </w:r>
      <w:r>
        <w:rPr>
          <w:rFonts w:eastAsia="Times New Roman" w:cstheme="minorHAnsi"/>
          <w:lang w:val="es-AR" w:eastAsia="es-AR"/>
        </w:rPr>
        <w:t xml:space="preserve"> </w:t>
      </w:r>
      <w:r w:rsidR="00F604DA" w:rsidRPr="000D4ECD">
        <w:rPr>
          <w:rFonts w:eastAsia="Times New Roman" w:cstheme="minorHAnsi"/>
          <w:lang w:val="es-AR" w:eastAsia="es-AR"/>
        </w:rPr>
        <w:t xml:space="preserve">el apellido se obtiene del campo Apellido de la tabla </w:t>
      </w:r>
      <w:proofErr w:type="spellStart"/>
      <w:r w:rsidR="00F604DA" w:rsidRPr="000D4ECD">
        <w:rPr>
          <w:rFonts w:eastAsia="Times New Roman" w:cstheme="minorHAnsi"/>
          <w:lang w:val="es-AR" w:eastAsia="es-AR"/>
        </w:rPr>
        <w:t>MovimientosDetalle</w:t>
      </w:r>
      <w:proofErr w:type="spellEnd"/>
      <w:r w:rsidR="00F604DA" w:rsidRPr="000D4ECD">
        <w:rPr>
          <w:rFonts w:eastAsia="Times New Roman" w:cstheme="minorHAnsi"/>
          <w:lang w:val="es-AR" w:eastAsia="es-AR"/>
        </w:rPr>
        <w:t xml:space="preserve">, </w:t>
      </w:r>
    </w:p>
    <w:p w:rsidR="00F604DA" w:rsidRPr="000D4ECD" w:rsidRDefault="000D4ECD" w:rsidP="00CA7605">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Si </w:t>
      </w:r>
      <w:r w:rsidR="00F604DA" w:rsidRPr="000D4ECD">
        <w:rPr>
          <w:rFonts w:eastAsia="Times New Roman" w:cstheme="minorHAnsi"/>
          <w:lang w:val="es-AR" w:eastAsia="es-AR"/>
        </w:rPr>
        <w:t>el movimient</w:t>
      </w:r>
      <w:r>
        <w:rPr>
          <w:rFonts w:eastAsia="Times New Roman" w:cstheme="minorHAnsi"/>
          <w:lang w:val="es-AR" w:eastAsia="es-AR"/>
        </w:rPr>
        <w:t xml:space="preserve">o es </w:t>
      </w:r>
      <w:r w:rsidR="00F604DA" w:rsidRPr="000D4ECD">
        <w:rPr>
          <w:rFonts w:eastAsia="Times New Roman" w:cstheme="minorHAnsi"/>
          <w:lang w:val="es-AR" w:eastAsia="es-AR"/>
        </w:rPr>
        <w:t xml:space="preserve">baja o modificación el apellido se obtiene a partir del </w:t>
      </w:r>
      <w:proofErr w:type="spellStart"/>
      <w:r w:rsidR="00F604DA" w:rsidRPr="000D4ECD">
        <w:rPr>
          <w:rFonts w:eastAsia="Times New Roman" w:cstheme="minorHAnsi"/>
          <w:lang w:val="es-AR" w:eastAsia="es-AR"/>
        </w:rPr>
        <w:t>idPOF</w:t>
      </w:r>
      <w:proofErr w:type="spellEnd"/>
      <w:r w:rsidR="00F604DA" w:rsidRPr="000D4ECD">
        <w:rPr>
          <w:rFonts w:eastAsia="Times New Roman" w:cstheme="minorHAnsi"/>
          <w:lang w:val="es-AR" w:eastAsia="es-AR"/>
        </w:rPr>
        <w:t xml:space="preserve"> de la tabla </w:t>
      </w:r>
      <w:proofErr w:type="spellStart"/>
      <w:r w:rsidR="00F604DA" w:rsidRPr="000D4ECD">
        <w:rPr>
          <w:rFonts w:eastAsia="Times New Roman" w:cstheme="minorHAnsi"/>
          <w:lang w:val="es-AR" w:eastAsia="es-AR"/>
        </w:rPr>
        <w:t>MovimientosDetalle</w:t>
      </w:r>
      <w:proofErr w:type="spellEnd"/>
      <w:r w:rsidR="00F604DA" w:rsidRPr="000D4ECD">
        <w:rPr>
          <w:rFonts w:eastAsia="Times New Roman" w:cstheme="minorHAnsi"/>
          <w:lang w:val="es-AR" w:eastAsia="es-AR"/>
        </w:rPr>
        <w:t>.</w:t>
      </w:r>
    </w:p>
    <w:p w:rsidR="00F604DA" w:rsidRDefault="00F604DA" w:rsidP="00F604DA">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Al eliminar un registro de </w:t>
      </w:r>
      <w:proofErr w:type="spellStart"/>
      <w:r>
        <w:rPr>
          <w:rFonts w:eastAsia="Times New Roman" w:cstheme="minorHAnsi"/>
          <w:lang w:val="es-AR" w:eastAsia="es-AR"/>
        </w:rPr>
        <w:t>MovimientosDetalle</w:t>
      </w:r>
      <w:proofErr w:type="spellEnd"/>
      <w:r>
        <w:rPr>
          <w:rFonts w:eastAsia="Times New Roman" w:cstheme="minorHAnsi"/>
          <w:lang w:val="es-AR" w:eastAsia="es-AR"/>
        </w:rPr>
        <w:t xml:space="preserve"> se realizará la concatenación</w:t>
      </w:r>
      <w:r w:rsidR="000D4ECD">
        <w:rPr>
          <w:rFonts w:eastAsia="Times New Roman" w:cstheme="minorHAnsi"/>
          <w:lang w:val="es-AR" w:eastAsia="es-AR"/>
        </w:rPr>
        <w:t xml:space="preserve"> de la misma manera que el proceso anterior.</w:t>
      </w:r>
    </w:p>
    <w:p w:rsidR="005E6783" w:rsidRDefault="005E6783" w:rsidP="005E6783">
      <w:pPr>
        <w:spacing w:before="100" w:beforeAutospacing="1" w:after="100" w:afterAutospacing="1" w:line="240" w:lineRule="auto"/>
        <w:ind w:left="720"/>
        <w:rPr>
          <w:rFonts w:eastAsia="Times New Roman" w:cstheme="minorHAnsi"/>
          <w:lang w:val="es-AR" w:eastAsia="es-AR"/>
        </w:rPr>
      </w:pPr>
    </w:p>
    <w:p w:rsidR="00345D94" w:rsidRDefault="005E6783" w:rsidP="008C6095">
      <w:pPr>
        <w:numPr>
          <w:ilvl w:val="0"/>
          <w:numId w:val="26"/>
        </w:numPr>
        <w:spacing w:before="100" w:beforeAutospacing="1" w:after="100" w:afterAutospacing="1" w:line="240" w:lineRule="auto"/>
        <w:rPr>
          <w:rFonts w:eastAsia="Times New Roman" w:cstheme="minorHAnsi"/>
          <w:lang w:val="es-AR" w:eastAsia="es-AR"/>
        </w:rPr>
      </w:pPr>
      <w:r w:rsidRPr="005E6783">
        <w:rPr>
          <w:rFonts w:eastAsia="Times New Roman" w:cstheme="minorHAnsi"/>
          <w:lang w:val="es-AR" w:eastAsia="es-AR"/>
        </w:rPr>
        <w:t xml:space="preserve">El botón </w:t>
      </w:r>
      <w:r>
        <w:rPr>
          <w:rFonts w:eastAsia="Times New Roman" w:cstheme="minorHAnsi"/>
          <w:lang w:val="es-AR" w:eastAsia="es-AR"/>
        </w:rPr>
        <w:t>“Imprimir” cambiarle el nombre a “Reporte” y que esté siempre visible sin importar rol de usuario o estado de la cabecera.</w:t>
      </w:r>
    </w:p>
    <w:p w:rsidR="005E6783" w:rsidRDefault="005E6783" w:rsidP="005E6783">
      <w:pPr>
        <w:pStyle w:val="Prrafodelista"/>
        <w:rPr>
          <w:rFonts w:eastAsia="Times New Roman" w:cstheme="minorHAnsi"/>
          <w:lang w:val="es-AR" w:eastAsia="es-AR"/>
        </w:rPr>
      </w:pPr>
    </w:p>
    <w:p w:rsidR="0002555B" w:rsidRDefault="00864550" w:rsidP="0002555B">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Circuito </w:t>
      </w:r>
      <w:r w:rsidR="0002555B">
        <w:rPr>
          <w:rFonts w:eastAsia="Times New Roman" w:cstheme="minorHAnsi"/>
          <w:lang w:val="es-AR" w:eastAsia="es-AR"/>
        </w:rPr>
        <w:t>de Bajas:</w:t>
      </w:r>
    </w:p>
    <w:p w:rsidR="0002555B" w:rsidRDefault="00864550" w:rsidP="0002555B">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El Reporte de Bajas d</w:t>
      </w:r>
      <w:r w:rsidR="0002555B">
        <w:rPr>
          <w:rFonts w:eastAsia="Times New Roman" w:cstheme="minorHAnsi"/>
          <w:lang w:val="es-AR" w:eastAsia="es-AR"/>
        </w:rPr>
        <w:t>ebe incluir todos los registros de la tabla</w:t>
      </w:r>
      <w:r>
        <w:rPr>
          <w:rFonts w:eastAsia="Times New Roman" w:cstheme="minorHAnsi"/>
          <w:lang w:val="es-AR" w:eastAsia="es-AR"/>
        </w:rPr>
        <w:t xml:space="preserve"> </w:t>
      </w:r>
      <w:proofErr w:type="spellStart"/>
      <w:r>
        <w:rPr>
          <w:rFonts w:eastAsia="Times New Roman" w:cstheme="minorHAnsi"/>
          <w:lang w:val="es-AR" w:eastAsia="es-AR"/>
        </w:rPr>
        <w:t>MovimientosBajas</w:t>
      </w:r>
      <w:proofErr w:type="spellEnd"/>
      <w:r>
        <w:rPr>
          <w:rFonts w:eastAsia="Times New Roman" w:cstheme="minorHAnsi"/>
          <w:lang w:val="es-AR" w:eastAsia="es-AR"/>
        </w:rPr>
        <w:t xml:space="preserve">, cuyo campo “Ingreso” esté en </w:t>
      </w:r>
      <w:proofErr w:type="spellStart"/>
      <w:r>
        <w:rPr>
          <w:rFonts w:eastAsia="Times New Roman" w:cstheme="minorHAnsi"/>
          <w:lang w:val="es-AR" w:eastAsia="es-AR"/>
        </w:rPr>
        <w:t>null</w:t>
      </w:r>
      <w:proofErr w:type="spellEnd"/>
      <w:r>
        <w:rPr>
          <w:rFonts w:eastAsia="Times New Roman" w:cstheme="minorHAnsi"/>
          <w:lang w:val="es-AR" w:eastAsia="es-AR"/>
        </w:rPr>
        <w:t>.</w:t>
      </w:r>
    </w:p>
    <w:p w:rsidR="00864550" w:rsidRDefault="00864550" w:rsidP="0002555B">
      <w:pPr>
        <w:numPr>
          <w:ilvl w:val="1"/>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Y todos los registros de </w:t>
      </w:r>
      <w:proofErr w:type="spellStart"/>
      <w:r>
        <w:rPr>
          <w:rFonts w:eastAsia="Times New Roman" w:cstheme="minorHAnsi"/>
          <w:lang w:val="es-AR" w:eastAsia="es-AR"/>
        </w:rPr>
        <w:t>MovimientosDetalle</w:t>
      </w:r>
      <w:proofErr w:type="spellEnd"/>
      <w:r>
        <w:rPr>
          <w:rFonts w:eastAsia="Times New Roman" w:cstheme="minorHAnsi"/>
          <w:lang w:val="es-AR" w:eastAsia="es-AR"/>
        </w:rPr>
        <w:t xml:space="preserve"> cuya cabecera esté en estado Pendiente Envío a Provincia.</w:t>
      </w:r>
    </w:p>
    <w:p w:rsidR="005E6783" w:rsidRDefault="005E6783" w:rsidP="00345D94">
      <w:pPr>
        <w:spacing w:before="100" w:beforeAutospacing="1" w:after="100" w:afterAutospacing="1" w:line="240" w:lineRule="auto"/>
        <w:ind w:left="720"/>
        <w:rPr>
          <w:rFonts w:eastAsia="Times New Roman" w:cstheme="minorHAnsi"/>
          <w:lang w:val="es-AR" w:eastAsia="es-AR"/>
        </w:rPr>
      </w:pPr>
    </w:p>
    <w:p w:rsidR="00345D94" w:rsidRPr="00345D94" w:rsidRDefault="00345D94" w:rsidP="00345D94">
      <w:pPr>
        <w:ind w:right="-568"/>
        <w:rPr>
          <w:rFonts w:ascii="Alfabet" w:hAnsi="Alfabet" w:cstheme="minorHAnsi"/>
          <w:color w:val="365F91" w:themeColor="accent1" w:themeShade="BF"/>
          <w:sz w:val="20"/>
          <w:szCs w:val="28"/>
        </w:rPr>
      </w:pPr>
      <w:r>
        <w:rPr>
          <w:rFonts w:ascii="Alfabet" w:hAnsi="Alfabet" w:cstheme="minorHAnsi"/>
          <w:color w:val="365F91" w:themeColor="accent1" w:themeShade="BF"/>
          <w:sz w:val="20"/>
          <w:szCs w:val="28"/>
        </w:rPr>
        <w:t>Otros requerimientos:</w:t>
      </w:r>
    </w:p>
    <w:p w:rsidR="00345D94" w:rsidRDefault="00345D94" w:rsidP="00345D94">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 xml:space="preserve">Se solicita que para el usuario </w:t>
      </w:r>
      <w:proofErr w:type="spellStart"/>
      <w:r>
        <w:rPr>
          <w:rFonts w:eastAsia="Times New Roman" w:cstheme="minorHAnsi"/>
          <w:lang w:val="es-AR" w:eastAsia="es-AR"/>
        </w:rPr>
        <w:t>SuperAdmin</w:t>
      </w:r>
      <w:proofErr w:type="spellEnd"/>
      <w:r>
        <w:rPr>
          <w:rFonts w:eastAsia="Times New Roman" w:cstheme="minorHAnsi"/>
          <w:lang w:val="es-AR" w:eastAsia="es-AR"/>
        </w:rPr>
        <w:t xml:space="preserve"> se le otorguen permisos de borrado físico de registros de Planta Funcional. En todo el sistema manejamos borrados lógicos de registros, por lo tanto se deberá desarrollar un botón “Eliminar Permanente”  disponible en la grilla de la POF y visible sólo para el usuario </w:t>
      </w:r>
      <w:proofErr w:type="spellStart"/>
      <w:r>
        <w:rPr>
          <w:rFonts w:eastAsia="Times New Roman" w:cstheme="minorHAnsi"/>
          <w:lang w:val="es-AR" w:eastAsia="es-AR"/>
        </w:rPr>
        <w:t>SuperAdmin</w:t>
      </w:r>
      <w:proofErr w:type="spellEnd"/>
      <w:r>
        <w:rPr>
          <w:rFonts w:eastAsia="Times New Roman" w:cstheme="minorHAnsi"/>
          <w:lang w:val="es-AR" w:eastAsia="es-AR"/>
        </w:rPr>
        <w:t>. Al presionar este botón el sistema advertirá “La siguiente acción realizará el borrado del registro en forma permanente no pudiéndose volver atrás. Desea continuar</w:t>
      </w:r>
      <w:proofErr w:type="gramStart"/>
      <w:r>
        <w:rPr>
          <w:rFonts w:eastAsia="Times New Roman" w:cstheme="minorHAnsi"/>
          <w:lang w:val="es-AR" w:eastAsia="es-AR"/>
        </w:rPr>
        <w:t>?</w:t>
      </w:r>
      <w:proofErr w:type="gramEnd"/>
      <w:r>
        <w:rPr>
          <w:rFonts w:eastAsia="Times New Roman" w:cstheme="minorHAnsi"/>
          <w:lang w:val="es-AR" w:eastAsia="es-AR"/>
        </w:rPr>
        <w:t xml:space="preserve">”, y en caso de </w:t>
      </w:r>
      <w:r>
        <w:rPr>
          <w:rFonts w:eastAsia="Times New Roman" w:cstheme="minorHAnsi"/>
          <w:lang w:val="es-AR" w:eastAsia="es-AR"/>
        </w:rPr>
        <w:lastRenderedPageBreak/>
        <w:t>continuar, el sistema revisará que dicho registro de POF no esté asociado en ninguna mecanizada, movimientos, etc.</w:t>
      </w:r>
    </w:p>
    <w:p w:rsidR="00345D94" w:rsidRPr="00B627B6" w:rsidRDefault="00345D94" w:rsidP="00FB5850">
      <w:pPr>
        <w:ind w:right="-568"/>
        <w:rPr>
          <w:rFonts w:ascii="Alfabet" w:hAnsi="Alfabet" w:cstheme="minorHAnsi"/>
          <w:color w:val="365F91" w:themeColor="accent1" w:themeShade="BF"/>
          <w:sz w:val="28"/>
          <w:szCs w:val="28"/>
          <w:u w:val="single"/>
        </w:rPr>
      </w:pPr>
      <w:bookmarkStart w:id="0" w:name="_GoBack"/>
      <w:bookmarkEnd w:id="0"/>
    </w:p>
    <w:p w:rsidR="00FB5850" w:rsidRPr="00FB5850" w:rsidRDefault="00FB5850" w:rsidP="00FB5850">
      <w:pPr>
        <w:spacing w:before="100" w:beforeAutospacing="1" w:after="100" w:afterAutospacing="1" w:line="240" w:lineRule="auto"/>
      </w:pPr>
    </w:p>
    <w:p w:rsidR="004D4930" w:rsidRPr="004D4930" w:rsidRDefault="004D4930" w:rsidP="002955C6">
      <w:pPr>
        <w:ind w:right="-568"/>
        <w:rPr>
          <w:rFonts w:ascii="Alfabet" w:hAnsi="Alfabet" w:cstheme="minorHAnsi"/>
          <w:color w:val="365F91" w:themeColor="accent1" w:themeShade="BF"/>
          <w:sz w:val="28"/>
          <w:szCs w:val="28"/>
        </w:rPr>
      </w:pPr>
      <w:r w:rsidRPr="004D4930">
        <w:rPr>
          <w:rFonts w:ascii="Alfabet" w:hAnsi="Alfabet" w:cstheme="minorHAnsi"/>
          <w:color w:val="365F91" w:themeColor="accent1" w:themeShade="BF"/>
          <w:sz w:val="28"/>
          <w:szCs w:val="28"/>
        </w:rPr>
        <w:t>Próximos Pasos</w:t>
      </w:r>
    </w:p>
    <w:p w:rsidR="004D4930" w:rsidRDefault="000C1E2B" w:rsidP="004D4930">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Las referentes de educación nos enviarán ejemplos de un establecimiento testigo ya que los ejemplos brindados no r</w:t>
      </w:r>
      <w:r w:rsidR="00FB5850">
        <w:rPr>
          <w:rFonts w:eastAsia="Times New Roman" w:cstheme="minorHAnsi"/>
          <w:lang w:val="es-AR" w:eastAsia="es-AR"/>
        </w:rPr>
        <w:t>epresentaban un escenario completo en base al cual desarrollar.</w:t>
      </w:r>
    </w:p>
    <w:p w:rsidR="002955C6" w:rsidRDefault="00FB5850" w:rsidP="004D4930">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Desde Educación completarán las barras de un establecimiento testigo para poder avanzar con los siguientes pasos.</w:t>
      </w:r>
    </w:p>
    <w:p w:rsidR="00FB5850" w:rsidRDefault="00FB5850" w:rsidP="004D4930">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Desde el área de Desarrollo se analizarán los cambios, nuevas estructuras y el impacto general para adaptar el sistema a las necesidades planteadas del día de la fecha.</w:t>
      </w:r>
    </w:p>
    <w:p w:rsidR="00FB5850" w:rsidRPr="004D4930" w:rsidRDefault="00FB5850" w:rsidP="004D4930">
      <w:pPr>
        <w:numPr>
          <w:ilvl w:val="0"/>
          <w:numId w:val="26"/>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Se agendará una nueva reunión cuando se haya finalizado el desarrollo.</w:t>
      </w:r>
    </w:p>
    <w:p w:rsidR="004D4930" w:rsidRDefault="004D4930" w:rsidP="004D4930">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p>
    <w:p w:rsidR="004D4930" w:rsidRDefault="004D4930" w:rsidP="004D4930">
      <w:pPr>
        <w:ind w:right="-568"/>
        <w:rPr>
          <w:rFonts w:ascii="Alfabet" w:hAnsi="Alfabet" w:cstheme="minorHAnsi"/>
          <w:color w:val="365F91" w:themeColor="accent1" w:themeShade="BF"/>
          <w:sz w:val="28"/>
          <w:szCs w:val="28"/>
        </w:rPr>
      </w:pPr>
      <w:r w:rsidRPr="00B627B6">
        <w:rPr>
          <w:rFonts w:ascii="Alfabet" w:hAnsi="Alfabet" w:cstheme="minorHAnsi"/>
          <w:color w:val="365F91" w:themeColor="accent1" w:themeShade="BF"/>
          <w:sz w:val="28"/>
          <w:szCs w:val="28"/>
        </w:rPr>
        <w:t>Conclusión</w:t>
      </w:r>
    </w:p>
    <w:p w:rsidR="004D4930" w:rsidRDefault="000C1E2B" w:rsidP="002955C6">
      <w:pPr>
        <w:numPr>
          <w:ilvl w:val="0"/>
          <w:numId w:val="27"/>
        </w:numPr>
        <w:spacing w:before="100" w:beforeAutospacing="1" w:after="100" w:afterAutospacing="1" w:line="240" w:lineRule="auto"/>
        <w:rPr>
          <w:rFonts w:eastAsia="Times New Roman" w:cstheme="minorHAnsi"/>
          <w:lang w:val="es-AR" w:eastAsia="es-AR"/>
        </w:rPr>
      </w:pPr>
      <w:r>
        <w:rPr>
          <w:rFonts w:eastAsia="Times New Roman" w:cstheme="minorHAnsi"/>
          <w:lang w:val="es-AR" w:eastAsia="es-AR"/>
        </w:rPr>
        <w:t>Dados los grandes cambios no se avanzó con la introducción del módulo de Inasistencias ya que no fue posible cerrar el módulo de Movimientos</w:t>
      </w:r>
    </w:p>
    <w:p w:rsidR="002955C6" w:rsidRPr="002955C6" w:rsidRDefault="002955C6" w:rsidP="002955C6">
      <w:pPr>
        <w:spacing w:before="100" w:beforeAutospacing="1" w:after="100" w:afterAutospacing="1" w:line="240" w:lineRule="auto"/>
        <w:rPr>
          <w:rFonts w:eastAsia="Times New Roman" w:cstheme="minorHAnsi"/>
          <w:lang w:val="es-AR" w:eastAsia="es-AR"/>
        </w:rPr>
      </w:pPr>
    </w:p>
    <w:sectPr w:rsidR="002955C6" w:rsidRPr="002955C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6DDB" w:rsidRDefault="00A26DDB" w:rsidP="00E445AA">
      <w:pPr>
        <w:spacing w:after="0" w:line="240" w:lineRule="auto"/>
      </w:pPr>
      <w:r>
        <w:separator/>
      </w:r>
    </w:p>
  </w:endnote>
  <w:endnote w:type="continuationSeparator" w:id="0">
    <w:p w:rsidR="00A26DDB" w:rsidRDefault="00A26DDB" w:rsidP="00E4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fabet Bold">
    <w:panose1 w:val="00000000000000000000"/>
    <w:charset w:val="00"/>
    <w:family w:val="modern"/>
    <w:notTrueType/>
    <w:pitch w:val="variable"/>
    <w:sig w:usb0="20000287" w:usb1="00000001" w:usb2="00000000" w:usb3="00000000" w:csb0="0000019F" w:csb1="00000000"/>
  </w:font>
  <w:font w:name="Alfabet">
    <w:panose1 w:val="00000000000000000000"/>
    <w:charset w:val="00"/>
    <w:family w:val="modern"/>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9D1" w:rsidRDefault="00E369D1">
    <w:pPr>
      <w:pStyle w:val="Piedepgina"/>
    </w:pPr>
    <w:r>
      <w:rPr>
        <w:noProof/>
        <w:lang w:val="es-AR" w:eastAsia="es-AR"/>
      </w:rPr>
      <mc:AlternateContent>
        <mc:Choice Requires="wps">
          <w:drawing>
            <wp:anchor distT="0" distB="0" distL="114300" distR="114300" simplePos="0" relativeHeight="251666432" behindDoc="0" locked="0" layoutInCell="0" allowOverlap="1" wp14:anchorId="7BECC122" wp14:editId="44BA2F1C">
              <wp:simplePos x="0" y="0"/>
              <wp:positionH relativeFrom="margin">
                <wp:posOffset>-637911</wp:posOffset>
              </wp:positionH>
              <wp:positionV relativeFrom="topMargin">
                <wp:posOffset>9867900</wp:posOffset>
              </wp:positionV>
              <wp:extent cx="345057" cy="401895"/>
              <wp:effectExtent l="0" t="0" r="0" b="0"/>
              <wp:wrapNone/>
              <wp:docPr id="659" name="Óva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7" cy="401895"/>
                      </a:xfrm>
                      <a:prstGeom prst="ellipse">
                        <a:avLst/>
                      </a:prstGeom>
                      <a:solidFill>
                        <a:srgbClr val="C71585">
                          <a:alpha val="50196"/>
                        </a:srgbClr>
                      </a:solidFill>
                      <a:extLst/>
                    </wps:spPr>
                    <wps:txbx>
                      <w:txbxContent>
                        <w:p w:rsidR="00E369D1" w:rsidRPr="00E369D1" w:rsidRDefault="00E369D1">
                          <w:pPr>
                            <w:pStyle w:val="Piedepgina"/>
                            <w:jc w:val="center"/>
                            <w:rPr>
                              <w:b/>
                              <w:bCs/>
                              <w:color w:val="FFFFFF" w:themeColor="background1"/>
                              <w:sz w:val="18"/>
                              <w:szCs w:val="18"/>
                            </w:rPr>
                          </w:pPr>
                          <w:r w:rsidRPr="00E369D1">
                            <w:rPr>
                              <w:sz w:val="18"/>
                              <w:szCs w:val="18"/>
                            </w:rPr>
                            <w:fldChar w:fldCharType="begin"/>
                          </w:r>
                          <w:r w:rsidRPr="00E369D1">
                            <w:rPr>
                              <w:sz w:val="18"/>
                              <w:szCs w:val="18"/>
                            </w:rPr>
                            <w:instrText>PAGE    \* MERGEFORMAT</w:instrText>
                          </w:r>
                          <w:r w:rsidRPr="00E369D1">
                            <w:rPr>
                              <w:sz w:val="18"/>
                              <w:szCs w:val="18"/>
                            </w:rPr>
                            <w:fldChar w:fldCharType="separate"/>
                          </w:r>
                          <w:r w:rsidR="00864550" w:rsidRPr="00864550">
                            <w:rPr>
                              <w:b/>
                              <w:bCs/>
                              <w:noProof/>
                              <w:color w:val="FFFFFF" w:themeColor="background1"/>
                              <w:sz w:val="18"/>
                              <w:szCs w:val="18"/>
                            </w:rPr>
                            <w:t>4</w:t>
                          </w:r>
                          <w:r w:rsidRPr="00E369D1">
                            <w:rPr>
                              <w:b/>
                              <w:bCs/>
                              <w:color w:val="FFFFFF" w:themeColor="background1"/>
                              <w:sz w:val="18"/>
                              <w:szCs w:val="18"/>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ECC122" id="Óvalo 12" o:spid="_x0000_s1027" style="position:absolute;margin-left:-50.25pt;margin-top:777pt;width:27.15pt;height:31.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" o:allowincell="f" fillcolor="#c71585" stroked="f">
              <v:fill opacity="32896f"/>
              <v:textbox inset="0,,0">
                <w:txbxContent>
                  <w:p w:rsidR="00E369D1" w:rsidRPr="00E369D1" w:rsidRDefault="00E369D1">
                    <w:pPr>
                      <w:pStyle w:val="Piedepgina"/>
                      <w:jc w:val="center"/>
                      <w:rPr>
                        <w:b/>
                        <w:bCs/>
                        <w:color w:val="FFFFFF" w:themeColor="background1"/>
                        <w:sz w:val="18"/>
                        <w:szCs w:val="18"/>
                      </w:rPr>
                    </w:pPr>
                    <w:r w:rsidRPr="00E369D1">
                      <w:rPr>
                        <w:sz w:val="18"/>
                        <w:szCs w:val="18"/>
                      </w:rPr>
                      <w:fldChar w:fldCharType="begin"/>
                    </w:r>
                    <w:r w:rsidRPr="00E369D1">
                      <w:rPr>
                        <w:sz w:val="18"/>
                        <w:szCs w:val="18"/>
                      </w:rPr>
                      <w:instrText>PAGE    \* MERGEFORMAT</w:instrText>
                    </w:r>
                    <w:r w:rsidRPr="00E369D1">
                      <w:rPr>
                        <w:sz w:val="18"/>
                        <w:szCs w:val="18"/>
                      </w:rPr>
                      <w:fldChar w:fldCharType="separate"/>
                    </w:r>
                    <w:r w:rsidR="00864550" w:rsidRPr="00864550">
                      <w:rPr>
                        <w:b/>
                        <w:bCs/>
                        <w:noProof/>
                        <w:color w:val="FFFFFF" w:themeColor="background1"/>
                        <w:sz w:val="18"/>
                        <w:szCs w:val="18"/>
                      </w:rPr>
                      <w:t>4</w:t>
                    </w:r>
                    <w:r w:rsidRPr="00E369D1">
                      <w:rPr>
                        <w:b/>
                        <w:bCs/>
                        <w:color w:val="FFFFFF" w:themeColor="background1"/>
                        <w:sz w:val="18"/>
                        <w:szCs w:val="18"/>
                      </w:rPr>
                      <w:fldChar w:fldCharType="end"/>
                    </w:r>
                  </w:p>
                </w:txbxContent>
              </v:textbox>
              <w10:wrap anchorx="margin" anchory="margin"/>
            </v:oval>
          </w:pict>
        </mc:Fallback>
      </mc:AlternateContent>
    </w:r>
    <w:r>
      <w:rPr>
        <w:noProof/>
        <w:lang w:val="es-AR" w:eastAsia="es-AR"/>
      </w:rPr>
      <w:drawing>
        <wp:anchor distT="0" distB="0" distL="114300" distR="114300" simplePos="0" relativeHeight="251661312" behindDoc="1" locked="0" layoutInCell="1" allowOverlap="1" wp14:anchorId="35AE2575" wp14:editId="74DFBCA3">
          <wp:simplePos x="0" y="0"/>
          <wp:positionH relativeFrom="column">
            <wp:posOffset>-409575</wp:posOffset>
          </wp:positionH>
          <wp:positionV relativeFrom="paragraph">
            <wp:posOffset>-97155</wp:posOffset>
          </wp:positionV>
          <wp:extent cx="6828790" cy="205105"/>
          <wp:effectExtent l="0" t="0" r="0" b="4445"/>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P 2020 A4 boleto estudiantil gratuito inferior.jpg"/>
                  <pic:cNvPicPr/>
                </pic:nvPicPr>
                <pic:blipFill>
                  <a:blip r:embed="rId1" cstate="print">
                    <a:duotone>
                      <a:prstClr val="black"/>
                      <a:srgbClr val="FFD500">
                        <a:tint val="45000"/>
                        <a:satMod val="400000"/>
                      </a:srgbClr>
                    </a:duotone>
                    <a:extLst>
                      <a:ext uri="{28A0092B-C50C-407E-A947-70E740481C1C}">
                        <a14:useLocalDpi xmlns:a14="http://schemas.microsoft.com/office/drawing/2010/main" val="0"/>
                      </a:ext>
                    </a:extLst>
                  </a:blip>
                  <a:stretch>
                    <a:fillRect/>
                  </a:stretch>
                </pic:blipFill>
                <pic:spPr>
                  <a:xfrm>
                    <a:off x="0" y="0"/>
                    <a:ext cx="6828790" cy="20510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6DDB" w:rsidRDefault="00A26DDB" w:rsidP="00E445AA">
      <w:pPr>
        <w:spacing w:after="0" w:line="240" w:lineRule="auto"/>
      </w:pPr>
      <w:r>
        <w:separator/>
      </w:r>
    </w:p>
  </w:footnote>
  <w:footnote w:type="continuationSeparator" w:id="0">
    <w:p w:rsidR="00A26DDB" w:rsidRDefault="00A26DDB" w:rsidP="00E445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3903" w:rsidRDefault="00C23903">
    <w:pPr>
      <w:pStyle w:val="Encabezado"/>
    </w:pPr>
    <w:r>
      <w:rPr>
        <w:noProof/>
        <w:lang w:val="es-AR" w:eastAsia="es-AR"/>
      </w:rPr>
      <mc:AlternateContent>
        <mc:Choice Requires="wps">
          <w:drawing>
            <wp:anchor distT="0" distB="0" distL="114300" distR="114300" simplePos="0" relativeHeight="251665408" behindDoc="1" locked="0" layoutInCell="1" allowOverlap="1" wp14:anchorId="0EAA1557" wp14:editId="2E015983">
              <wp:simplePos x="0" y="0"/>
              <wp:positionH relativeFrom="column">
                <wp:posOffset>-235321</wp:posOffset>
              </wp:positionH>
              <wp:positionV relativeFrom="paragraph">
                <wp:posOffset>-51435</wp:posOffset>
              </wp:positionV>
              <wp:extent cx="6261811" cy="381000"/>
              <wp:effectExtent l="0" t="0" r="5715" b="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811" cy="381000"/>
                      </a:xfrm>
                      <a:prstGeom prst="roundRect">
                        <a:avLst>
                          <a:gd name="adj" fmla="val 16667"/>
                        </a:avLst>
                      </a:prstGeom>
                      <a:solidFill>
                        <a:srgbClr val="00B3B3">
                          <a:alpha val="50196"/>
                        </a:srgbClr>
                      </a:solidFill>
                      <a:ln w="9525">
                        <a:noFill/>
                        <a:round/>
                        <a:headEnd/>
                        <a:tailEnd/>
                      </a:ln>
                    </wps:spPr>
                    <wps:txbx>
                      <w:txbxContent>
                        <w:p w:rsidR="00C23903" w:rsidRPr="00F9449F" w:rsidRDefault="00C23903" w:rsidP="00C23903">
                          <w:pPr>
                            <w:autoSpaceDE w:val="0"/>
                            <w:autoSpaceDN w:val="0"/>
                            <w:adjustRightInd w:val="0"/>
                            <w:jc w:val="center"/>
                            <w:rPr>
                              <w:rFonts w:ascii="Tahoma" w:hAnsi="Tahoma" w:cs="Tahoma"/>
                              <w:iCs/>
                              <w:color w:val="404040" w:themeColor="text1" w:themeTint="BF"/>
                              <w:sz w:val="32"/>
                              <w:szCs w:val="32"/>
                            </w:rPr>
                          </w:pPr>
                          <w:r w:rsidRPr="00F9449F">
                            <w:rPr>
                              <w:rFonts w:ascii="Tahoma" w:hAnsi="Tahoma" w:cs="Tahoma"/>
                              <w:iCs/>
                              <w:color w:val="404040" w:themeColor="text1" w:themeTint="BF"/>
                              <w:sz w:val="32"/>
                              <w:szCs w:val="32"/>
                            </w:rPr>
                            <w:t>Minuta de Reunión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A1557" id="Rectángulo redondeado 1" o:spid="_x0000_s1026" style="position:absolute;margin-left:-18.55pt;margin-top:-4.05pt;width:493.05pt;height:30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" fillcolor="#00b3b3" stroked="f">
              <v:fill opacity="32896f"/>
              <v:textbox>
                <w:txbxContent>
                  <w:p w:rsidR="00C23903" w:rsidRPr="00F9449F" w:rsidRDefault="00C23903" w:rsidP="00C23903">
                    <w:pPr>
                      <w:autoSpaceDE w:val="0"/>
                      <w:autoSpaceDN w:val="0"/>
                      <w:adjustRightInd w:val="0"/>
                      <w:jc w:val="center"/>
                      <w:rPr>
                        <w:rFonts w:ascii="Tahoma" w:hAnsi="Tahoma" w:cs="Tahoma"/>
                        <w:iCs/>
                        <w:color w:val="404040" w:themeColor="text1" w:themeTint="BF"/>
                        <w:sz w:val="32"/>
                        <w:szCs w:val="32"/>
                      </w:rPr>
                    </w:pPr>
                    <w:r w:rsidRPr="00F9449F">
                      <w:rPr>
                        <w:rFonts w:ascii="Tahoma" w:hAnsi="Tahoma" w:cs="Tahoma"/>
                        <w:iCs/>
                        <w:color w:val="404040" w:themeColor="text1" w:themeTint="BF"/>
                        <w:sz w:val="32"/>
                        <w:szCs w:val="32"/>
                      </w:rPr>
                      <w:t>Minuta de Reunión</w:t>
                    </w:r>
                  </w:p>
                </w:txbxContent>
              </v:textbox>
            </v:round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6610E"/>
    <w:multiLevelType w:val="hybridMultilevel"/>
    <w:tmpl w:val="5D1C97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CA16FC"/>
    <w:multiLevelType w:val="multilevel"/>
    <w:tmpl w:val="049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7505"/>
    <w:multiLevelType w:val="multilevel"/>
    <w:tmpl w:val="270E97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82D1A"/>
    <w:multiLevelType w:val="hybridMultilevel"/>
    <w:tmpl w:val="11CE59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25303A"/>
    <w:multiLevelType w:val="hybridMultilevel"/>
    <w:tmpl w:val="B560B5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146B48"/>
    <w:multiLevelType w:val="hybridMultilevel"/>
    <w:tmpl w:val="D98669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55632F8"/>
    <w:multiLevelType w:val="multilevel"/>
    <w:tmpl w:val="FCD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8334B"/>
    <w:multiLevelType w:val="multilevel"/>
    <w:tmpl w:val="F3C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92555"/>
    <w:multiLevelType w:val="hybridMultilevel"/>
    <w:tmpl w:val="D876E7C0"/>
    <w:lvl w:ilvl="0" w:tplc="2C0A000D">
      <w:start w:val="1"/>
      <w:numFmt w:val="bullet"/>
      <w:lvlText w:val=""/>
      <w:lvlJc w:val="left"/>
      <w:pPr>
        <w:ind w:left="1068" w:hanging="360"/>
      </w:pPr>
      <w:rPr>
        <w:rFonts w:ascii="Wingdings" w:hAnsi="Wingdings" w:hint="default"/>
        <w:sz w:val="24"/>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9" w15:restartNumberingAfterBreak="0">
    <w:nsid w:val="1DC671D9"/>
    <w:multiLevelType w:val="hybridMultilevel"/>
    <w:tmpl w:val="E8C0CB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E8621EF"/>
    <w:multiLevelType w:val="multilevel"/>
    <w:tmpl w:val="2ED611C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8564F"/>
    <w:multiLevelType w:val="multilevel"/>
    <w:tmpl w:val="C1CC663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62F77"/>
    <w:multiLevelType w:val="hybridMultilevel"/>
    <w:tmpl w:val="1B247C48"/>
    <w:lvl w:ilvl="0" w:tplc="D30AC19C">
      <w:numFmt w:val="bullet"/>
      <w:lvlText w:val=""/>
      <w:lvlJc w:val="left"/>
      <w:pPr>
        <w:ind w:left="720" w:hanging="360"/>
      </w:pPr>
      <w:rPr>
        <w:rFonts w:ascii="Symbol" w:eastAsia="Times New Roman" w:hAnsi="Symbol" w:cs="Times New Roman"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6357CA0"/>
    <w:multiLevelType w:val="multilevel"/>
    <w:tmpl w:val="BA1A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A4903"/>
    <w:multiLevelType w:val="multilevel"/>
    <w:tmpl w:val="5EF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C7F47"/>
    <w:multiLevelType w:val="multilevel"/>
    <w:tmpl w:val="2C1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74841"/>
    <w:multiLevelType w:val="hybridMultilevel"/>
    <w:tmpl w:val="446441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AE372E"/>
    <w:multiLevelType w:val="hybridMultilevel"/>
    <w:tmpl w:val="20F26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680461D"/>
    <w:multiLevelType w:val="hybridMultilevel"/>
    <w:tmpl w:val="EE2EE586"/>
    <w:lvl w:ilvl="0" w:tplc="D30AC19C">
      <w:numFmt w:val="bullet"/>
      <w:lvlText w:val=""/>
      <w:lvlJc w:val="left"/>
      <w:pPr>
        <w:ind w:left="1068" w:hanging="360"/>
      </w:pPr>
      <w:rPr>
        <w:rFonts w:ascii="Symbol" w:eastAsia="Times New Roman" w:hAnsi="Symbol" w:cs="Times New Roman" w:hint="default"/>
        <w:sz w:val="24"/>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9" w15:restartNumberingAfterBreak="0">
    <w:nsid w:val="569C5E04"/>
    <w:multiLevelType w:val="hybridMultilevel"/>
    <w:tmpl w:val="2BC0DB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CA14BD4"/>
    <w:multiLevelType w:val="multilevel"/>
    <w:tmpl w:val="A78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35768"/>
    <w:multiLevelType w:val="hybridMultilevel"/>
    <w:tmpl w:val="F1A6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8630E5"/>
    <w:multiLevelType w:val="hybridMultilevel"/>
    <w:tmpl w:val="DFC05F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F6260C4"/>
    <w:multiLevelType w:val="hybridMultilevel"/>
    <w:tmpl w:val="1F0083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29E5689"/>
    <w:multiLevelType w:val="multilevel"/>
    <w:tmpl w:val="06C6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A7FD8"/>
    <w:multiLevelType w:val="multilevel"/>
    <w:tmpl w:val="AE5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E4B27"/>
    <w:multiLevelType w:val="multilevel"/>
    <w:tmpl w:val="97FE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94485"/>
    <w:multiLevelType w:val="multilevel"/>
    <w:tmpl w:val="A66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968E1"/>
    <w:multiLevelType w:val="hybridMultilevel"/>
    <w:tmpl w:val="7FAC7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B693910"/>
    <w:multiLevelType w:val="hybridMultilevel"/>
    <w:tmpl w:val="B18485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032028"/>
    <w:multiLevelType w:val="multilevel"/>
    <w:tmpl w:val="9978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2770A"/>
    <w:multiLevelType w:val="multilevel"/>
    <w:tmpl w:val="250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9"/>
  </w:num>
  <w:num w:numId="3">
    <w:abstractNumId w:val="4"/>
  </w:num>
  <w:num w:numId="4">
    <w:abstractNumId w:val="17"/>
  </w:num>
  <w:num w:numId="5">
    <w:abstractNumId w:val="21"/>
  </w:num>
  <w:num w:numId="6">
    <w:abstractNumId w:val="3"/>
  </w:num>
  <w:num w:numId="7">
    <w:abstractNumId w:val="16"/>
  </w:num>
  <w:num w:numId="8">
    <w:abstractNumId w:val="22"/>
  </w:num>
  <w:num w:numId="9">
    <w:abstractNumId w:val="7"/>
  </w:num>
  <w:num w:numId="10">
    <w:abstractNumId w:val="13"/>
  </w:num>
  <w:num w:numId="11">
    <w:abstractNumId w:val="2"/>
  </w:num>
  <w:num w:numId="12">
    <w:abstractNumId w:val="10"/>
  </w:num>
  <w:num w:numId="13">
    <w:abstractNumId w:val="11"/>
  </w:num>
  <w:num w:numId="14">
    <w:abstractNumId w:val="19"/>
  </w:num>
  <w:num w:numId="15">
    <w:abstractNumId w:val="30"/>
  </w:num>
  <w:num w:numId="16">
    <w:abstractNumId w:val="27"/>
  </w:num>
  <w:num w:numId="17">
    <w:abstractNumId w:val="14"/>
  </w:num>
  <w:num w:numId="18">
    <w:abstractNumId w:val="20"/>
  </w:num>
  <w:num w:numId="19">
    <w:abstractNumId w:val="31"/>
  </w:num>
  <w:num w:numId="20">
    <w:abstractNumId w:val="24"/>
  </w:num>
  <w:num w:numId="21">
    <w:abstractNumId w:val="23"/>
  </w:num>
  <w:num w:numId="22">
    <w:abstractNumId w:val="9"/>
  </w:num>
  <w:num w:numId="23">
    <w:abstractNumId w:val="1"/>
  </w:num>
  <w:num w:numId="24">
    <w:abstractNumId w:val="15"/>
  </w:num>
  <w:num w:numId="25">
    <w:abstractNumId w:val="6"/>
  </w:num>
  <w:num w:numId="26">
    <w:abstractNumId w:val="26"/>
  </w:num>
  <w:num w:numId="27">
    <w:abstractNumId w:val="25"/>
  </w:num>
  <w:num w:numId="28">
    <w:abstractNumId w:val="5"/>
  </w:num>
  <w:num w:numId="29">
    <w:abstractNumId w:val="12"/>
  </w:num>
  <w:num w:numId="30">
    <w:abstractNumId w:val="18"/>
  </w:num>
  <w:num w:numId="31">
    <w:abstractNumId w:val="8"/>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4E1"/>
    <w:rsid w:val="000143AA"/>
    <w:rsid w:val="0002555B"/>
    <w:rsid w:val="00043A38"/>
    <w:rsid w:val="00096383"/>
    <w:rsid w:val="000A414D"/>
    <w:rsid w:val="000B7F68"/>
    <w:rsid w:val="000C1E2B"/>
    <w:rsid w:val="000D4ECD"/>
    <w:rsid w:val="001E1F38"/>
    <w:rsid w:val="00201A3F"/>
    <w:rsid w:val="00286827"/>
    <w:rsid w:val="00293589"/>
    <w:rsid w:val="002955C6"/>
    <w:rsid w:val="002D1FAD"/>
    <w:rsid w:val="002E14E1"/>
    <w:rsid w:val="00330547"/>
    <w:rsid w:val="00345D94"/>
    <w:rsid w:val="0039140A"/>
    <w:rsid w:val="00396BA1"/>
    <w:rsid w:val="003A18CE"/>
    <w:rsid w:val="00441CC7"/>
    <w:rsid w:val="00483225"/>
    <w:rsid w:val="004A3FE9"/>
    <w:rsid w:val="004D005E"/>
    <w:rsid w:val="004D4930"/>
    <w:rsid w:val="00536867"/>
    <w:rsid w:val="00545A76"/>
    <w:rsid w:val="005726A7"/>
    <w:rsid w:val="005E6783"/>
    <w:rsid w:val="00624D48"/>
    <w:rsid w:val="006922EC"/>
    <w:rsid w:val="006968DD"/>
    <w:rsid w:val="006A2E73"/>
    <w:rsid w:val="006B0393"/>
    <w:rsid w:val="006C7427"/>
    <w:rsid w:val="007075F0"/>
    <w:rsid w:val="007C3A5E"/>
    <w:rsid w:val="007E160D"/>
    <w:rsid w:val="007E5810"/>
    <w:rsid w:val="00844476"/>
    <w:rsid w:val="00864550"/>
    <w:rsid w:val="00883FE0"/>
    <w:rsid w:val="008C0D09"/>
    <w:rsid w:val="0091058D"/>
    <w:rsid w:val="00953191"/>
    <w:rsid w:val="0097183F"/>
    <w:rsid w:val="009B03BD"/>
    <w:rsid w:val="009C47AC"/>
    <w:rsid w:val="009D5B50"/>
    <w:rsid w:val="00A26DDB"/>
    <w:rsid w:val="00A42A90"/>
    <w:rsid w:val="00AD7EDC"/>
    <w:rsid w:val="00AE32E8"/>
    <w:rsid w:val="00B255A2"/>
    <w:rsid w:val="00B627B6"/>
    <w:rsid w:val="00B641B3"/>
    <w:rsid w:val="00B93638"/>
    <w:rsid w:val="00BC5326"/>
    <w:rsid w:val="00C23903"/>
    <w:rsid w:val="00C3338D"/>
    <w:rsid w:val="00C42A6A"/>
    <w:rsid w:val="00C9114C"/>
    <w:rsid w:val="00CC1607"/>
    <w:rsid w:val="00D246BC"/>
    <w:rsid w:val="00DA1C1D"/>
    <w:rsid w:val="00DA3B35"/>
    <w:rsid w:val="00DA64EC"/>
    <w:rsid w:val="00DB089D"/>
    <w:rsid w:val="00DC39DA"/>
    <w:rsid w:val="00DF48BC"/>
    <w:rsid w:val="00E369D1"/>
    <w:rsid w:val="00E445AA"/>
    <w:rsid w:val="00E7342B"/>
    <w:rsid w:val="00F604DA"/>
    <w:rsid w:val="00F70A0D"/>
    <w:rsid w:val="00F9449F"/>
    <w:rsid w:val="00FA3387"/>
    <w:rsid w:val="00FB5850"/>
    <w:rsid w:val="00FC6E97"/>
    <w:rsid w:val="00FD35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CE09F8-D4A2-4192-A411-59298107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844476"/>
    <w:pPr>
      <w:spacing w:before="100" w:beforeAutospacing="1" w:after="100" w:afterAutospacing="1" w:line="240" w:lineRule="auto"/>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844476"/>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64EC"/>
    <w:pPr>
      <w:ind w:left="720"/>
      <w:contextualSpacing/>
    </w:pPr>
  </w:style>
  <w:style w:type="paragraph" w:styleId="Encabezado">
    <w:name w:val="header"/>
    <w:basedOn w:val="Normal"/>
    <w:link w:val="EncabezadoCar"/>
    <w:uiPriority w:val="99"/>
    <w:unhideWhenUsed/>
    <w:rsid w:val="00E445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45AA"/>
  </w:style>
  <w:style w:type="paragraph" w:styleId="Piedepgina">
    <w:name w:val="footer"/>
    <w:basedOn w:val="Normal"/>
    <w:link w:val="PiedepginaCar"/>
    <w:uiPriority w:val="99"/>
    <w:unhideWhenUsed/>
    <w:rsid w:val="00E445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45AA"/>
  </w:style>
  <w:style w:type="paragraph" w:styleId="Textodeglobo">
    <w:name w:val="Balloon Text"/>
    <w:basedOn w:val="Normal"/>
    <w:link w:val="TextodegloboCar"/>
    <w:uiPriority w:val="99"/>
    <w:semiHidden/>
    <w:unhideWhenUsed/>
    <w:rsid w:val="00E445A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445AA"/>
    <w:rPr>
      <w:rFonts w:ascii="Tahoma" w:hAnsi="Tahoma" w:cs="Tahoma"/>
      <w:sz w:val="16"/>
      <w:szCs w:val="16"/>
    </w:rPr>
  </w:style>
  <w:style w:type="table" w:styleId="Tablaconcuadrcula">
    <w:name w:val="Table Grid"/>
    <w:basedOn w:val="Tablanormal"/>
    <w:uiPriority w:val="59"/>
    <w:rsid w:val="00E445AA"/>
    <w:pPr>
      <w:spacing w:after="0" w:line="240" w:lineRule="auto"/>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447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844476"/>
    <w:rPr>
      <w:b/>
      <w:bCs/>
    </w:rPr>
  </w:style>
  <w:style w:type="character" w:customStyle="1" w:styleId="Ttulo2Car">
    <w:name w:val="Título 2 Car"/>
    <w:basedOn w:val="Fuentedeprrafopredeter"/>
    <w:link w:val="Ttulo2"/>
    <w:uiPriority w:val="9"/>
    <w:rsid w:val="00844476"/>
    <w:rPr>
      <w:rFonts w:ascii="Times New Roman" w:eastAsia="Times New Roman" w:hAnsi="Times New Roman" w:cs="Times New Roman"/>
      <w:b/>
      <w:bCs/>
      <w:sz w:val="36"/>
      <w:szCs w:val="36"/>
      <w:lang w:val="es-MX" w:eastAsia="es-MX"/>
    </w:rPr>
  </w:style>
  <w:style w:type="character" w:customStyle="1" w:styleId="Ttulo3Car">
    <w:name w:val="Título 3 Car"/>
    <w:basedOn w:val="Fuentedeprrafopredeter"/>
    <w:link w:val="Ttulo3"/>
    <w:uiPriority w:val="9"/>
    <w:rsid w:val="00844476"/>
    <w:rPr>
      <w:rFonts w:ascii="Times New Roman" w:eastAsia="Times New Roman" w:hAnsi="Times New Roman" w:cs="Times New Roman"/>
      <w:b/>
      <w:bCs/>
      <w:sz w:val="27"/>
      <w:szCs w:val="27"/>
      <w:lang w:val="es-MX" w:eastAsia="es-MX"/>
    </w:rPr>
  </w:style>
  <w:style w:type="character" w:styleId="nfasis">
    <w:name w:val="Emphasis"/>
    <w:basedOn w:val="Fuentedeprrafopredeter"/>
    <w:uiPriority w:val="20"/>
    <w:qFormat/>
    <w:rsid w:val="000C1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577811">
      <w:bodyDiv w:val="1"/>
      <w:marLeft w:val="0"/>
      <w:marRight w:val="0"/>
      <w:marTop w:val="0"/>
      <w:marBottom w:val="0"/>
      <w:divBdr>
        <w:top w:val="none" w:sz="0" w:space="0" w:color="auto"/>
        <w:left w:val="none" w:sz="0" w:space="0" w:color="auto"/>
        <w:bottom w:val="none" w:sz="0" w:space="0" w:color="auto"/>
        <w:right w:val="none" w:sz="0" w:space="0" w:color="auto"/>
      </w:divBdr>
    </w:div>
    <w:div w:id="397940041">
      <w:bodyDiv w:val="1"/>
      <w:marLeft w:val="0"/>
      <w:marRight w:val="0"/>
      <w:marTop w:val="0"/>
      <w:marBottom w:val="0"/>
      <w:divBdr>
        <w:top w:val="none" w:sz="0" w:space="0" w:color="auto"/>
        <w:left w:val="none" w:sz="0" w:space="0" w:color="auto"/>
        <w:bottom w:val="none" w:sz="0" w:space="0" w:color="auto"/>
        <w:right w:val="none" w:sz="0" w:space="0" w:color="auto"/>
      </w:divBdr>
    </w:div>
    <w:div w:id="1381324376">
      <w:bodyDiv w:val="1"/>
      <w:marLeft w:val="0"/>
      <w:marRight w:val="0"/>
      <w:marTop w:val="0"/>
      <w:marBottom w:val="0"/>
      <w:divBdr>
        <w:top w:val="none" w:sz="0" w:space="0" w:color="auto"/>
        <w:left w:val="none" w:sz="0" w:space="0" w:color="auto"/>
        <w:bottom w:val="none" w:sz="0" w:space="0" w:color="auto"/>
        <w:right w:val="none" w:sz="0" w:space="0" w:color="auto"/>
      </w:divBdr>
    </w:div>
    <w:div w:id="1444156064">
      <w:bodyDiv w:val="1"/>
      <w:marLeft w:val="0"/>
      <w:marRight w:val="0"/>
      <w:marTop w:val="0"/>
      <w:marBottom w:val="0"/>
      <w:divBdr>
        <w:top w:val="none" w:sz="0" w:space="0" w:color="auto"/>
        <w:left w:val="none" w:sz="0" w:space="0" w:color="auto"/>
        <w:bottom w:val="none" w:sz="0" w:space="0" w:color="auto"/>
        <w:right w:val="none" w:sz="0" w:space="0" w:color="auto"/>
      </w:divBdr>
    </w:div>
    <w:div w:id="1696269463">
      <w:bodyDiv w:val="1"/>
      <w:marLeft w:val="0"/>
      <w:marRight w:val="0"/>
      <w:marTop w:val="0"/>
      <w:marBottom w:val="0"/>
      <w:divBdr>
        <w:top w:val="none" w:sz="0" w:space="0" w:color="auto"/>
        <w:left w:val="none" w:sz="0" w:space="0" w:color="auto"/>
        <w:bottom w:val="none" w:sz="0" w:space="0" w:color="auto"/>
        <w:right w:val="none" w:sz="0" w:space="0" w:color="auto"/>
      </w:divBdr>
    </w:div>
    <w:div w:id="1835606164">
      <w:bodyDiv w:val="1"/>
      <w:marLeft w:val="0"/>
      <w:marRight w:val="0"/>
      <w:marTop w:val="0"/>
      <w:marBottom w:val="0"/>
      <w:divBdr>
        <w:top w:val="none" w:sz="0" w:space="0" w:color="auto"/>
        <w:left w:val="none" w:sz="0" w:space="0" w:color="auto"/>
        <w:bottom w:val="none" w:sz="0" w:space="0" w:color="auto"/>
        <w:right w:val="none" w:sz="0" w:space="0" w:color="auto"/>
      </w:divBdr>
    </w:div>
    <w:div w:id="1912110707">
      <w:bodyDiv w:val="1"/>
      <w:marLeft w:val="0"/>
      <w:marRight w:val="0"/>
      <w:marTop w:val="0"/>
      <w:marBottom w:val="0"/>
      <w:divBdr>
        <w:top w:val="none" w:sz="0" w:space="0" w:color="auto"/>
        <w:left w:val="none" w:sz="0" w:space="0" w:color="auto"/>
        <w:bottom w:val="none" w:sz="0" w:space="0" w:color="auto"/>
        <w:right w:val="none" w:sz="0" w:space="0" w:color="auto"/>
      </w:divBdr>
    </w:div>
    <w:div w:id="2047559944">
      <w:bodyDiv w:val="1"/>
      <w:marLeft w:val="0"/>
      <w:marRight w:val="0"/>
      <w:marTop w:val="0"/>
      <w:marBottom w:val="0"/>
      <w:divBdr>
        <w:top w:val="none" w:sz="0" w:space="0" w:color="auto"/>
        <w:left w:val="none" w:sz="0" w:space="0" w:color="auto"/>
        <w:bottom w:val="none" w:sz="0" w:space="0" w:color="auto"/>
        <w:right w:val="none" w:sz="0" w:space="0" w:color="auto"/>
      </w:divBdr>
    </w:div>
    <w:div w:id="205901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4503</TotalTime>
  <Pages>4</Pages>
  <Words>995</Words>
  <Characters>5476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gabrielalopez</dc:creator>
  <cp:lastModifiedBy>Lopez Gabriela</cp:lastModifiedBy>
  <cp:revision>20</cp:revision>
  <cp:lastPrinted>2024-06-26T16:44:00Z</cp:lastPrinted>
  <dcterms:created xsi:type="dcterms:W3CDTF">2024-08-06T15:20:00Z</dcterms:created>
  <dcterms:modified xsi:type="dcterms:W3CDTF">2025-09-18T13:16:00Z</dcterms:modified>
</cp:coreProperties>
</file>