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890.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77"/>
        <w:gridCol w:w="5813"/>
        <w:tblGridChange w:id="0">
          <w:tblGrid>
            <w:gridCol w:w="4077"/>
            <w:gridCol w:w="5813"/>
          </w:tblGrid>
        </w:tblGridChange>
      </w:tblGrid>
      <w:tr>
        <w:trPr>
          <w:cantSplit w:val="0"/>
          <w:trHeight w:val="3117" w:hRule="atLeast"/>
          <w:tblHeader w:val="0"/>
        </w:trPr>
        <w:tc>
          <w:tcPr>
            <w:tcBorders>
              <w:bottom w:color="000000" w:space="0" w:sz="0" w:val="nil"/>
            </w:tcBorders>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182" w:lineRule="auto"/>
              <w:ind w:left="118" w:right="104"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Instituto Tecnológico de Costa Rica Escuela de Computación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27"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Programa en Ciencias de Datos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118"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Curso: Estadistica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Profesor: Ph. D. Saúl Calderón Ramírez</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QUIZ 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25" w:lineRule="auto"/>
              <w:ind w:left="118" w:right="90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Entrega: Lunes 16 de Octubre, a través del TEC digital Debe subir un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pdf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 la respuesta.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Valor: 100 pts.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51"/>
              </w:tabs>
              <w:spacing w:after="0" w:before="4" w:line="240" w:lineRule="auto"/>
              <w:ind w:left="11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Puntos Obtenidos: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08"/>
              </w:tabs>
              <w:spacing w:after="0" w:before="207" w:line="240" w:lineRule="auto"/>
              <w:ind w:left="11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Nota: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tab/>
            </w:r>
            <w:r w:rsidDel="00000000" w:rsidR="00000000" w:rsidRPr="00000000">
              <w:rPr>
                <w:rtl w:val="0"/>
              </w:rPr>
            </w:r>
          </w:p>
        </w:tc>
      </w:tr>
      <w:tr>
        <w:trPr>
          <w:cantSplit w:val="0"/>
          <w:trHeight w:val="1185" w:hRule="atLeast"/>
          <w:tblHeader w:val="0"/>
        </w:trPr>
        <w:tc>
          <w:tcPr>
            <w:gridSpan w:val="2"/>
            <w:tcBorders>
              <w:top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4"/>
              </w:tabs>
              <w:spacing w:after="0" w:before="207" w:line="240" w:lineRule="auto"/>
              <w:ind w:left="11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Nombre del (la) estudiante: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Gabriel Valentine Fonseca</w:t>
              <w:tab/>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95"/>
              </w:tabs>
              <w:spacing w:after="0" w:before="0" w:line="240" w:lineRule="auto"/>
              <w:ind w:left="11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Carné: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tab/>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2"/>
        </w:tabs>
        <w:spacing w:after="0" w:before="108" w:line="228" w:lineRule="auto"/>
        <w:ind w:left="611" w:right="371" w:hanging="25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 equipo de ciencias de datos debe reportar los resultados de un modelo de estimación ósea a un cliente. Para reportarlo de forma que el cliente entienda que el valor esperado del error en meses del modelo es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estocástico,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 equipo decide reportar tal resultado usando intervalos de confianza. Para ello, su equipo utilizó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bootsrapping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53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repeticiones de muestras de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53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para calcular las 53 medias muestrales que a continuacion se detallan: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622"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sample_means = [ 1 . 2 3 0  1 . 3 3 0  0 . 0 4 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3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0 . 0 4 4  1 . 2 0 0  0 . 2 7 0  0 . 4 9 0  0 . 1 9 0  0 . 8 3 0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63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0 . 8 1 0  0 . 7 1 0  0 . 5 6 0  0 . 4 9 0  1 . 1 6 0  0 . 0 5 0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3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0 . 1 5 0  0 . 1 9 5  0 . 7 7 0  1 . 0 8 0  0 . 9 8 0  0 . 6 3 0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3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0 . 5 6 0  0 . 4 1 0  0 . 7 3 0  0 . 5 9 0  0 . 3 4 0  0 . 3 4 0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63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0 . 8 4 0  0 . 5 0 0  0 . 3 4 0  0 . 2 8 0  0 . 3 4 0  0 . 7 5 0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3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0 . 8 7 0  0 . 5 6 0  0 . 1 7 0  0 . 1 8 0  0 . 1 9 0  0 . 0 4 0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3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0 . 4 9 0  1 . 1 0 0  0 . 1 6 0  0 . 1 0 0  0 . 2 1 0  0 . 8 6 0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63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0 . 5 2 0 0 . 6 5 0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3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 . 2 7 0 0 . 9 4 0  0 . 4 0 0  0 . 4 6 0  0 . 2 6 0  0 . 2 7 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51"/>
        </w:tabs>
        <w:spacing w:after="0" w:before="0" w:line="230" w:lineRule="auto"/>
        <w:ind w:left="1050" w:right="371" w:hanging="332"/>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10 puntos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Calcule las estimaciones de la media y desviacion estandar poblacionales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x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y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uti- lizando las funciones adecuadas en pytorch.</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-533399</wp:posOffset>
                </wp:positionH>
                <wp:positionV relativeFrom="paragraph">
                  <wp:posOffset>0</wp:posOffset>
                </wp:positionV>
                <wp:extent cx="0" cy="12700"/>
                <wp:effectExtent b="0" l="0" r="0" t="0"/>
                <wp:wrapNone/>
                <wp:docPr id="1" name=""/>
                <a:graphic>
                  <a:graphicData uri="http://schemas.microsoft.com/office/word/2010/wordprocessingShape">
                    <wps:wsp>
                      <wps:cNvSpPr/>
                      <wps:cNvPr id="2" name="Shape 2"/>
                      <wps:spPr>
                        <a:xfrm>
                          <a:off x="12263055" y="3835880"/>
                          <a:ext cx="723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-533399</wp:posOffset>
                </wp:positionH>
                <wp:positionV relativeFrom="paragraph">
                  <wp:posOffset>0</wp:posOffset>
                </wp:positionV>
                <wp:extent cx="0" cy="12700"/>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0" w:line="230" w:lineRule="auto"/>
        <w:ind w:right="371"/>
        <w:jc w:val="both"/>
        <w:rPr>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0" w:line="230" w:lineRule="auto"/>
        <w:ind w:right="371"/>
        <w:jc w:val="center"/>
        <w:rPr>
          <w:sz w:val="20"/>
          <w:szCs w:val="20"/>
        </w:rPr>
      </w:pPr>
      <w:r w:rsidDel="00000000" w:rsidR="00000000" w:rsidRPr="00000000">
        <w:rPr>
          <w:sz w:val="20"/>
          <w:szCs w:val="20"/>
        </w:rPr>
        <w:drawing>
          <wp:inline distB="114300" distT="114300" distL="114300" distR="114300">
            <wp:extent cx="3814600" cy="136657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14600" cy="136657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0" w:line="230" w:lineRule="auto"/>
        <w:ind w:right="371"/>
        <w:jc w:val="left"/>
        <w:rPr>
          <w:sz w:val="20"/>
          <w:szCs w:val="20"/>
        </w:rPr>
      </w:pPr>
      <w:r w:rsidDel="00000000" w:rsidR="00000000" w:rsidRPr="00000000">
        <w:rPr>
          <w:sz w:val="20"/>
          <w:szCs w:val="20"/>
          <w:rtl w:val="0"/>
        </w:rPr>
        <w:tab/>
        <w:t xml:space="preserve">Output: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0" w:line="360" w:lineRule="auto"/>
        <w:ind w:right="371"/>
        <w:jc w:val="left"/>
        <w:rPr>
          <w:sz w:val="20"/>
          <w:szCs w:val="20"/>
        </w:rPr>
      </w:pPr>
      <w:r w:rsidDel="00000000" w:rsidR="00000000" w:rsidRPr="00000000">
        <w:rPr>
          <w:sz w:val="20"/>
          <w:szCs w:val="20"/>
          <w:rtl w:val="0"/>
        </w:rPr>
        <w:br w:type="textWrapping"/>
        <w:tab/>
        <w:t xml:space="preserve">Media poblacional: 0.5270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0" w:line="360" w:lineRule="auto"/>
        <w:ind w:right="371"/>
        <w:jc w:val="left"/>
        <w:rPr>
          <w:sz w:val="20"/>
          <w:szCs w:val="20"/>
        </w:rPr>
      </w:pPr>
      <w:r w:rsidDel="00000000" w:rsidR="00000000" w:rsidRPr="00000000">
        <w:rPr>
          <w:sz w:val="20"/>
          <w:szCs w:val="20"/>
          <w:rtl w:val="0"/>
        </w:rPr>
        <w:tab/>
        <w:t xml:space="preserve">Desviación estándar poblacional: 0.3450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0" w:line="230" w:lineRule="auto"/>
        <w:ind w:right="371"/>
        <w:jc w:val="both"/>
        <w:rPr>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0" w:line="230" w:lineRule="auto"/>
        <w:ind w:right="371"/>
        <w:jc w:val="both"/>
        <w:rPr>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0" w:line="230" w:lineRule="auto"/>
        <w:ind w:right="371"/>
        <w:jc w:val="both"/>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0" w:line="230" w:lineRule="auto"/>
        <w:ind w:right="371"/>
        <w:jc w:val="both"/>
        <w:rPr>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0" w:line="230" w:lineRule="auto"/>
        <w:ind w:right="371"/>
        <w:jc w:val="both"/>
        <w:rPr>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0" w:line="230" w:lineRule="auto"/>
        <w:ind w:right="371"/>
        <w:jc w:val="both"/>
        <w:rPr>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0" w:line="230" w:lineRule="auto"/>
        <w:ind w:right="371"/>
        <w:jc w:val="both"/>
        <w:rPr>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0" w:line="230" w:lineRule="auto"/>
        <w:ind w:right="371"/>
        <w:jc w:val="both"/>
        <w:rPr>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0" w:line="230" w:lineRule="auto"/>
        <w:ind w:right="371"/>
        <w:jc w:val="both"/>
        <w:rPr>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51"/>
        </w:tabs>
        <w:spacing w:after="0" w:before="82" w:line="220" w:lineRule="auto"/>
        <w:ind w:left="1050" w:right="371" w:hanging="343"/>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30 puntos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Grafique la función de densidad normal estandarizada (en Python u Octave), e iden- tifique en tal grafica, usando la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regla de los 3 sigma,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los puntos criticos para formar el intervalo que alcanza el 0.9973 de la funcion de densidad normalizada.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82" w:line="220" w:lineRule="auto"/>
        <w:ind w:right="371"/>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295275</wp:posOffset>
            </wp:positionV>
            <wp:extent cx="7538965" cy="2051803"/>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538965" cy="2051803"/>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82" w:line="220" w:lineRule="auto"/>
        <w:ind w:right="371"/>
        <w:rPr>
          <w:sz w:val="20"/>
          <w:szCs w:val="20"/>
        </w:rPr>
      </w:pPr>
      <w:r w:rsidDel="00000000" w:rsidR="00000000" w:rsidRPr="00000000">
        <w:rPr>
          <w:sz w:val="20"/>
          <w:szCs w:val="20"/>
          <w:rtl w:val="0"/>
        </w:rPr>
        <w:t xml:space="preserve">Output:</w:t>
        <w:br w:type="textWrapp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82" w:line="220" w:lineRule="auto"/>
        <w:ind w:right="371"/>
        <w:jc w:val="center"/>
        <w:rPr>
          <w:sz w:val="20"/>
          <w:szCs w:val="20"/>
        </w:rPr>
      </w:pPr>
      <w:r w:rsidDel="00000000" w:rsidR="00000000" w:rsidRPr="00000000">
        <w:rPr>
          <w:sz w:val="20"/>
          <w:szCs w:val="20"/>
          <w:rtl w:val="0"/>
        </w:rPr>
        <w:br w:type="textWrapping"/>
      </w:r>
      <w:r w:rsidDel="00000000" w:rsidR="00000000" w:rsidRPr="00000000">
        <w:rPr>
          <w:sz w:val="20"/>
          <w:szCs w:val="20"/>
        </w:rPr>
        <w:drawing>
          <wp:inline distB="114300" distT="114300" distL="114300" distR="114300">
            <wp:extent cx="5714837" cy="3764319"/>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14837" cy="376431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82" w:line="220" w:lineRule="auto"/>
        <w:ind w:right="371"/>
        <w:jc w:val="center"/>
        <w:rPr>
          <w:sz w:val="20"/>
          <w:szCs w:val="20"/>
        </w:rPr>
      </w:pPr>
      <w:r w:rsidDel="00000000" w:rsidR="00000000" w:rsidRPr="00000000">
        <w:rPr>
          <w:sz w:val="20"/>
          <w:szCs w:val="20"/>
          <w:rtl w:val="0"/>
        </w:rPr>
        <w:t xml:space="preserve">Figura 1. Función de Densidad Normal Estandarizada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82" w:line="220" w:lineRule="auto"/>
        <w:ind w:right="371"/>
        <w:jc w:val="center"/>
        <w:rPr>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82" w:line="220" w:lineRule="auto"/>
        <w:ind w:right="371"/>
        <w:jc w:val="center"/>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82" w:line="220" w:lineRule="auto"/>
        <w:ind w:right="371"/>
        <w:jc w:val="center"/>
        <w:rPr>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82" w:line="220" w:lineRule="auto"/>
        <w:ind w:right="371"/>
        <w:jc w:val="center"/>
        <w:rPr>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82" w:line="220" w:lineRule="auto"/>
        <w:ind w:right="371"/>
        <w:jc w:val="center"/>
        <w:rPr>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82" w:line="220" w:lineRule="auto"/>
        <w:ind w:right="371"/>
        <w:jc w:val="center"/>
        <w:rPr>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82" w:line="220" w:lineRule="auto"/>
        <w:ind w:right="371"/>
        <w:jc w:val="center"/>
        <w:rPr>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82" w:line="220" w:lineRule="auto"/>
        <w:ind w:right="371"/>
        <w:jc w:val="center"/>
        <w:rPr>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82" w:line="220" w:lineRule="auto"/>
        <w:ind w:right="371"/>
        <w:jc w:val="center"/>
        <w:rPr>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51"/>
        </w:tabs>
        <w:spacing w:after="0" w:before="68" w:line="240" w:lineRule="auto"/>
        <w:ind w:left="1050" w:right="371" w:hanging="320.99999999999994"/>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20 puntos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Utilizando la información anterior, calcule el intervalo, con una confianza de 99.73% donde se puede encontrar la media muestral del error en meses del sistema propuesto. Dado que usted cuenta con una cantidad suficiente de observaciones, puede utililizar la funcion de densidad normal estandarizada para ello.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68" w:line="240" w:lineRule="auto"/>
        <w:ind w:right="371"/>
        <w:jc w:val="both"/>
        <w:rPr>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68" w:line="240" w:lineRule="auto"/>
        <w:ind w:right="371"/>
        <w:jc w:val="both"/>
        <w:rPr>
          <w:sz w:val="20"/>
          <w:szCs w:val="20"/>
        </w:rPr>
      </w:pPr>
      <w:r w:rsidDel="00000000" w:rsidR="00000000" w:rsidRPr="00000000">
        <w:rPr>
          <w:sz w:val="20"/>
          <w:szCs w:val="20"/>
          <w:rtl w:val="0"/>
        </w:rPr>
        <w:t xml:space="preserve">Observando los resultados de la gráfica anterior, podemos observar que el rango de valores corresponde a [-0.508, 1.562] para un intervalo de confianza del 99,73%.</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68" w:line="240" w:lineRule="auto"/>
        <w:ind w:right="371"/>
        <w:jc w:val="both"/>
        <w:rPr>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s>
        <w:spacing w:after="0" w:before="68" w:line="240" w:lineRule="auto"/>
        <w:ind w:right="371"/>
        <w:jc w:val="both"/>
        <w:rPr>
          <w:sz w:val="20"/>
          <w:szCs w:val="20"/>
        </w:rPr>
      </w:pPr>
      <w:r w:rsidDel="00000000" w:rsidR="00000000" w:rsidRPr="00000000">
        <w:rPr>
          <w:rtl w:val="0"/>
        </w:rPr>
      </w:r>
    </w:p>
    <w:sectPr>
      <w:pgSz w:h="16840" w:w="11910" w:orient="portrait"/>
      <w:pgMar w:bottom="280" w:top="1580" w:left="1020" w:right="7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11" w:hanging="250"/>
      </w:pPr>
      <w:rPr>
        <w:rFonts w:ascii="Cambria" w:cs="Cambria" w:eastAsia="Cambria" w:hAnsi="Cambria"/>
        <w:sz w:val="20"/>
        <w:szCs w:val="20"/>
      </w:rPr>
    </w:lvl>
    <w:lvl w:ilvl="1">
      <w:start w:val="1"/>
      <w:numFmt w:val="lowerLetter"/>
      <w:lvlText w:val="(%2)"/>
      <w:lvlJc w:val="left"/>
      <w:pPr>
        <w:ind w:left="1050" w:hanging="332"/>
      </w:pPr>
      <w:rPr>
        <w:rFonts w:ascii="Cambria" w:cs="Cambria" w:eastAsia="Cambria" w:hAnsi="Cambria"/>
        <w:sz w:val="20"/>
        <w:szCs w:val="20"/>
      </w:rPr>
    </w:lvl>
    <w:lvl w:ilvl="2">
      <w:start w:val="0"/>
      <w:numFmt w:val="bullet"/>
      <w:lvlText w:val="•"/>
      <w:lvlJc w:val="left"/>
      <w:pPr>
        <w:ind w:left="2067" w:hanging="332"/>
      </w:pPr>
      <w:rPr/>
    </w:lvl>
    <w:lvl w:ilvl="3">
      <w:start w:val="0"/>
      <w:numFmt w:val="bullet"/>
      <w:lvlText w:val="•"/>
      <w:lvlJc w:val="left"/>
      <w:pPr>
        <w:ind w:left="3074" w:hanging="332"/>
      </w:pPr>
      <w:rPr/>
    </w:lvl>
    <w:lvl w:ilvl="4">
      <w:start w:val="0"/>
      <w:numFmt w:val="bullet"/>
      <w:lvlText w:val="•"/>
      <w:lvlJc w:val="left"/>
      <w:pPr>
        <w:ind w:left="4081" w:hanging="331.99999999999955"/>
      </w:pPr>
      <w:rPr/>
    </w:lvl>
    <w:lvl w:ilvl="5">
      <w:start w:val="0"/>
      <w:numFmt w:val="bullet"/>
      <w:lvlText w:val="•"/>
      <w:lvlJc w:val="left"/>
      <w:pPr>
        <w:ind w:left="5089" w:hanging="332"/>
      </w:pPr>
      <w:rPr/>
    </w:lvl>
    <w:lvl w:ilvl="6">
      <w:start w:val="0"/>
      <w:numFmt w:val="bullet"/>
      <w:lvlText w:val="•"/>
      <w:lvlJc w:val="left"/>
      <w:pPr>
        <w:ind w:left="6096" w:hanging="332"/>
      </w:pPr>
      <w:rPr/>
    </w:lvl>
    <w:lvl w:ilvl="7">
      <w:start w:val="0"/>
      <w:numFmt w:val="bullet"/>
      <w:lvlText w:val="•"/>
      <w:lvlJc w:val="left"/>
      <w:pPr>
        <w:ind w:left="7103" w:hanging="332.0000000000009"/>
      </w:pPr>
      <w:rPr/>
    </w:lvl>
    <w:lvl w:ilvl="8">
      <w:start w:val="0"/>
      <w:numFmt w:val="bullet"/>
      <w:lvlText w:val="•"/>
      <w:lvlJc w:val="left"/>
      <w:pPr>
        <w:ind w:left="8110" w:hanging="332"/>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mbria" w:cs="Cambria" w:eastAsia="Cambria" w:hAnsi="Cambria"/>
      <w:lang w:val="es-E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5"/>
      <w:ind w:left="636"/>
    </w:pPr>
    <w:rPr>
      <w:sz w:val="20"/>
      <w:szCs w:val="20"/>
    </w:rPr>
  </w:style>
  <w:style w:type="paragraph" w:styleId="ListParagraph">
    <w:name w:val="List Paragraph"/>
    <w:basedOn w:val="Normal"/>
    <w:uiPriority w:val="1"/>
    <w:qFormat w:val="1"/>
    <w:pPr>
      <w:ind w:left="1050" w:right="371" w:hanging="343"/>
      <w:jc w:val="both"/>
    </w:pPr>
  </w:style>
  <w:style w:type="paragraph" w:styleId="TableParagraph" w:customStyle="1">
    <w:name w:val="Table Paragraph"/>
    <w:basedOn w:val="Normal"/>
    <w:uiPriority w:val="1"/>
    <w:qFormat w:val="1"/>
    <w:pPr>
      <w:ind w:left="118"/>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YQ0F/Dv8dF7pPhjK4FA0MFU3jA==">CgMxLjA4AHIhMUF3MmZya1V3WlNXdEUyOURXa1JFYUdUbmRuT0lyZERI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2023-10-17T00:33:00Z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TeX</vt:lpwstr>
  </property>
  <property fmtid="{D5CDD505-2E9C-101B-9397-08002B2CF9AE}" pid="4" name="LastSaved">
    <vt:filetime>2023-10-17T00:00:00Z</vt:filetime>
  </property>
</Properties>
</file>