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B64F" w14:textId="2C6807B3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4"/>
          <w:szCs w:val="24"/>
          <w:lang w:val="es-EC"/>
        </w:rPr>
      </w:pPr>
      <w:r w:rsidRPr="00847876">
        <w:rPr>
          <w:rFonts w:asciiTheme="minorBidi" w:hAnsiTheme="minorBidi" w:cstheme="minorBidi"/>
          <w:noProof/>
          <w:sz w:val="28"/>
          <w:szCs w:val="28"/>
          <w:lang w:val="es-EC"/>
        </w:rPr>
        <w:drawing>
          <wp:inline distT="0" distB="0" distL="0" distR="0" wp14:anchorId="3F8DD18C" wp14:editId="5CB1B692">
            <wp:extent cx="2735580" cy="2735580"/>
            <wp:effectExtent l="0" t="0" r="7620" b="7620"/>
            <wp:docPr id="212246317" name="Picture 5" descr="A red dragon with a coat of arm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6317" name="Picture 5" descr="A red dragon with a coat of arms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D55C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037EA0A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C1A3D48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5ADADC0" w14:textId="2C8F4495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color w:val="000000"/>
          <w:shd w:val="clear" w:color="auto" w:fill="FFFFFF"/>
          <w:lang w:val="es-EC"/>
        </w:rPr>
      </w:pPr>
      <w:r w:rsidRPr="00847876">
        <w:rPr>
          <w:rStyle w:val="normaltextrun"/>
          <w:rFonts w:asciiTheme="majorBidi" w:hAnsiTheme="majorBidi"/>
          <w:b/>
          <w:bCs/>
          <w:color w:val="000000"/>
          <w:sz w:val="28"/>
          <w:szCs w:val="28"/>
          <w:shd w:val="clear" w:color="auto" w:fill="FFFFFF"/>
          <w:lang w:val="es-EC"/>
        </w:rPr>
        <w:t>FUNDAMENTOS DE CIENCIA DE DATOS</w:t>
      </w:r>
    </w:p>
    <w:p w14:paraId="62EF7A3C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183147AF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3597D007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1C147303" w14:textId="77777777" w:rsidR="00AD4DE7" w:rsidRPr="00847876" w:rsidRDefault="00AD4DE7" w:rsidP="00AD4DE7">
      <w:pPr>
        <w:spacing w:line="240" w:lineRule="auto"/>
        <w:ind w:firstLine="709"/>
        <w:jc w:val="center"/>
        <w:rPr>
          <w:rStyle w:val="eop"/>
          <w:rFonts w:asciiTheme="majorBidi" w:hAnsiTheme="majorBidi"/>
          <w:color w:val="000000"/>
          <w:shd w:val="clear" w:color="auto" w:fill="FFFFFF"/>
          <w:lang w:val="es-EC"/>
        </w:rPr>
      </w:pPr>
    </w:p>
    <w:p w14:paraId="578D0518" w14:textId="4ECC2C9D" w:rsidR="00AD4DE7" w:rsidRPr="00847876" w:rsidRDefault="00AD4DE7" w:rsidP="00AD4DE7">
      <w:pPr>
        <w:spacing w:line="240" w:lineRule="auto"/>
        <w:ind w:firstLine="709"/>
        <w:jc w:val="center"/>
        <w:rPr>
          <w:rFonts w:eastAsia="Times New Roman"/>
          <w:b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PROYECTO #</w:t>
      </w:r>
      <w:r w:rsidR="006A4A12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2</w:t>
      </w:r>
    </w:p>
    <w:p w14:paraId="4E195A73" w14:textId="72B5A9B0" w:rsidR="00AD4DE7" w:rsidRPr="00786B65" w:rsidRDefault="00AD4DE7" w:rsidP="00AD4DE7">
      <w:pPr>
        <w:ind w:firstLine="709"/>
        <w:jc w:val="center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786B65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CRISP-DM, </w:t>
      </w:r>
      <w:r w:rsidR="006A4A12"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FEATURE ENGINEERING AND MODEL RESEARCH</w:t>
      </w:r>
    </w:p>
    <w:p w14:paraId="58093CBD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756C0263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4BA4871A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1DFC318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04C309C" w14:textId="77777777" w:rsidR="00AD4DE7" w:rsidRPr="00786B65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05F18FB1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GABRIELA ZUMARRAGA – 345769</w:t>
      </w:r>
    </w:p>
    <w:p w14:paraId="1F223A8F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7F2D518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89E9642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6F71FCB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118B82F8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302C1DDD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78282D9" w14:textId="77777777" w:rsidR="00AD4DE7" w:rsidRPr="00847876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54E29752" w14:textId="7138589F" w:rsidR="00AD4DE7" w:rsidRPr="006A4A12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  <w:r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QUITO </w:t>
      </w:r>
      <w:r w:rsidR="006A4A12"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6</w:t>
      </w:r>
      <w:r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 DE </w:t>
      </w:r>
      <w:r w:rsidR="006A4A12"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ABRIL </w:t>
      </w:r>
      <w:r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2025</w:t>
      </w:r>
    </w:p>
    <w:p w14:paraId="13D4127D" w14:textId="77777777" w:rsidR="00AD4DE7" w:rsidRPr="006A4A12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49D5F5E3" w14:textId="77777777" w:rsidR="00AD4DE7" w:rsidRPr="006A4A12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3046F350" w14:textId="77777777" w:rsidR="00AD4DE7" w:rsidRPr="006A4A12" w:rsidRDefault="00AD4DE7" w:rsidP="00AD4DE7">
      <w:pPr>
        <w:spacing w:line="24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  <w:lang w:val="en-US"/>
        </w:rPr>
      </w:pPr>
    </w:p>
    <w:p w14:paraId="1E26F9BC" w14:textId="4F300F5D" w:rsidR="00AD4DE7" w:rsidRPr="006A4A12" w:rsidRDefault="00AD4DE7" w:rsidP="00FE36B0">
      <w:pPr>
        <w:ind w:firstLine="709"/>
        <w:jc w:val="center"/>
        <w:rPr>
          <w:rFonts w:eastAsia="Times New Roman"/>
          <w:b/>
          <w:lang w:val="en-US"/>
        </w:rPr>
      </w:pPr>
      <w:r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lastRenderedPageBreak/>
        <w:t>PROYECTO #</w:t>
      </w:r>
      <w:r w:rsidR="006A4A12"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2</w:t>
      </w:r>
    </w:p>
    <w:p w14:paraId="340BC514" w14:textId="77777777" w:rsidR="006A4A12" w:rsidRPr="00786B65" w:rsidRDefault="006A4A12" w:rsidP="006A4A12">
      <w:pPr>
        <w:ind w:firstLine="709"/>
        <w:jc w:val="center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786B65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 xml:space="preserve">CRISP-DM, </w:t>
      </w:r>
      <w:r w:rsidRPr="006A4A12">
        <w:rPr>
          <w:rFonts w:asciiTheme="majorBidi" w:eastAsia="Times New Roman" w:hAnsiTheme="majorBidi" w:cstheme="majorBidi"/>
          <w:b/>
          <w:sz w:val="28"/>
          <w:szCs w:val="28"/>
          <w:lang w:val="en-US"/>
        </w:rPr>
        <w:t>FEATURE ENGINEERING AND MODEL RESEARCH</w:t>
      </w:r>
    </w:p>
    <w:p w14:paraId="4BE62E43" w14:textId="77777777" w:rsidR="00AD4DE7" w:rsidRPr="006A4A12" w:rsidRDefault="00AD4DE7" w:rsidP="00FE36B0">
      <w:pPr>
        <w:ind w:firstLine="709"/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</w:p>
    <w:p w14:paraId="3F75FB28" w14:textId="3C51E7BD" w:rsidR="00AD4DE7" w:rsidRPr="00847876" w:rsidRDefault="00AD4DE7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847876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Tema:</w:t>
      </w:r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Análisis del desempeño de las empresas en el S&amp;P (Standard and </w:t>
      </w:r>
      <w:proofErr w:type="spellStart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Poor's</w:t>
      </w:r>
      <w:proofErr w:type="spellEnd"/>
      <w:r w:rsidRPr="00847876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) 500 utilizando datos históricos del mercado bursátil</w:t>
      </w:r>
    </w:p>
    <w:p w14:paraId="45BB2C08" w14:textId="77777777" w:rsidR="00AD4DE7" w:rsidRPr="00847876" w:rsidRDefault="00AD4DE7" w:rsidP="00FE36B0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C12580A" w14:textId="0F2CE360" w:rsidR="00C95679" w:rsidRPr="00C95679" w:rsidRDefault="00C95679" w:rsidP="00C95679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FEATURE ENGINEERING</w:t>
      </w:r>
    </w:p>
    <w:p w14:paraId="16C87417" w14:textId="77777777" w:rsidR="00C95679" w:rsidRDefault="00C95679" w:rsidP="00C95679">
      <w:pPr>
        <w:ind w:left="36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067FB723" w14:textId="785B847B" w:rsidR="003E47D1" w:rsidRDefault="003E47D1" w:rsidP="00C95679">
      <w:pPr>
        <w:ind w:left="360"/>
        <w:jc w:val="both"/>
        <w:rPr>
          <w:rFonts w:asciiTheme="majorBidi" w:eastAsia="Times New Roman" w:hAnsiTheme="majorBidi" w:cstheme="majorBidi"/>
          <w:bCs/>
          <w:sz w:val="28"/>
          <w:szCs w:val="28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Una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vez finalizado el EDA y Data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Wrangling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procedemos con el proceso de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Feature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Engineering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.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El objetivo es realizar la predicción de si sube o no una acción, por ende el problema a resolver es de clasificación. Se trabajará únicamente con el archivo </w:t>
      </w:r>
      <w:r w:rsidRPr="003E47D1">
        <w:rPr>
          <w:rFonts w:asciiTheme="majorBidi" w:eastAsia="Times New Roman" w:hAnsiTheme="majorBidi" w:cstheme="majorBidi"/>
          <w:bCs/>
          <w:sz w:val="28"/>
          <w:szCs w:val="28"/>
        </w:rPr>
        <w:t>sp500_stocks</w:t>
      </w:r>
      <w:r>
        <w:rPr>
          <w:rFonts w:asciiTheme="majorBidi" w:eastAsia="Times New Roman" w:hAnsiTheme="majorBidi" w:cstheme="majorBidi"/>
          <w:bCs/>
          <w:sz w:val="28"/>
          <w:szCs w:val="28"/>
        </w:rPr>
        <w:t xml:space="preserve">. </w:t>
      </w:r>
    </w:p>
    <w:p w14:paraId="23F275FD" w14:textId="77777777" w:rsidR="003E47D1" w:rsidRPr="00C95679" w:rsidRDefault="003E47D1" w:rsidP="003E47D1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A2C18DE" w14:textId="77777777" w:rsidR="00C95679" w:rsidRDefault="00C95679" w:rsidP="00C95679">
      <w:pPr>
        <w:pStyle w:val="ListParagraph"/>
        <w:numPr>
          <w:ilvl w:val="1"/>
          <w:numId w:val="8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Crear, transformar y seleccionar variables (</w:t>
      </w:r>
      <w:proofErr w:type="spellStart"/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features</w:t>
      </w:r>
      <w:proofErr w:type="spellEnd"/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) que aporten valor a su modelo.</w:t>
      </w:r>
    </w:p>
    <w:p w14:paraId="2F1B724E" w14:textId="77777777" w:rsidR="003E47D1" w:rsidRDefault="003E47D1" w:rsidP="003E47D1">
      <w:pPr>
        <w:ind w:left="108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53E512A8" w14:textId="7F2A8F71" w:rsidR="003E47D1" w:rsidRDefault="003E47D1" w:rsidP="003E47D1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El archivo cuenta con las siguientes características</w:t>
      </w:r>
      <w:r w:rsid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(sus descripciones se encuentran en el EDA)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: </w:t>
      </w:r>
    </w:p>
    <w:p w14:paraId="1465CAB9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Date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  <w:t>Symbol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5C2D7BBD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Adj Close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27739BE3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Close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52EFD7D2" w14:textId="56376D94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High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64810676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Low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22A3C9FF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Open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ab/>
      </w:r>
    </w:p>
    <w:p w14:paraId="694C0C24" w14:textId="77777777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n-US"/>
        </w:rPr>
        <w:t>Volume</w:t>
      </w:r>
    </w:p>
    <w:p w14:paraId="3D5F4B33" w14:textId="77777777" w:rsidR="00D178C4" w:rsidRDefault="00D178C4" w:rsidP="00D178C4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n-US"/>
        </w:rPr>
      </w:pPr>
    </w:p>
    <w:p w14:paraId="18479650" w14:textId="5CDD98CE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En el data </w:t>
      </w:r>
      <w:proofErr w:type="spellStart"/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Wrangling</w:t>
      </w:r>
      <w:proofErr w:type="spellEnd"/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se 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procedió con la creación de variables derivadas como:</w:t>
      </w:r>
    </w:p>
    <w:p w14:paraId="23CEE59D" w14:textId="77777777" w:rsidR="00D178C4" w:rsidRPr="003E47D1" w:rsidRDefault="00D178C4" w:rsidP="00D178C4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Year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: variable derivada de l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 fecha correspondiente al año.</w:t>
      </w:r>
    </w:p>
    <w:p w14:paraId="534B8DFA" w14:textId="77777777" w:rsidR="00D178C4" w:rsidRPr="003E47D1" w:rsidRDefault="00D178C4" w:rsidP="00D178C4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Month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: variable derivada de l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 fecha correspondiente al mes.</w:t>
      </w:r>
    </w:p>
    <w:p w14:paraId="149296C6" w14:textId="77777777" w:rsidR="00D178C4" w:rsidRPr="003E47D1" w:rsidRDefault="00D178C4" w:rsidP="00D178C4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Day: variable derivada de l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 fecha correspondiente al día</w:t>
      </w:r>
    </w:p>
    <w:p w14:paraId="453BD7B4" w14:textId="77777777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10BDCA6F" w14:textId="204E4759" w:rsidR="00D178C4" w:rsidRP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Sin embargo, estas se eliminarán ya que se procederá más adelante con la creación de variables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lag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para manejar las características de fecha.</w:t>
      </w:r>
    </w:p>
    <w:p w14:paraId="141512FF" w14:textId="77777777" w:rsidR="003E47D1" w:rsidRPr="00D178C4" w:rsidRDefault="003E47D1" w:rsidP="003E47D1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1959F019" w14:textId="4FC1236D" w:rsidR="003E47D1" w:rsidRPr="003E47D1" w:rsidRDefault="00D178C4" w:rsidP="003E47D1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lastRenderedPageBreak/>
        <w:t xml:space="preserve">Adicional, se crearán </w:t>
      </w:r>
      <w:r w:rsid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variables temporales y derivadas que nos pueden servir para el análisis posterior, por lo que se crearon las siguientes. </w:t>
      </w:r>
    </w:p>
    <w:p w14:paraId="23075DA7" w14:textId="6CA0A0F7" w:rsidR="003E47D1" w:rsidRPr="003E47D1" w:rsidRDefault="003E47D1" w:rsidP="003E47D1">
      <w:pPr>
        <w:pStyle w:val="ListParagraph"/>
        <w:ind w:left="144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ab/>
      </w:r>
    </w:p>
    <w:p w14:paraId="26B1C674" w14:textId="19374DFD" w:rsidR="003E47D1" w:rsidRP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Cambio_HighLow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: 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variable derivada de </w:t>
      </w:r>
      <w:r w:rsid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la diferencia entre el precio mas alto y el menor </w:t>
      </w:r>
    </w:p>
    <w:p w14:paraId="0058BE36" w14:textId="69AF95ED" w:rsidR="003E47D1" w:rsidRPr="00D178C4" w:rsidRDefault="003E47D1" w:rsidP="00D178C4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proofErr w:type="spellStart"/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Cambio_CloseOpen</w:t>
      </w:r>
      <w:proofErr w:type="spellEnd"/>
      <w:r w:rsidR="00D178C4"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: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variable derivada de </w:t>
      </w:r>
      <w:r w:rsid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la diferencia entre el precio </w:t>
      </w:r>
      <w:r w:rsid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de apertura y de cierre.</w:t>
      </w:r>
    </w:p>
    <w:p w14:paraId="7AA41249" w14:textId="753DFF3D" w:rsidR="003E47D1" w:rsidRDefault="003E47D1" w:rsidP="003E47D1">
      <w:pPr>
        <w:pStyle w:val="ListParagraph"/>
        <w:numPr>
          <w:ilvl w:val="0"/>
          <w:numId w:val="12"/>
        </w:num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proofErr w:type="spellStart"/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Accion_Sube</w:t>
      </w:r>
      <w:proofErr w:type="spellEnd"/>
      <w:r w:rsidR="00D178C4"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: variable binaria p</w:t>
      </w:r>
      <w:r w:rsid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ara indicar si sube (1) o baja la acción.</w:t>
      </w:r>
    </w:p>
    <w:p w14:paraId="3D47B75B" w14:textId="77777777" w:rsidR="00D178C4" w:rsidRDefault="00D178C4" w:rsidP="00D178C4">
      <w:pPr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8DADF58" w14:textId="1727FD25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Para seleccionar las variables con las que vamos a continuar el análisis, realizamos un gráfico de correlación. </w:t>
      </w:r>
    </w:p>
    <w:p w14:paraId="69346248" w14:textId="1DD0A699" w:rsidR="00D178C4" w:rsidRDefault="00D178C4" w:rsidP="00D178C4">
      <w:pPr>
        <w:ind w:left="1080"/>
        <w:jc w:val="center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drawing>
          <wp:inline distT="0" distB="0" distL="0" distR="0" wp14:anchorId="300760B8" wp14:editId="0DDF68C8">
            <wp:extent cx="4914914" cy="4165600"/>
            <wp:effectExtent l="0" t="0" r="0" b="6350"/>
            <wp:docPr id="195546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69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461" cy="41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5798" w14:textId="722DE3DA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Lo que se puede observar es que existe una alta correlación entre algunas variables (High, Low,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Adj_Close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Volume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, </w:t>
      </w:r>
      <w:proofErr w:type="spellStart"/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Cambio_HighLow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Year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Month</w:t>
      </w:r>
      <w:proofErr w:type="spellEnd"/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, Day). Estas generan redundancia y no nos aportan al análisis que se quiere realizar, por lo que procedemos con su eliminación.</w:t>
      </w:r>
    </w:p>
    <w:p w14:paraId="7E176973" w14:textId="77777777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49D2C7A7" w14:textId="1B275E16" w:rsidR="00D178C4" w:rsidRP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lastRenderedPageBreak/>
        <w:t>Lo siguiente es la c</w:t>
      </w: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reación</w:t>
      </w: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de variables </w:t>
      </w:r>
      <w:proofErr w:type="spellStart"/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lag</w:t>
      </w:r>
      <w:proofErr w:type="spellEnd"/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de 4 </w:t>
      </w: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días</w:t>
      </w: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anteriores para poder predecir el </w:t>
      </w: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día</w:t>
      </w:r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siguiente. Se toma en cuenta el precio de apertura, precio de cierre, </w:t>
      </w:r>
      <w:proofErr w:type="spellStart"/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cambio_CloseOpen</w:t>
      </w:r>
      <w:proofErr w:type="spellEnd"/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y </w:t>
      </w:r>
      <w:proofErr w:type="spellStart"/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Accion_Sube</w:t>
      </w:r>
      <w:proofErr w:type="spellEnd"/>
      <w:r w:rsidRPr="00D178C4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0E585714" w14:textId="36421D6C" w:rsidR="00D178C4" w:rsidRDefault="00D178C4" w:rsidP="00D178C4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6A5C825A" w14:textId="77777777" w:rsidR="003E47D1" w:rsidRPr="00D178C4" w:rsidRDefault="003E47D1" w:rsidP="003E47D1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02D9B6E1" w14:textId="2E400906" w:rsidR="003E47D1" w:rsidRDefault="00C95679" w:rsidP="003E47D1">
      <w:pPr>
        <w:pStyle w:val="ListParagraph"/>
        <w:numPr>
          <w:ilvl w:val="1"/>
          <w:numId w:val="8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Justificar por qué cada nueva variable (o transformación) podría mejorar el desempeño.</w:t>
      </w:r>
    </w:p>
    <w:p w14:paraId="45AF4FA0" w14:textId="77777777" w:rsidR="003E47D1" w:rsidRDefault="003E47D1" w:rsidP="003E47D1">
      <w:pPr>
        <w:pStyle w:val="ListParagraph"/>
        <w:ind w:left="144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61C9223" w14:textId="0B8D5F64" w:rsidR="003E47D1" w:rsidRDefault="003E47D1" w:rsidP="003E47D1">
      <w:pPr>
        <w:pStyle w:val="ListParagraph"/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La eliminación de las columnas </w:t>
      </w: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Adj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Close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, High, y Low se justifica por redundancia o simplificación del análisis. Estas variables tienen una alta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correlación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por lo que podemos eliminarlas para evitar ruido en el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análisis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. Las columnas High y Low se reemplazan efectivamente con la nueva variable </w:t>
      </w: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Cambio_HighLow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. Esta tiene una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correlación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con la columna </w:t>
      </w: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Cambio_CloseOpen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por lo que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también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se la puede eliminar. Estas columnas de cambio capturan la volatilidad diaria de las acciones en un solo valor, simplificando el análisis sin perder información relevante.</w:t>
      </w:r>
    </w:p>
    <w:p w14:paraId="3D967D32" w14:textId="77777777" w:rsidR="003E47D1" w:rsidRDefault="003E47D1" w:rsidP="003E47D1">
      <w:pPr>
        <w:pStyle w:val="ListParagraph"/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1006E7FA" w14:textId="01EDD91D" w:rsidR="003E47D1" w:rsidRPr="003E47D1" w:rsidRDefault="003E47D1" w:rsidP="003E47D1">
      <w:pPr>
        <w:pStyle w:val="ListParagraph"/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Para poder realizar una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predicción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de si sube o baja una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acción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, se crea</w:t>
      </w:r>
      <w:r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ron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variables </w:t>
      </w: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lag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para registrar los datos de los precios de apertura, cierre y cambios de los precios, de los 4 anteriores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días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. Igualmente se crea una variable binaria adicional que nos indica si ese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día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la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acción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</w:t>
      </w:r>
      <w:r w:rsidR="00D178C4"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subió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(0) o bajo (1), dependiendo del cambio que haya tenido con respecto a las variables Open y </w:t>
      </w: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Close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en el periodo (instancia) analizada. </w:t>
      </w:r>
    </w:p>
    <w:p w14:paraId="02BFF036" w14:textId="77777777" w:rsidR="003E47D1" w:rsidRPr="003E47D1" w:rsidRDefault="003E47D1" w:rsidP="003E47D1">
      <w:pPr>
        <w:pStyle w:val="ListParagraph"/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0FD77E2A" w14:textId="77777777" w:rsidR="00C95679" w:rsidRPr="00C95679" w:rsidRDefault="00C95679" w:rsidP="00C95679">
      <w:pPr>
        <w:pStyle w:val="ListParagraph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590FD451" w14:textId="4F203969" w:rsidR="00C95679" w:rsidRDefault="003E47D1" w:rsidP="00C95679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MODELING</w:t>
      </w:r>
    </w:p>
    <w:p w14:paraId="4F511711" w14:textId="77777777" w:rsidR="00C95679" w:rsidRPr="003E47D1" w:rsidRDefault="00C95679" w:rsidP="003E47D1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4C7296D4" w14:textId="77777777" w:rsidR="00C95679" w:rsidRDefault="00C95679" w:rsidP="00C95679">
      <w:pPr>
        <w:pStyle w:val="ListParagraph"/>
        <w:numPr>
          <w:ilvl w:val="0"/>
          <w:numId w:val="9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Probar diferentes modelos según su problema:</w:t>
      </w:r>
    </w:p>
    <w:p w14:paraId="3C455053" w14:textId="77777777" w:rsidR="003E47D1" w:rsidRDefault="003E47D1" w:rsidP="003E47D1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</w:p>
    <w:p w14:paraId="49289FFF" w14:textId="43F93737" w:rsidR="003E47D1" w:rsidRPr="003E47D1" w:rsidRDefault="003E47D1" w:rsidP="003E47D1">
      <w:pPr>
        <w:ind w:left="1080"/>
        <w:jc w:val="both"/>
        <w:rPr>
          <w:rFonts w:asciiTheme="majorBidi" w:eastAsia="Times New Roman" w:hAnsiTheme="majorBidi" w:cstheme="majorBidi"/>
          <w:bCs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La predicción de si una acción sube o baja es un problema de clasificación, ya que el objetivo es asignar una etiqueta discreta (por ejemplo, 1 si sube y 0 si baja). Por lo que se probaran algunos modelos para analizar que tan bien se ajustan al problema. Por 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ejemplo,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se 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probarán</w:t>
      </w:r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: Regresión Logística, Árboles de Decisión, </w:t>
      </w: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Random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Forest, </w:t>
      </w: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Ensembles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 xml:space="preserve"> de </w:t>
      </w:r>
      <w:proofErr w:type="spellStart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Boosting</w:t>
      </w:r>
      <w:proofErr w:type="spellEnd"/>
      <w:r w:rsidRPr="003E47D1">
        <w:rPr>
          <w:rFonts w:asciiTheme="majorBidi" w:eastAsia="Times New Roman" w:hAnsiTheme="majorBidi" w:cstheme="majorBidi"/>
          <w:bCs/>
          <w:sz w:val="28"/>
          <w:szCs w:val="28"/>
          <w:lang w:val="es-EC"/>
        </w:rPr>
        <w:t>.</w:t>
      </w:r>
    </w:p>
    <w:p w14:paraId="5AB5A051" w14:textId="77777777" w:rsidR="003E47D1" w:rsidRPr="003E47D1" w:rsidRDefault="003E47D1" w:rsidP="003E47D1">
      <w:p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64FB0FDB" w14:textId="77777777" w:rsidR="00C95679" w:rsidRDefault="00C95679" w:rsidP="00C95679">
      <w:pPr>
        <w:pStyle w:val="ListParagraph"/>
        <w:numPr>
          <w:ilvl w:val="0"/>
          <w:numId w:val="9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lastRenderedPageBreak/>
        <w:t xml:space="preserve">Comparar resultados utilizando métricas adecuadas (ej. RMSE, MAE, R2 para regresión; </w:t>
      </w:r>
      <w:proofErr w:type="spellStart"/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accuracy</w:t>
      </w:r>
      <w:proofErr w:type="spellEnd"/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, F1-score, AUC, etc., para clasificación).</w:t>
      </w:r>
    </w:p>
    <w:p w14:paraId="03A34988" w14:textId="77777777" w:rsidR="003E47D1" w:rsidRPr="003E47D1" w:rsidRDefault="003E47D1" w:rsidP="003E47D1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Regresión Logística</w:t>
      </w:r>
    </w:p>
    <w:p w14:paraId="2A48A81F" w14:textId="77777777" w:rsidR="003E47D1" w:rsidRPr="003E47D1" w:rsidRDefault="003E47D1" w:rsidP="003E47D1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Árboles de Decisión</w:t>
      </w:r>
    </w:p>
    <w:p w14:paraId="40666C34" w14:textId="77777777" w:rsidR="003E47D1" w:rsidRPr="003E47D1" w:rsidRDefault="003E47D1" w:rsidP="003E47D1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proofErr w:type="spellStart"/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Random</w:t>
      </w:r>
      <w:proofErr w:type="spellEnd"/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Forest</w:t>
      </w:r>
    </w:p>
    <w:p w14:paraId="3451D08C" w14:textId="77777777" w:rsidR="003E47D1" w:rsidRPr="003E47D1" w:rsidRDefault="003E47D1" w:rsidP="003E47D1">
      <w:pPr>
        <w:pStyle w:val="ListParagraph"/>
        <w:numPr>
          <w:ilvl w:val="1"/>
          <w:numId w:val="11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proofErr w:type="spellStart"/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Ensembles</w:t>
      </w:r>
      <w:proofErr w:type="spellEnd"/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 xml:space="preserve"> de </w:t>
      </w:r>
      <w:proofErr w:type="spellStart"/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Boosting</w:t>
      </w:r>
      <w:proofErr w:type="spellEnd"/>
      <w:r w:rsidRPr="003E47D1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.</w:t>
      </w:r>
    </w:p>
    <w:p w14:paraId="3DFF3BBB" w14:textId="77777777" w:rsidR="003E47D1" w:rsidRDefault="003E47D1" w:rsidP="003E47D1">
      <w:pPr>
        <w:pStyle w:val="ListParagraph"/>
        <w:ind w:left="1440"/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</w:p>
    <w:p w14:paraId="254B6EE2" w14:textId="25270517" w:rsidR="002E023F" w:rsidRPr="00C95679" w:rsidRDefault="00C95679" w:rsidP="00C95679">
      <w:pPr>
        <w:pStyle w:val="ListParagraph"/>
        <w:numPr>
          <w:ilvl w:val="0"/>
          <w:numId w:val="9"/>
        </w:numPr>
        <w:jc w:val="both"/>
        <w:rPr>
          <w:rFonts w:asciiTheme="majorBidi" w:eastAsia="Times New Roman" w:hAnsiTheme="majorBidi" w:cstheme="majorBidi"/>
          <w:b/>
          <w:sz w:val="28"/>
          <w:szCs w:val="28"/>
          <w:lang w:val="es-EC"/>
        </w:rPr>
      </w:pPr>
      <w:r w:rsidRPr="00C95679">
        <w:rPr>
          <w:rFonts w:asciiTheme="majorBidi" w:eastAsia="Times New Roman" w:hAnsiTheme="majorBidi" w:cstheme="majorBidi"/>
          <w:b/>
          <w:sz w:val="28"/>
          <w:szCs w:val="28"/>
          <w:lang w:val="es-EC"/>
        </w:rPr>
        <w:t>Documentar sus hallazgos y escoger el modelo más prometedor, justificando su elección.</w:t>
      </w:r>
    </w:p>
    <w:sectPr w:rsidR="002E023F" w:rsidRPr="00C9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7A50"/>
    <w:multiLevelType w:val="hybridMultilevel"/>
    <w:tmpl w:val="9F32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4E13"/>
    <w:multiLevelType w:val="hybridMultilevel"/>
    <w:tmpl w:val="5EBA788C"/>
    <w:lvl w:ilvl="0" w:tplc="B43C04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32DC"/>
    <w:multiLevelType w:val="hybridMultilevel"/>
    <w:tmpl w:val="4490C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E44C8"/>
    <w:multiLevelType w:val="hybridMultilevel"/>
    <w:tmpl w:val="8452C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C1791"/>
    <w:multiLevelType w:val="hybridMultilevel"/>
    <w:tmpl w:val="2376E73C"/>
    <w:lvl w:ilvl="0" w:tplc="795A118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3154C7"/>
    <w:multiLevelType w:val="hybridMultilevel"/>
    <w:tmpl w:val="E76A7A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7E4476"/>
    <w:multiLevelType w:val="hybridMultilevel"/>
    <w:tmpl w:val="A886A8C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5A725A"/>
    <w:multiLevelType w:val="hybridMultilevel"/>
    <w:tmpl w:val="7550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11197"/>
    <w:multiLevelType w:val="hybridMultilevel"/>
    <w:tmpl w:val="E5CC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61C97"/>
    <w:multiLevelType w:val="hybridMultilevel"/>
    <w:tmpl w:val="E36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77C1"/>
    <w:multiLevelType w:val="hybridMultilevel"/>
    <w:tmpl w:val="B226005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9D5D82"/>
    <w:multiLevelType w:val="hybridMultilevel"/>
    <w:tmpl w:val="2924A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590918">
    <w:abstractNumId w:val="0"/>
  </w:num>
  <w:num w:numId="2" w16cid:durableId="760178224">
    <w:abstractNumId w:val="8"/>
  </w:num>
  <w:num w:numId="3" w16cid:durableId="1884054141">
    <w:abstractNumId w:val="2"/>
  </w:num>
  <w:num w:numId="4" w16cid:durableId="679968477">
    <w:abstractNumId w:val="3"/>
  </w:num>
  <w:num w:numId="5" w16cid:durableId="1140000750">
    <w:abstractNumId w:val="9"/>
  </w:num>
  <w:num w:numId="6" w16cid:durableId="1387874747">
    <w:abstractNumId w:val="1"/>
  </w:num>
  <w:num w:numId="7" w16cid:durableId="1309549337">
    <w:abstractNumId w:val="7"/>
  </w:num>
  <w:num w:numId="8" w16cid:durableId="515653909">
    <w:abstractNumId w:val="11"/>
  </w:num>
  <w:num w:numId="9" w16cid:durableId="327948054">
    <w:abstractNumId w:val="5"/>
  </w:num>
  <w:num w:numId="10" w16cid:durableId="590088043">
    <w:abstractNumId w:val="6"/>
  </w:num>
  <w:num w:numId="11" w16cid:durableId="2050208">
    <w:abstractNumId w:val="10"/>
  </w:num>
  <w:num w:numId="12" w16cid:durableId="1959674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E7"/>
    <w:rsid w:val="00005EAF"/>
    <w:rsid w:val="000C6449"/>
    <w:rsid w:val="000F376B"/>
    <w:rsid w:val="001F5D39"/>
    <w:rsid w:val="0020499B"/>
    <w:rsid w:val="002E023F"/>
    <w:rsid w:val="0038795C"/>
    <w:rsid w:val="003E0B34"/>
    <w:rsid w:val="003E47D1"/>
    <w:rsid w:val="004D147C"/>
    <w:rsid w:val="005E4C66"/>
    <w:rsid w:val="005F0D1D"/>
    <w:rsid w:val="00615EC8"/>
    <w:rsid w:val="00640A51"/>
    <w:rsid w:val="006A0230"/>
    <w:rsid w:val="006A4A12"/>
    <w:rsid w:val="006F5FD6"/>
    <w:rsid w:val="00786B65"/>
    <w:rsid w:val="00794EC4"/>
    <w:rsid w:val="00817F3B"/>
    <w:rsid w:val="00847876"/>
    <w:rsid w:val="0087354F"/>
    <w:rsid w:val="00890E00"/>
    <w:rsid w:val="008D2546"/>
    <w:rsid w:val="008E63CD"/>
    <w:rsid w:val="00956530"/>
    <w:rsid w:val="009C0E98"/>
    <w:rsid w:val="00A220C2"/>
    <w:rsid w:val="00A471BB"/>
    <w:rsid w:val="00A551A8"/>
    <w:rsid w:val="00AD4DE7"/>
    <w:rsid w:val="00B013D3"/>
    <w:rsid w:val="00B13A91"/>
    <w:rsid w:val="00B163B1"/>
    <w:rsid w:val="00B75DE5"/>
    <w:rsid w:val="00C214F5"/>
    <w:rsid w:val="00C95679"/>
    <w:rsid w:val="00CF30B6"/>
    <w:rsid w:val="00D178C4"/>
    <w:rsid w:val="00D2602B"/>
    <w:rsid w:val="00D3027A"/>
    <w:rsid w:val="00D36785"/>
    <w:rsid w:val="00D53673"/>
    <w:rsid w:val="00DD6211"/>
    <w:rsid w:val="00DF73F0"/>
    <w:rsid w:val="00E10A00"/>
    <w:rsid w:val="00E61550"/>
    <w:rsid w:val="00F36556"/>
    <w:rsid w:val="00F83F82"/>
    <w:rsid w:val="00FA3431"/>
    <w:rsid w:val="00FB4B0B"/>
    <w:rsid w:val="00FC0598"/>
    <w:rsid w:val="00FE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977C"/>
  <w15:chartTrackingRefBased/>
  <w15:docId w15:val="{568E9D34-F701-448F-9B68-A9BEE805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E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-419" w:eastAsia="es-EC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DE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AD4DE7"/>
  </w:style>
  <w:style w:type="character" w:customStyle="1" w:styleId="eop">
    <w:name w:val="eop"/>
    <w:basedOn w:val="DefaultParagraphFont"/>
    <w:rsid w:val="00AD4DE7"/>
  </w:style>
  <w:style w:type="character" w:styleId="Hyperlink">
    <w:name w:val="Hyperlink"/>
    <w:basedOn w:val="DefaultParagraphFont"/>
    <w:uiPriority w:val="99"/>
    <w:unhideWhenUsed/>
    <w:rsid w:val="00AD4D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D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36B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40A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Zumárraga</dc:creator>
  <cp:keywords/>
  <dc:description/>
  <cp:lastModifiedBy>Gaby Zumárraga</cp:lastModifiedBy>
  <cp:revision>17</cp:revision>
  <dcterms:created xsi:type="dcterms:W3CDTF">2025-03-28T12:30:00Z</dcterms:created>
  <dcterms:modified xsi:type="dcterms:W3CDTF">2025-04-07T05:00:00Z</dcterms:modified>
</cp:coreProperties>
</file>