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CB64F" w14:textId="2C6807B3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4"/>
          <w:szCs w:val="24"/>
          <w:lang w:val="es-EC"/>
        </w:rPr>
      </w:pPr>
      <w:r w:rsidRPr="00847876">
        <w:rPr>
          <w:rFonts w:asciiTheme="minorBidi" w:hAnsiTheme="minorBidi" w:cstheme="minorBidi"/>
          <w:noProof/>
          <w:sz w:val="28"/>
          <w:szCs w:val="28"/>
          <w:lang w:val="es-EC"/>
        </w:rPr>
        <w:drawing>
          <wp:inline distT="0" distB="0" distL="0" distR="0" wp14:anchorId="3F8DD18C" wp14:editId="5CB1B692">
            <wp:extent cx="2735580" cy="2735580"/>
            <wp:effectExtent l="0" t="0" r="7620" b="7620"/>
            <wp:docPr id="212246317" name="Picture 5" descr="A red dragon with a coat of arm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6317" name="Picture 5" descr="A red dragon with a coat of arms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AD55C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2037EA0A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1C1A3D48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35ADADC0" w14:textId="2C8F4495" w:rsidR="00AD4DE7" w:rsidRPr="00847876" w:rsidRDefault="00AD4DE7" w:rsidP="00AD4DE7">
      <w:pPr>
        <w:spacing w:line="240" w:lineRule="auto"/>
        <w:ind w:firstLine="709"/>
        <w:jc w:val="center"/>
        <w:rPr>
          <w:rStyle w:val="eop"/>
          <w:color w:val="000000"/>
          <w:shd w:val="clear" w:color="auto" w:fill="FFFFFF"/>
          <w:lang w:val="es-EC"/>
        </w:rPr>
      </w:pPr>
      <w:r w:rsidRPr="00847876">
        <w:rPr>
          <w:rStyle w:val="normaltextrun"/>
          <w:rFonts w:asciiTheme="majorBidi" w:hAnsiTheme="majorBidi"/>
          <w:b/>
          <w:bCs/>
          <w:color w:val="000000"/>
          <w:sz w:val="28"/>
          <w:szCs w:val="28"/>
          <w:shd w:val="clear" w:color="auto" w:fill="FFFFFF"/>
          <w:lang w:val="es-EC"/>
        </w:rPr>
        <w:t>FUNDAMENTOS DE CIENCIA DE DATOS</w:t>
      </w:r>
    </w:p>
    <w:p w14:paraId="62EF7A3C" w14:textId="77777777" w:rsidR="00AD4DE7" w:rsidRPr="00847876" w:rsidRDefault="00AD4DE7" w:rsidP="00AD4DE7">
      <w:pPr>
        <w:spacing w:line="240" w:lineRule="auto"/>
        <w:ind w:firstLine="709"/>
        <w:jc w:val="center"/>
        <w:rPr>
          <w:rStyle w:val="eop"/>
          <w:rFonts w:asciiTheme="majorBidi" w:hAnsiTheme="majorBidi"/>
          <w:color w:val="000000"/>
          <w:shd w:val="clear" w:color="auto" w:fill="FFFFFF"/>
          <w:lang w:val="es-EC"/>
        </w:rPr>
      </w:pPr>
    </w:p>
    <w:p w14:paraId="183147AF" w14:textId="77777777" w:rsidR="00AD4DE7" w:rsidRPr="00847876" w:rsidRDefault="00AD4DE7" w:rsidP="00AD4DE7">
      <w:pPr>
        <w:spacing w:line="240" w:lineRule="auto"/>
        <w:ind w:firstLine="709"/>
        <w:jc w:val="center"/>
        <w:rPr>
          <w:rStyle w:val="eop"/>
          <w:rFonts w:asciiTheme="majorBidi" w:hAnsiTheme="majorBidi"/>
          <w:color w:val="000000"/>
          <w:shd w:val="clear" w:color="auto" w:fill="FFFFFF"/>
          <w:lang w:val="es-EC"/>
        </w:rPr>
      </w:pPr>
    </w:p>
    <w:p w14:paraId="3597D007" w14:textId="77777777" w:rsidR="00AD4DE7" w:rsidRPr="00847876" w:rsidRDefault="00AD4DE7" w:rsidP="00AD4DE7">
      <w:pPr>
        <w:spacing w:line="240" w:lineRule="auto"/>
        <w:ind w:firstLine="709"/>
        <w:jc w:val="center"/>
        <w:rPr>
          <w:rStyle w:val="eop"/>
          <w:rFonts w:asciiTheme="majorBidi" w:hAnsiTheme="majorBidi"/>
          <w:color w:val="000000"/>
          <w:shd w:val="clear" w:color="auto" w:fill="FFFFFF"/>
          <w:lang w:val="es-EC"/>
        </w:rPr>
      </w:pPr>
    </w:p>
    <w:p w14:paraId="1C147303" w14:textId="77777777" w:rsidR="00AD4DE7" w:rsidRPr="00847876" w:rsidRDefault="00AD4DE7" w:rsidP="00AD4DE7">
      <w:pPr>
        <w:spacing w:line="240" w:lineRule="auto"/>
        <w:ind w:firstLine="709"/>
        <w:jc w:val="center"/>
        <w:rPr>
          <w:rStyle w:val="eop"/>
          <w:rFonts w:asciiTheme="majorBidi" w:hAnsiTheme="majorBidi"/>
          <w:color w:val="000000"/>
          <w:shd w:val="clear" w:color="auto" w:fill="FFFFFF"/>
          <w:lang w:val="es-EC"/>
        </w:rPr>
      </w:pPr>
    </w:p>
    <w:p w14:paraId="578D0518" w14:textId="4141B748" w:rsidR="00AD4DE7" w:rsidRPr="00847876" w:rsidRDefault="00AD4DE7" w:rsidP="00AD4DE7">
      <w:pPr>
        <w:spacing w:line="240" w:lineRule="auto"/>
        <w:ind w:firstLine="709"/>
        <w:jc w:val="center"/>
        <w:rPr>
          <w:rFonts w:eastAsia="Times New Roman"/>
          <w:b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PROYECTO #1</w:t>
      </w:r>
    </w:p>
    <w:p w14:paraId="4E195A73" w14:textId="4114C54B" w:rsidR="00AD4DE7" w:rsidRPr="00786B65" w:rsidRDefault="00AD4DE7" w:rsidP="00AD4DE7">
      <w:pPr>
        <w:ind w:firstLine="709"/>
        <w:jc w:val="center"/>
        <w:rPr>
          <w:rFonts w:asciiTheme="majorBidi" w:eastAsia="Times New Roman" w:hAnsiTheme="majorBidi" w:cstheme="majorBidi"/>
          <w:bCs/>
          <w:sz w:val="28"/>
          <w:szCs w:val="28"/>
          <w:lang w:val="en-US"/>
        </w:rPr>
      </w:pPr>
      <w:r w:rsidRPr="00786B65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CRISP-DM, ELT, EDA, DATA WRANGLING</w:t>
      </w:r>
    </w:p>
    <w:p w14:paraId="58093CBD" w14:textId="77777777" w:rsidR="00AD4DE7" w:rsidRPr="00786B65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14:paraId="756C0263" w14:textId="77777777" w:rsidR="00AD4DE7" w:rsidRPr="00786B65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14:paraId="4BA4871A" w14:textId="77777777" w:rsidR="00AD4DE7" w:rsidRPr="00786B65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14:paraId="01DFC318" w14:textId="77777777" w:rsidR="00AD4DE7" w:rsidRPr="00786B65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14:paraId="004C309C" w14:textId="77777777" w:rsidR="00AD4DE7" w:rsidRPr="00786B65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14:paraId="05F18FB1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GABRIELA ZUMARRAGA – 345769</w:t>
      </w:r>
    </w:p>
    <w:p w14:paraId="1F223A8F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7F2D518D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089E9642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46F71FCB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118B82F8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302C1DDD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278282D9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54E29752" w14:textId="1D19000F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QUITO 28 DE MARZO 2025</w:t>
      </w:r>
    </w:p>
    <w:p w14:paraId="13D4127D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49D5F5E3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3046F350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1E26F9BC" w14:textId="77777777" w:rsidR="00AD4DE7" w:rsidRPr="00847876" w:rsidRDefault="00AD4DE7" w:rsidP="00FE36B0">
      <w:pPr>
        <w:ind w:firstLine="709"/>
        <w:jc w:val="center"/>
        <w:rPr>
          <w:rFonts w:eastAsia="Times New Roman"/>
          <w:b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lastRenderedPageBreak/>
        <w:t>PROYECTO #1</w:t>
      </w:r>
    </w:p>
    <w:p w14:paraId="584764A8" w14:textId="77777777" w:rsidR="00AD4DE7" w:rsidRPr="00847876" w:rsidRDefault="00AD4DE7" w:rsidP="00FE36B0">
      <w:pPr>
        <w:ind w:firstLine="709"/>
        <w:jc w:val="center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CRISP-DM, ELT, EDA, DATA WRANGLING</w:t>
      </w:r>
    </w:p>
    <w:p w14:paraId="4BE62E43" w14:textId="77777777" w:rsidR="00AD4DE7" w:rsidRPr="00847876" w:rsidRDefault="00AD4DE7" w:rsidP="00FE36B0">
      <w:pPr>
        <w:ind w:firstLine="709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3F75FB28" w14:textId="3C51E7BD" w:rsidR="00AD4DE7" w:rsidRPr="00847876" w:rsidRDefault="00AD4DE7" w:rsidP="00FE36B0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Tema:</w:t>
      </w: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Análisis del desempeño de las empresas en el S&amp;P (Standard and </w:t>
      </w:r>
      <w:proofErr w:type="spellStart"/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Poor's</w:t>
      </w:r>
      <w:proofErr w:type="spellEnd"/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) 500 utilizando datos históricos del mercado bursátil</w:t>
      </w:r>
    </w:p>
    <w:p w14:paraId="45BB2C08" w14:textId="77777777" w:rsidR="00AD4DE7" w:rsidRPr="00847876" w:rsidRDefault="00AD4DE7" w:rsidP="00FE36B0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19ADF062" w14:textId="4BF039D1" w:rsidR="00AD4DE7" w:rsidRPr="00847876" w:rsidRDefault="0038795C" w:rsidP="00FE36B0">
      <w:pPr>
        <w:pStyle w:val="ListParagraph"/>
        <w:numPr>
          <w:ilvl w:val="0"/>
          <w:numId w:val="1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BUSINESS UNDERSTANDING</w:t>
      </w:r>
    </w:p>
    <w:p w14:paraId="3D8A7521" w14:textId="77777777" w:rsidR="00AD4DE7" w:rsidRPr="00847876" w:rsidRDefault="00AD4DE7" w:rsidP="00FE36B0">
      <w:p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7D70DA8D" w14:textId="391FFD46" w:rsidR="00794EC4" w:rsidRPr="00847876" w:rsidRDefault="00794EC4" w:rsidP="00FE36B0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El objetivo principal de este proyecto es analizar las tendencias y patrones históricos de precios y volúmenes de las acciones de las empresas del S&amp;P 500 para proporcionar </w:t>
      </w:r>
      <w:proofErr w:type="spellStart"/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insights</w:t>
      </w:r>
      <w:proofErr w:type="spellEnd"/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accionables.</w:t>
      </w:r>
    </w:p>
    <w:p w14:paraId="209114B6" w14:textId="77777777" w:rsidR="00794EC4" w:rsidRPr="00847876" w:rsidRDefault="00794EC4" w:rsidP="00FE36B0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5DD5A2CD" w14:textId="735BFA02" w:rsidR="00794EC4" w:rsidRPr="00847876" w:rsidRDefault="0038795C" w:rsidP="0038795C">
      <w:pPr>
        <w:pStyle w:val="ListParagraph"/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Contexto</w:t>
      </w:r>
    </w:p>
    <w:p w14:paraId="58322238" w14:textId="77777777" w:rsidR="00890E00" w:rsidRPr="00847876" w:rsidRDefault="00890E00" w:rsidP="00FE36B0">
      <w:pPr>
        <w:ind w:left="36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24EB21EE" w14:textId="7580C0A3" w:rsidR="00794EC4" w:rsidRPr="00847876" w:rsidRDefault="00794EC4" w:rsidP="00FE36B0">
      <w:pPr>
        <w:ind w:left="36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u w:val="single"/>
          <w:lang w:val="es-EC"/>
        </w:rPr>
        <w:t>Hipótesis principal:</w:t>
      </w: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 xml:space="preserve"> </w:t>
      </w: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Los movimientos históricos de precios y volúmenes pueden revelar tendencias repetitivas o correlaciones significativas que permitan prever cambios futuros en el mercado.</w:t>
      </w:r>
    </w:p>
    <w:p w14:paraId="6B8176F5" w14:textId="77777777" w:rsidR="00794EC4" w:rsidRPr="00847876" w:rsidRDefault="00794EC4" w:rsidP="00FE36B0">
      <w:pPr>
        <w:ind w:left="36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60BD8A7D" w14:textId="77777777" w:rsidR="00794EC4" w:rsidRPr="00847876" w:rsidRDefault="00794EC4" w:rsidP="00FE36B0">
      <w:pPr>
        <w:ind w:left="36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u w:val="single"/>
          <w:lang w:val="es-EC"/>
        </w:rPr>
        <w:t>Qué necesitas comprobar o resolver:</w:t>
      </w: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 xml:space="preserve"> </w:t>
      </w: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Identificar patrones relevantes en los precios y volúmenes que puedan ayudar a entender mejor el comportamiento del mercado.</w:t>
      </w:r>
    </w:p>
    <w:p w14:paraId="6276D66B" w14:textId="77777777" w:rsidR="00794EC4" w:rsidRPr="00847876" w:rsidRDefault="00794EC4" w:rsidP="00FE36B0">
      <w:pPr>
        <w:ind w:left="36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353CA73E" w14:textId="040CAE20" w:rsidR="00794EC4" w:rsidRPr="00847876" w:rsidRDefault="00794EC4" w:rsidP="00FE36B0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u w:val="single"/>
          <w:lang w:val="es-EC"/>
        </w:rPr>
        <w:t>Pregunta de investigación:</w:t>
      </w: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 xml:space="preserve"> </w:t>
      </w: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¿Qué patrones de precios y volúmenes se observan en las acciones de las empresas del S&amp;P 500, y cómo pueden usarse para anticipar movimientos futuros?</w:t>
      </w:r>
    </w:p>
    <w:p w14:paraId="6CA8CB72" w14:textId="77777777" w:rsidR="00CF30B6" w:rsidRPr="00847876" w:rsidRDefault="00CF30B6" w:rsidP="00FE36B0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4B74B2BD" w14:textId="0AEABEAB" w:rsidR="00CF30B6" w:rsidRPr="00847876" w:rsidRDefault="00CF30B6" w:rsidP="0038795C">
      <w:pPr>
        <w:pStyle w:val="ListParagraph"/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MVP</w:t>
      </w:r>
    </w:p>
    <w:p w14:paraId="2F9E5997" w14:textId="77777777" w:rsidR="0038795C" w:rsidRPr="00847876" w:rsidRDefault="0038795C" w:rsidP="0038795C">
      <w:pPr>
        <w:pStyle w:val="ListParagraph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099A231E" w14:textId="26B58C5D" w:rsidR="00CF30B6" w:rsidRPr="00847876" w:rsidRDefault="00CF30B6" w:rsidP="00FE36B0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Se realizarán </w:t>
      </w:r>
      <w:r w:rsidR="00FE36B0"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el análisis de los datos y se crearán </w:t>
      </w:r>
      <w:proofErr w:type="spellStart"/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dashboards</w:t>
      </w:r>
      <w:proofErr w:type="spellEnd"/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, gráficos o reportes que:</w:t>
      </w:r>
    </w:p>
    <w:p w14:paraId="15633A73" w14:textId="0A6B0DD7" w:rsidR="00CF30B6" w:rsidRPr="00847876" w:rsidRDefault="00CF30B6" w:rsidP="00FE36B0">
      <w:pPr>
        <w:pStyle w:val="ListParagraph"/>
        <w:numPr>
          <w:ilvl w:val="0"/>
          <w:numId w:val="2"/>
        </w:num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Identifiquen las tendencias más destacadas en los precios y volúmenes históricos</w:t>
      </w:r>
      <w:r w:rsidR="00890E00"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para sugerir posibles tendencias futuras</w:t>
      </w:r>
      <w:r w:rsidR="00FA3431"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utilizando modelos de regresión</w:t>
      </w:r>
      <w:r w:rsidR="00890E00"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.</w:t>
      </w:r>
    </w:p>
    <w:p w14:paraId="1AC601B5" w14:textId="10AC1A6D" w:rsidR="00CF30B6" w:rsidRPr="00847876" w:rsidRDefault="00CF30B6" w:rsidP="00FE36B0">
      <w:pPr>
        <w:pStyle w:val="ListParagraph"/>
        <w:numPr>
          <w:ilvl w:val="0"/>
          <w:numId w:val="2"/>
        </w:num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Proporcionen visualizaciones claras que permitan a los inversionistas tomar decisiones informadas.</w:t>
      </w:r>
    </w:p>
    <w:p w14:paraId="583305D8" w14:textId="3100CD60" w:rsidR="00FE36B0" w:rsidRPr="00847876" w:rsidRDefault="00CF30B6" w:rsidP="00FE36B0">
      <w:pPr>
        <w:pStyle w:val="ListParagraph"/>
        <w:numPr>
          <w:ilvl w:val="0"/>
          <w:numId w:val="2"/>
        </w:num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lastRenderedPageBreak/>
        <w:t>Permitan entender el comportamiento histórico del mercado para quienes buscan optimizar sus estrategias de inversión.</w:t>
      </w:r>
    </w:p>
    <w:p w14:paraId="7C1898A6" w14:textId="77777777" w:rsidR="0038795C" w:rsidRPr="00847876" w:rsidRDefault="0038795C" w:rsidP="0038795C">
      <w:pPr>
        <w:pStyle w:val="ListParagraph"/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5A9AFF12" w14:textId="565D26E1" w:rsidR="00FE36B0" w:rsidRPr="00847876" w:rsidRDefault="0038795C" w:rsidP="0038795C">
      <w:pPr>
        <w:pStyle w:val="ListParagraph"/>
        <w:numPr>
          <w:ilvl w:val="0"/>
          <w:numId w:val="1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DATA UNDERSTANDING</w:t>
      </w:r>
    </w:p>
    <w:p w14:paraId="7E13E1A3" w14:textId="77777777" w:rsidR="00FE36B0" w:rsidRPr="00847876" w:rsidRDefault="00FE36B0" w:rsidP="00FE36B0">
      <w:p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40B70D84" w14:textId="6979B970" w:rsidR="0038795C" w:rsidRPr="00847876" w:rsidRDefault="0038795C" w:rsidP="0038795C">
      <w:pPr>
        <w:pStyle w:val="ListParagraph"/>
        <w:numPr>
          <w:ilvl w:val="0"/>
          <w:numId w:val="4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Origen</w:t>
      </w:r>
    </w:p>
    <w:p w14:paraId="5D906BFE" w14:textId="77777777" w:rsidR="0038795C" w:rsidRPr="00847876" w:rsidRDefault="0038795C" w:rsidP="00FE36B0">
      <w:pPr>
        <w:ind w:left="36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65E7AAB6" w14:textId="5AC0785F" w:rsidR="00FA3431" w:rsidRPr="00847876" w:rsidRDefault="00FE36B0" w:rsidP="00FC0598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Los datos que se utilizaran provienen de </w:t>
      </w:r>
      <w:proofErr w:type="spellStart"/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Kaggle</w:t>
      </w:r>
      <w:proofErr w:type="spellEnd"/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y contiene precios históricos de acciones para todas las empresas que actualmente se encuentran en el índice S&amp;P 500.</w:t>
      </w:r>
      <w:r w:rsidR="00B75DE5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</w:t>
      </w:r>
    </w:p>
    <w:p w14:paraId="12B11777" w14:textId="7DA9B725" w:rsidR="00FC0598" w:rsidRPr="00B75DE5" w:rsidRDefault="00FA3431" w:rsidP="00FC0598">
      <w:pPr>
        <w:pStyle w:val="ListParagraph"/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n-US"/>
        </w:rPr>
      </w:pPr>
      <w:r w:rsidRPr="00B75DE5">
        <w:rPr>
          <w:rFonts w:asciiTheme="majorBidi" w:eastAsia="Times New Roman" w:hAnsiTheme="majorBidi" w:cstheme="majorBidi"/>
          <w:bCs/>
          <w:sz w:val="28"/>
          <w:szCs w:val="28"/>
          <w:u w:val="single"/>
          <w:lang w:val="en-US"/>
        </w:rPr>
        <w:t>Enlace</w:t>
      </w:r>
      <w:r w:rsidRPr="00B75DE5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:</w:t>
      </w:r>
      <w:r w:rsidRPr="00B75DE5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 xml:space="preserve"> </w:t>
      </w:r>
      <w:hyperlink r:id="rId6" w:history="1">
        <w:r w:rsidRPr="00B75DE5">
          <w:rPr>
            <w:rStyle w:val="Hyperlink"/>
            <w:rFonts w:asciiTheme="majorBidi" w:eastAsia="Times New Roman" w:hAnsiTheme="majorBidi" w:cstheme="majorBidi"/>
            <w:bCs/>
            <w:sz w:val="28"/>
            <w:szCs w:val="28"/>
            <w:lang w:val="en-US"/>
          </w:rPr>
          <w:t>S&amp;P 500 Stocks (daily updated)</w:t>
        </w:r>
      </w:hyperlink>
    </w:p>
    <w:p w14:paraId="4BD83DA6" w14:textId="77777777" w:rsidR="00FA3431" w:rsidRPr="00B75DE5" w:rsidRDefault="00FA3431" w:rsidP="00FA3431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n-US"/>
        </w:rPr>
      </w:pPr>
    </w:p>
    <w:p w14:paraId="6F3C43E9" w14:textId="289C8692" w:rsidR="00FA3431" w:rsidRPr="00847876" w:rsidRDefault="008E63CD" w:rsidP="0038795C">
      <w:pPr>
        <w:pStyle w:val="ListParagraph"/>
        <w:numPr>
          <w:ilvl w:val="0"/>
          <w:numId w:val="4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Estructura de datos</w:t>
      </w:r>
    </w:p>
    <w:p w14:paraId="033B65F9" w14:textId="77777777" w:rsidR="008E63CD" w:rsidRPr="00847876" w:rsidRDefault="008E63CD" w:rsidP="008E63CD">
      <w:p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00847710" w14:textId="2AD3C382" w:rsidR="008E63CD" w:rsidRPr="00847876" w:rsidRDefault="00847876" w:rsidP="008E63CD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El </w:t>
      </w:r>
      <w:proofErr w:type="spellStart"/>
      <w:r w:rsidR="008E63CD"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dataset</w:t>
      </w:r>
      <w:proofErr w:type="spellEnd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</w:t>
      </w:r>
      <w:r w:rsidR="008E63CD"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contienen </w:t>
      </w:r>
      <w:r w:rsidR="00FC0598"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3 archivos con la siguiente estructura:</w:t>
      </w:r>
    </w:p>
    <w:p w14:paraId="173803D1" w14:textId="77777777" w:rsidR="00B163B1" w:rsidRPr="00847876" w:rsidRDefault="00B163B1" w:rsidP="008E63CD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0DAFEA33" w14:textId="034B9A4F" w:rsidR="008E63CD" w:rsidRPr="00847876" w:rsidRDefault="00847876" w:rsidP="006F5FD6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sp500_stocks</w:t>
      </w:r>
    </w:p>
    <w:p w14:paraId="69938A1D" w14:textId="77777777" w:rsidR="006F5FD6" w:rsidRPr="00847876" w:rsidRDefault="006F5FD6" w:rsidP="006F5FD6">
      <w:pPr>
        <w:pStyle w:val="ListParagraph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1360"/>
        <w:gridCol w:w="1360"/>
        <w:gridCol w:w="6630"/>
      </w:tblGrid>
      <w:tr w:rsidR="00847876" w:rsidRPr="00847876" w14:paraId="32CF3074" w14:textId="77777777" w:rsidTr="00B75DE5">
        <w:trPr>
          <w:trHeight w:val="324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1F1CC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Campo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602B0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  <w:t>Tipo de dato</w:t>
            </w:r>
          </w:p>
        </w:tc>
        <w:tc>
          <w:tcPr>
            <w:tcW w:w="66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20323" w14:textId="500C9D10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  <w:t>Descripción</w:t>
            </w:r>
          </w:p>
        </w:tc>
      </w:tr>
      <w:tr w:rsidR="00847876" w:rsidRPr="00847876" w14:paraId="4FE65C0E" w14:textId="77777777" w:rsidTr="00B75DE5">
        <w:trPr>
          <w:trHeight w:val="324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2AAB5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BB00E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</w:p>
        </w:tc>
        <w:tc>
          <w:tcPr>
            <w:tcW w:w="6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DDBCF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 xml:space="preserve">Fecha del registro en formato </w:t>
            </w:r>
            <w:proofErr w:type="spellStart"/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yy</w:t>
            </w:r>
            <w:proofErr w:type="spellEnd"/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-mm-</w:t>
            </w:r>
            <w:proofErr w:type="spellStart"/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dd</w:t>
            </w:r>
            <w:proofErr w:type="spellEnd"/>
          </w:p>
        </w:tc>
      </w:tr>
      <w:tr w:rsidR="00847876" w:rsidRPr="00847876" w14:paraId="1130424E" w14:textId="77777777" w:rsidTr="00B75DE5">
        <w:trPr>
          <w:trHeight w:val="636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66658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Open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10EF8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80121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Precio de la acción al inicio del mercado (esta es información del NYSE, por lo tanto, todo en USD)</w:t>
            </w:r>
          </w:p>
        </w:tc>
      </w:tr>
      <w:tr w:rsidR="00847876" w:rsidRPr="00847876" w14:paraId="3E7D4983" w14:textId="77777777" w:rsidTr="00B75DE5">
        <w:trPr>
          <w:trHeight w:val="324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C72CC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High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A205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09693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Precio más alto alcanzado del periodo</w:t>
            </w:r>
          </w:p>
        </w:tc>
      </w:tr>
      <w:tr w:rsidR="00847876" w:rsidRPr="00847876" w14:paraId="6A8D094E" w14:textId="77777777" w:rsidTr="00B75DE5">
        <w:trPr>
          <w:trHeight w:val="324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A04B3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Low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32643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FAD03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Precio más bajo alcanzado del periodo</w:t>
            </w:r>
          </w:p>
        </w:tc>
      </w:tr>
      <w:tr w:rsidR="00847876" w:rsidRPr="00847876" w14:paraId="0891A90D" w14:textId="77777777" w:rsidTr="00B75DE5">
        <w:trPr>
          <w:trHeight w:val="324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ADE89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Close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80883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B3BCB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Precio de cierre del mercado.</w:t>
            </w:r>
          </w:p>
        </w:tc>
      </w:tr>
      <w:tr w:rsidR="00847876" w:rsidRPr="00847876" w14:paraId="2FEF887C" w14:textId="77777777" w:rsidTr="00B75DE5">
        <w:trPr>
          <w:trHeight w:val="324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F0414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Volume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C617B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4B34E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Cantidad de acciones negociadas.</w:t>
            </w:r>
          </w:p>
        </w:tc>
      </w:tr>
      <w:tr w:rsidR="00847876" w:rsidRPr="00847876" w14:paraId="199158A3" w14:textId="77777777" w:rsidTr="00B75DE5">
        <w:trPr>
          <w:trHeight w:val="636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3CC06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Adj Close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6C6E4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8E1F6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Similar al precio de cierre del mercado, pero incluye acciones de la empresa como dividendos y divisiones de acciones.</w:t>
            </w:r>
          </w:p>
        </w:tc>
      </w:tr>
      <w:tr w:rsidR="00847876" w:rsidRPr="00847876" w14:paraId="17C2C90E" w14:textId="77777777" w:rsidTr="00B75DE5">
        <w:trPr>
          <w:trHeight w:val="324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21684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Symbol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6B3BA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99E17" w14:textId="02C83E9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Símbolo de la empresa</w:t>
            </w:r>
          </w:p>
        </w:tc>
      </w:tr>
    </w:tbl>
    <w:p w14:paraId="0A28C637" w14:textId="77777777" w:rsidR="00847876" w:rsidRDefault="00847876" w:rsidP="00847876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6D310387" w14:textId="25956742" w:rsidR="00B75DE5" w:rsidRDefault="00B75DE5" w:rsidP="00B75DE5">
      <w:pPr>
        <w:jc w:val="both"/>
        <w:rPr>
          <w:rFonts w:asciiTheme="majorBidi" w:eastAsia="Times New Roman" w:hAnsiTheme="majorBidi" w:cstheme="majorBidi"/>
          <w:bCs/>
          <w:sz w:val="28"/>
          <w:szCs w:val="28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Los campos 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ab/>
        <w:t xml:space="preserve">que contiene este archivo son importantes para el análisis ya que permitirá </w:t>
      </w:r>
      <w:r>
        <w:rPr>
          <w:rFonts w:asciiTheme="majorBidi" w:eastAsia="Times New Roman" w:hAnsiTheme="majorBidi" w:cstheme="majorBidi"/>
          <w:bCs/>
          <w:sz w:val="28"/>
          <w:szCs w:val="28"/>
        </w:rPr>
        <w:t xml:space="preserve">ver </w:t>
      </w:r>
      <w:r w:rsidRPr="00B75DE5">
        <w:rPr>
          <w:rFonts w:asciiTheme="majorBidi" w:eastAsia="Times New Roman" w:hAnsiTheme="majorBidi" w:cstheme="majorBidi"/>
          <w:bCs/>
          <w:sz w:val="28"/>
          <w:szCs w:val="28"/>
        </w:rPr>
        <w:t xml:space="preserve">patrones históricos </w:t>
      </w:r>
      <w:r>
        <w:rPr>
          <w:rFonts w:asciiTheme="majorBidi" w:eastAsia="Times New Roman" w:hAnsiTheme="majorBidi" w:cstheme="majorBidi"/>
          <w:bCs/>
          <w:sz w:val="28"/>
          <w:szCs w:val="28"/>
        </w:rPr>
        <w:t xml:space="preserve">de las empresas </w:t>
      </w:r>
      <w:r w:rsidRPr="00B75DE5">
        <w:rPr>
          <w:rFonts w:asciiTheme="majorBidi" w:eastAsia="Times New Roman" w:hAnsiTheme="majorBidi" w:cstheme="majorBidi"/>
          <w:bCs/>
          <w:sz w:val="28"/>
          <w:szCs w:val="28"/>
        </w:rPr>
        <w:t xml:space="preserve">y explorar relaciones significativas que permitan </w:t>
      </w:r>
      <w:r w:rsidR="00A551A8">
        <w:rPr>
          <w:rFonts w:asciiTheme="majorBidi" w:eastAsia="Times New Roman" w:hAnsiTheme="majorBidi" w:cstheme="majorBidi"/>
          <w:bCs/>
          <w:sz w:val="28"/>
          <w:szCs w:val="28"/>
        </w:rPr>
        <w:t xml:space="preserve">predecir </w:t>
      </w:r>
      <w:r w:rsidRPr="00B75DE5">
        <w:rPr>
          <w:rFonts w:asciiTheme="majorBidi" w:eastAsia="Times New Roman" w:hAnsiTheme="majorBidi" w:cstheme="majorBidi"/>
          <w:bCs/>
          <w:sz w:val="28"/>
          <w:szCs w:val="28"/>
        </w:rPr>
        <w:t>el comportamiento de los precios</w:t>
      </w:r>
      <w:r w:rsidR="00A551A8">
        <w:rPr>
          <w:rFonts w:asciiTheme="majorBidi" w:eastAsia="Times New Roman" w:hAnsiTheme="majorBidi" w:cstheme="majorBidi"/>
          <w:bCs/>
          <w:sz w:val="28"/>
          <w:szCs w:val="28"/>
        </w:rPr>
        <w:t xml:space="preserve"> y actividad en el mercado</w:t>
      </w:r>
      <w:r w:rsidRPr="00B75DE5">
        <w:rPr>
          <w:rFonts w:asciiTheme="majorBidi" w:eastAsia="Times New Roman" w:hAnsiTheme="majorBidi" w:cstheme="majorBidi"/>
          <w:bCs/>
          <w:sz w:val="28"/>
          <w:szCs w:val="28"/>
        </w:rPr>
        <w:t>.</w:t>
      </w:r>
    </w:p>
    <w:p w14:paraId="4DF939F3" w14:textId="77777777" w:rsidR="00B75DE5" w:rsidRPr="00847876" w:rsidRDefault="00B75DE5" w:rsidP="00847876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6E50BC38" w14:textId="7BD70B82" w:rsidR="006F5FD6" w:rsidRDefault="006F5FD6" w:rsidP="006F5FD6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sp500_companies</w:t>
      </w:r>
    </w:p>
    <w:p w14:paraId="56C40D42" w14:textId="77777777" w:rsidR="00847876" w:rsidRDefault="00847876" w:rsidP="00847876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2430"/>
        <w:gridCol w:w="1339"/>
        <w:gridCol w:w="5581"/>
      </w:tblGrid>
      <w:tr w:rsidR="00847876" w:rsidRPr="00847876" w14:paraId="0E0B8DD3" w14:textId="77777777" w:rsidTr="00B75DE5">
        <w:trPr>
          <w:trHeight w:val="324"/>
        </w:trPr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D8AB2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Campo</w:t>
            </w:r>
          </w:p>
        </w:tc>
        <w:tc>
          <w:tcPr>
            <w:tcW w:w="133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EB1A5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  <w:t>Tipo de dato</w:t>
            </w:r>
          </w:p>
        </w:tc>
        <w:tc>
          <w:tcPr>
            <w:tcW w:w="55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1DEC2" w14:textId="12319C75" w:rsidR="00847876" w:rsidRPr="00847876" w:rsidRDefault="00A220C2" w:rsidP="008478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  <w:t>Descripción</w:t>
            </w:r>
          </w:p>
        </w:tc>
      </w:tr>
      <w:tr w:rsidR="00847876" w:rsidRPr="00847876" w14:paraId="3C95BF8F" w14:textId="77777777" w:rsidTr="00B75DE5">
        <w:trPr>
          <w:trHeight w:val="324"/>
        </w:trPr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C86DB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Exchange</w:t>
            </w:r>
          </w:p>
        </w:tc>
        <w:tc>
          <w:tcPr>
            <w:tcW w:w="1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E6A08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</w:p>
        </w:tc>
        <w:tc>
          <w:tcPr>
            <w:tcW w:w="5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69317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Intercambio donde se negocian sus acciones.</w:t>
            </w:r>
          </w:p>
        </w:tc>
      </w:tr>
      <w:tr w:rsidR="00847876" w:rsidRPr="00847876" w14:paraId="468F8867" w14:textId="77777777" w:rsidTr="00B75DE5">
        <w:trPr>
          <w:trHeight w:val="324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2A17F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Symbol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A6918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E7D09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Símbolo de la acción.</w:t>
            </w:r>
          </w:p>
        </w:tc>
      </w:tr>
      <w:tr w:rsidR="00847876" w:rsidRPr="00847876" w14:paraId="65A4C396" w14:textId="77777777" w:rsidTr="00B75DE5">
        <w:trPr>
          <w:trHeight w:val="324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0B1DC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Shortname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4019C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EC2D3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Nombre corto de la empresa.</w:t>
            </w:r>
          </w:p>
        </w:tc>
      </w:tr>
      <w:tr w:rsidR="00847876" w:rsidRPr="00847876" w14:paraId="0B159DD9" w14:textId="77777777" w:rsidTr="00B75DE5">
        <w:trPr>
          <w:trHeight w:val="324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02E67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Longname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113B7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E1557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Nombre completo de la empresa.</w:t>
            </w:r>
          </w:p>
        </w:tc>
      </w:tr>
      <w:tr w:rsidR="00847876" w:rsidRPr="00847876" w14:paraId="136C7FF0" w14:textId="77777777" w:rsidTr="00B75DE5">
        <w:trPr>
          <w:trHeight w:val="324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54F3E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Sector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DED50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61691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Sector en el que opera la empresa.</w:t>
            </w:r>
          </w:p>
        </w:tc>
      </w:tr>
      <w:tr w:rsidR="00847876" w:rsidRPr="00847876" w14:paraId="319A64F4" w14:textId="77777777" w:rsidTr="00B75DE5">
        <w:trPr>
          <w:trHeight w:val="324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4C3B3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Industry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475A1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185E4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Industria, dentro de un sector, en la que opera la empresa.</w:t>
            </w:r>
          </w:p>
        </w:tc>
      </w:tr>
      <w:tr w:rsidR="00847876" w:rsidRPr="00847876" w14:paraId="12D7AB95" w14:textId="77777777" w:rsidTr="00B75DE5">
        <w:trPr>
          <w:trHeight w:val="324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FB86A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Currentprice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270D4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F694E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Precio actual de la acción.</w:t>
            </w:r>
          </w:p>
        </w:tc>
      </w:tr>
      <w:tr w:rsidR="00847876" w:rsidRPr="00847876" w14:paraId="3FDFEB98" w14:textId="77777777" w:rsidTr="00B75DE5">
        <w:trPr>
          <w:trHeight w:val="324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E2939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Marketcap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07574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6C5D3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Capitalización de mercado actual.</w:t>
            </w:r>
          </w:p>
        </w:tc>
      </w:tr>
      <w:tr w:rsidR="00847876" w:rsidRPr="00847876" w14:paraId="541E1456" w14:textId="77777777" w:rsidTr="00B75DE5">
        <w:trPr>
          <w:trHeight w:val="324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E0C0D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Ebitda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0FC6F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0DA29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Ganancias antes de intereses, impuestos, depreciación y amortización.</w:t>
            </w:r>
          </w:p>
        </w:tc>
      </w:tr>
      <w:tr w:rsidR="00847876" w:rsidRPr="00847876" w14:paraId="37F6E369" w14:textId="77777777" w:rsidTr="00B75DE5">
        <w:trPr>
          <w:trHeight w:val="324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EFEFC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Revenuegrowth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8D7EB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0526D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Crecimiento de ingresos.</w:t>
            </w:r>
          </w:p>
        </w:tc>
      </w:tr>
      <w:tr w:rsidR="00847876" w:rsidRPr="00847876" w14:paraId="789AACA6" w14:textId="77777777" w:rsidTr="00B75DE5">
        <w:trPr>
          <w:trHeight w:val="324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EF562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City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879F5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B7F2C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Ciudad matriz de la empresa.</w:t>
            </w:r>
          </w:p>
        </w:tc>
      </w:tr>
      <w:tr w:rsidR="00847876" w:rsidRPr="00847876" w14:paraId="41A6F565" w14:textId="77777777" w:rsidTr="00B75DE5">
        <w:trPr>
          <w:trHeight w:val="324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E4B46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State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A96B8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4E5F7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Estado matriz de la empresa.</w:t>
            </w:r>
          </w:p>
        </w:tc>
      </w:tr>
      <w:tr w:rsidR="00847876" w:rsidRPr="00847876" w14:paraId="08B945EA" w14:textId="77777777" w:rsidTr="00B75DE5">
        <w:trPr>
          <w:trHeight w:val="324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0F42A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Country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3CC3F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F5053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País matriz de la empresa.</w:t>
            </w:r>
          </w:p>
        </w:tc>
      </w:tr>
      <w:tr w:rsidR="00847876" w:rsidRPr="00847876" w14:paraId="713A822C" w14:textId="77777777" w:rsidTr="00B75DE5">
        <w:trPr>
          <w:trHeight w:val="324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BD99B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Fulltimeemployees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7E09B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07738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Número de empleados a tiempo completo.</w:t>
            </w:r>
          </w:p>
        </w:tc>
      </w:tr>
      <w:tr w:rsidR="00847876" w:rsidRPr="00847876" w14:paraId="4A2DB563" w14:textId="77777777" w:rsidTr="00B75DE5">
        <w:trPr>
          <w:trHeight w:val="324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0C24D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Longbusinesssummary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AE899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A33B0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Descripción general de la compañía.</w:t>
            </w:r>
          </w:p>
        </w:tc>
      </w:tr>
      <w:tr w:rsidR="00847876" w:rsidRPr="00847876" w14:paraId="4D1EE213" w14:textId="77777777" w:rsidTr="00B75DE5">
        <w:trPr>
          <w:trHeight w:val="636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4779F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Weight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DF4BE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2D8AB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Porcentaje de participación en el índice S&amp;P 500 (según su capitalización de mercado).</w:t>
            </w:r>
          </w:p>
        </w:tc>
      </w:tr>
    </w:tbl>
    <w:p w14:paraId="0F410FD1" w14:textId="77777777" w:rsidR="00B75DE5" w:rsidRDefault="00B75DE5" w:rsidP="00B75DE5">
      <w:pPr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43163F26" w14:textId="689BD892" w:rsidR="00B75DE5" w:rsidRDefault="00B75DE5" w:rsidP="00B75DE5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Estos datos nos permitirán relacionar los patrones</w:t>
      </w:r>
      <w:r w:rsidR="00DF73F0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y predicciones 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encontrad</w:t>
      </w:r>
      <w:r w:rsidR="00DF73F0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a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s, no solo por empresa sino también por sector</w:t>
      </w:r>
      <w:r w:rsidR="00DF73F0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es (industriales, </w:t>
      </w:r>
      <w:r w:rsidR="001F5D39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geográficos</w:t>
      </w:r>
      <w:r w:rsidR="00DF73F0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)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. </w:t>
      </w:r>
      <w:r w:rsidR="00A551A8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Igualmente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</w:t>
      </w:r>
      <w:r w:rsidR="00A551A8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permitirán evaluar el rendimiento para realizar predicciones (</w:t>
      </w:r>
      <w:proofErr w:type="spellStart"/>
      <w:r w:rsidR="00A551A8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current</w:t>
      </w:r>
      <w:proofErr w:type="spellEnd"/>
      <w:r w:rsidR="00A551A8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</w:t>
      </w:r>
      <w:proofErr w:type="spellStart"/>
      <w:r w:rsidR="00A551A8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price</w:t>
      </w:r>
      <w:proofErr w:type="spellEnd"/>
      <w:r w:rsidR="00A551A8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), analizar diferencias de comportamiento de las acciones (Exchange), </w:t>
      </w:r>
      <w:r w:rsidR="001F5D39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ver índices de impacto (</w:t>
      </w:r>
      <w:proofErr w:type="spellStart"/>
      <w:r w:rsidR="001F5D39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marketcap</w:t>
      </w:r>
      <w:proofErr w:type="spellEnd"/>
      <w:r w:rsidR="001F5D39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) e influencia de las empresas (</w:t>
      </w:r>
      <w:proofErr w:type="spellStart"/>
      <w:r w:rsidR="001F5D39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weight</w:t>
      </w:r>
      <w:proofErr w:type="spellEnd"/>
      <w:r w:rsidR="001F5D39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).</w:t>
      </w:r>
    </w:p>
    <w:p w14:paraId="6BA08380" w14:textId="77777777" w:rsidR="00B75DE5" w:rsidRPr="00B75DE5" w:rsidRDefault="00B75DE5" w:rsidP="00B75DE5">
      <w:pPr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57EF6AA7" w14:textId="0EAFF25E" w:rsidR="00847876" w:rsidRPr="00847876" w:rsidRDefault="00847876" w:rsidP="006F5FD6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sp500_index</w:t>
      </w:r>
    </w:p>
    <w:p w14:paraId="2D80F198" w14:textId="77777777" w:rsidR="008E63CD" w:rsidRPr="00847876" w:rsidRDefault="008E63CD" w:rsidP="008E63CD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2240"/>
        <w:gridCol w:w="1360"/>
        <w:gridCol w:w="5750"/>
      </w:tblGrid>
      <w:tr w:rsidR="00A220C2" w:rsidRPr="00A220C2" w14:paraId="1B8033B1" w14:textId="77777777" w:rsidTr="00B75DE5">
        <w:trPr>
          <w:trHeight w:val="324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28481" w14:textId="77777777" w:rsidR="00A220C2" w:rsidRPr="00A220C2" w:rsidRDefault="00A220C2" w:rsidP="00A220C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A220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Campo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2246D" w14:textId="77777777" w:rsidR="00A220C2" w:rsidRPr="00A220C2" w:rsidRDefault="00A220C2" w:rsidP="00A220C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</w:pPr>
            <w:r w:rsidRPr="00A220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  <w:t>Tipo de dato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C4216" w14:textId="382743A4" w:rsidR="00A220C2" w:rsidRPr="00A220C2" w:rsidRDefault="00A220C2" w:rsidP="00A220C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</w:pPr>
            <w:r w:rsidRPr="00A220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  <w:t>Descripción</w:t>
            </w:r>
          </w:p>
        </w:tc>
      </w:tr>
      <w:tr w:rsidR="00A220C2" w:rsidRPr="00A220C2" w14:paraId="5A5BEF60" w14:textId="77777777" w:rsidTr="00B75DE5">
        <w:trPr>
          <w:trHeight w:val="324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BBDC8" w14:textId="77777777" w:rsidR="00A220C2" w:rsidRPr="00A220C2" w:rsidRDefault="00A220C2" w:rsidP="00A220C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A220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C6924" w14:textId="77777777" w:rsidR="00A220C2" w:rsidRPr="00A220C2" w:rsidRDefault="00A220C2" w:rsidP="00A220C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A220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A487F" w14:textId="77777777" w:rsidR="00A220C2" w:rsidRPr="00A220C2" w:rsidRDefault="00A220C2" w:rsidP="00A220C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A220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Fecha del registro.</w:t>
            </w:r>
          </w:p>
        </w:tc>
      </w:tr>
      <w:tr w:rsidR="00A220C2" w:rsidRPr="00A220C2" w14:paraId="68B161CE" w14:textId="77777777" w:rsidTr="00B75DE5">
        <w:trPr>
          <w:trHeight w:val="32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B1B68" w14:textId="77777777" w:rsidR="00A220C2" w:rsidRPr="00A220C2" w:rsidRDefault="00A220C2" w:rsidP="00A220C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A220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S&amp;P 500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71CFB" w14:textId="77777777" w:rsidR="00A220C2" w:rsidRPr="00A220C2" w:rsidRDefault="00A220C2" w:rsidP="00A220C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A220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F8580" w14:textId="77777777" w:rsidR="00A220C2" w:rsidRPr="00A220C2" w:rsidRDefault="00A220C2" w:rsidP="00A220C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A220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Valor del índice S&amp;P 500.</w:t>
            </w:r>
          </w:p>
        </w:tc>
      </w:tr>
    </w:tbl>
    <w:p w14:paraId="2B96BD27" w14:textId="77777777" w:rsidR="0038795C" w:rsidRDefault="0038795C" w:rsidP="00A220C2">
      <w:p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78B943E8" w14:textId="0B228CBD" w:rsidR="00A551A8" w:rsidRPr="00A551A8" w:rsidRDefault="00A551A8" w:rsidP="00A220C2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Estas variables permiten analizar tendencias del índice S&amp;P 500 relacionadas con el mercado bursátil.</w:t>
      </w:r>
    </w:p>
    <w:p w14:paraId="1D0D4615" w14:textId="77777777" w:rsidR="00FA3431" w:rsidRPr="00847876" w:rsidRDefault="00FA3431" w:rsidP="00FA3431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20B26204" w14:textId="7B3C055E" w:rsidR="00FA3431" w:rsidRDefault="0038795C" w:rsidP="0038795C">
      <w:pPr>
        <w:pStyle w:val="ListParagraph"/>
        <w:numPr>
          <w:ilvl w:val="0"/>
          <w:numId w:val="4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 xml:space="preserve">Posibles </w:t>
      </w:r>
      <w:r w:rsidR="001F5D39"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desafíos</w:t>
      </w: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:</w:t>
      </w:r>
    </w:p>
    <w:p w14:paraId="44908A41" w14:textId="77777777" w:rsidR="001F5D39" w:rsidRDefault="001F5D39" w:rsidP="001F5D39">
      <w:pPr>
        <w:ind w:left="36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00FFF696" w14:textId="03B6FCAC" w:rsidR="001F5D39" w:rsidRPr="001F5D39" w:rsidRDefault="001F5D39" w:rsidP="001F5D39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Datos faltantes: se debe analizar que tipo de estrategia se debe abordar en caso de que haya muchos datos faltantes ya que pueden comprometer el análisis.</w:t>
      </w:r>
    </w:p>
    <w:p w14:paraId="7C6695EC" w14:textId="3045EC67" w:rsidR="001F5D39" w:rsidRPr="001F5D39" w:rsidRDefault="001F5D39" w:rsidP="001F5D39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Datos duplicados: se debe analizar si existen duplicados, ya que la redundancia podría distorsionar los resultados.</w:t>
      </w:r>
    </w:p>
    <w:p w14:paraId="4249CF9F" w14:textId="36D92905" w:rsidR="001F5D39" w:rsidRPr="001F5D39" w:rsidRDefault="001F5D39" w:rsidP="001F5D39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Inconsistencias: el tipo de datos y formatos tanto en campos de tipo numérico como </w:t>
      </w:r>
      <w:proofErr w:type="spellStart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strings</w:t>
      </w:r>
      <w:proofErr w:type="spellEnd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se deben normalizar para evitar dificultades a la hora de procesar los datos.</w:t>
      </w:r>
    </w:p>
    <w:p w14:paraId="23C52970" w14:textId="3FF91DE2" w:rsidR="001F5D39" w:rsidRPr="001F5D39" w:rsidRDefault="001F5D39" w:rsidP="001F5D39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1F5D39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Precisión de los datos: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el </w:t>
      </w:r>
      <w:proofErr w:type="spellStart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dataset</w:t>
      </w:r>
      <w:proofErr w:type="spellEnd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fue sacado de </w:t>
      </w:r>
      <w:proofErr w:type="spellStart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Kaggle</w:t>
      </w:r>
      <w:proofErr w:type="spellEnd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y según la fuente fue actualizado hace 3 meses. Si bien los datos no están al día, podríamos encontrarnos con posibles inconsistencias si la data no fue bien actualizada como se menciona. Esto podría influir en los modelos predictivos. </w:t>
      </w:r>
    </w:p>
    <w:p w14:paraId="28668CFC" w14:textId="77777777" w:rsidR="00FE36B0" w:rsidRPr="00847876" w:rsidRDefault="00FE36B0" w:rsidP="00FE36B0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242891B6" w14:textId="77777777" w:rsidR="00794EC4" w:rsidRPr="00847876" w:rsidRDefault="00794EC4" w:rsidP="00FE36B0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71687A24" w14:textId="1DE5BC24" w:rsidR="00794EC4" w:rsidRPr="00847876" w:rsidRDefault="00D2602B" w:rsidP="00D2602B">
      <w:pPr>
        <w:pStyle w:val="ListParagraph"/>
        <w:numPr>
          <w:ilvl w:val="0"/>
          <w:numId w:val="1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DATA PREPARATION</w:t>
      </w:r>
    </w:p>
    <w:p w14:paraId="2752E512" w14:textId="77777777" w:rsidR="00D2602B" w:rsidRPr="00847876" w:rsidRDefault="00D2602B" w:rsidP="00D2602B">
      <w:pPr>
        <w:ind w:left="36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7C43D3C3" w14:textId="0F5C57AD" w:rsidR="00B013D3" w:rsidRPr="00847876" w:rsidRDefault="00D2602B" w:rsidP="00D2602B">
      <w:pPr>
        <w:ind w:firstLine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Para la limpieza y transformación de los datos se realizó lo siguiente (cabe mencionar que el detalle de este punto se encuentra en los archivos. </w:t>
      </w:r>
      <w:proofErr w:type="spellStart"/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pynb</w:t>
      </w:r>
      <w:proofErr w:type="spellEnd"/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del proyecto): </w:t>
      </w:r>
    </w:p>
    <w:p w14:paraId="5A433DD0" w14:textId="77777777" w:rsidR="00D2602B" w:rsidRPr="00847876" w:rsidRDefault="00D2602B" w:rsidP="00D2602B">
      <w:pPr>
        <w:ind w:firstLine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09CE4A08" w14:textId="1229DC7D" w:rsidR="00D2602B" w:rsidRPr="00847876" w:rsidRDefault="000C6449" w:rsidP="00D2602B">
      <w:pPr>
        <w:ind w:firstLine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.</w:t>
      </w:r>
    </w:p>
    <w:p w14:paraId="6F683A6D" w14:textId="0C965885" w:rsidR="000C6449" w:rsidRPr="00847876" w:rsidRDefault="000C6449" w:rsidP="00D2602B">
      <w:pPr>
        <w:ind w:firstLine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.</w:t>
      </w:r>
    </w:p>
    <w:p w14:paraId="5567E401" w14:textId="0DA2EB49" w:rsidR="000C6449" w:rsidRPr="00847876" w:rsidRDefault="000C6449" w:rsidP="00D2602B">
      <w:pPr>
        <w:ind w:firstLine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.</w:t>
      </w:r>
    </w:p>
    <w:p w14:paraId="44DAF407" w14:textId="1ED07F12" w:rsidR="000C6449" w:rsidRPr="00847876" w:rsidRDefault="000C6449" w:rsidP="00D2602B">
      <w:pPr>
        <w:ind w:firstLine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.</w:t>
      </w:r>
    </w:p>
    <w:p w14:paraId="1B511855" w14:textId="111F30E6" w:rsidR="000C6449" w:rsidRPr="00847876" w:rsidRDefault="000C6449" w:rsidP="00D2602B">
      <w:pPr>
        <w:ind w:firstLine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.</w:t>
      </w:r>
    </w:p>
    <w:p w14:paraId="465692DC" w14:textId="024CD492" w:rsidR="000C6449" w:rsidRPr="00847876" w:rsidRDefault="000C6449" w:rsidP="00D2602B">
      <w:pPr>
        <w:ind w:firstLine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.</w:t>
      </w:r>
    </w:p>
    <w:p w14:paraId="4D815A7A" w14:textId="7678E1F1" w:rsidR="000C6449" w:rsidRDefault="000C6449" w:rsidP="00D2602B">
      <w:pPr>
        <w:ind w:firstLine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.</w:t>
      </w:r>
    </w:p>
    <w:p w14:paraId="2FF66049" w14:textId="77777777" w:rsidR="00786B65" w:rsidRPr="00786B65" w:rsidRDefault="00786B65" w:rsidP="00786B65">
      <w:pPr>
        <w:ind w:firstLine="360"/>
        <w:jc w:val="both"/>
        <w:rPr>
          <w:lang w:val="es-EC"/>
        </w:rPr>
      </w:pPr>
      <w:r w:rsidRPr="00786B65">
        <w:rPr>
          <w:lang w:val="es-EC"/>
        </w:rPr>
        <w:t xml:space="preserve">Descripción de las variables: Identifica las variables clave y explica por qué son </w:t>
      </w:r>
    </w:p>
    <w:p w14:paraId="19D8AF28" w14:textId="77777777" w:rsidR="00786B65" w:rsidRPr="00786B65" w:rsidRDefault="00786B65" w:rsidP="00786B65">
      <w:pPr>
        <w:ind w:firstLine="360"/>
        <w:jc w:val="both"/>
        <w:rPr>
          <w:lang w:val="es-EC"/>
        </w:rPr>
      </w:pPr>
      <w:r w:rsidRPr="00786B65">
        <w:rPr>
          <w:lang w:val="es-EC"/>
        </w:rPr>
        <w:t xml:space="preserve">importantes para el problema. </w:t>
      </w:r>
    </w:p>
    <w:p w14:paraId="28C46275" w14:textId="77777777" w:rsidR="00786B65" w:rsidRPr="00786B65" w:rsidRDefault="00786B65" w:rsidP="00786B65">
      <w:pPr>
        <w:ind w:firstLine="360"/>
        <w:jc w:val="both"/>
        <w:rPr>
          <w:lang w:val="es-EC"/>
        </w:rPr>
      </w:pPr>
      <w:r w:rsidRPr="00786B65">
        <w:rPr>
          <w:lang w:val="es-EC"/>
        </w:rPr>
        <w:t xml:space="preserve">● Visualizaciones iniciales: Genera gráficas simples (histogramas, </w:t>
      </w:r>
      <w:proofErr w:type="spellStart"/>
      <w:r w:rsidRPr="00786B65">
        <w:rPr>
          <w:lang w:val="es-EC"/>
        </w:rPr>
        <w:t>boxplots</w:t>
      </w:r>
      <w:proofErr w:type="spellEnd"/>
      <w:r w:rsidRPr="00786B65">
        <w:rPr>
          <w:lang w:val="es-EC"/>
        </w:rPr>
        <w:t xml:space="preserve">, </w:t>
      </w:r>
      <w:proofErr w:type="spellStart"/>
      <w:r w:rsidRPr="00786B65">
        <w:rPr>
          <w:lang w:val="es-EC"/>
        </w:rPr>
        <w:t>scatter</w:t>
      </w:r>
      <w:proofErr w:type="spellEnd"/>
      <w:r w:rsidRPr="00786B65">
        <w:rPr>
          <w:lang w:val="es-EC"/>
        </w:rPr>
        <w:t xml:space="preserve"> </w:t>
      </w:r>
    </w:p>
    <w:p w14:paraId="1101DC94" w14:textId="77777777" w:rsidR="00786B65" w:rsidRPr="00786B65" w:rsidRDefault="00786B65" w:rsidP="00786B65">
      <w:pPr>
        <w:ind w:firstLine="360"/>
        <w:jc w:val="both"/>
        <w:rPr>
          <w:lang w:val="es-EC"/>
        </w:rPr>
      </w:pPr>
      <w:proofErr w:type="spellStart"/>
      <w:r w:rsidRPr="00786B65">
        <w:rPr>
          <w:lang w:val="es-EC"/>
        </w:rPr>
        <w:t>plots</w:t>
      </w:r>
      <w:proofErr w:type="spellEnd"/>
      <w:r w:rsidRPr="00786B65">
        <w:rPr>
          <w:lang w:val="es-EC"/>
        </w:rPr>
        <w:t xml:space="preserve">, etc.) que ayuden a entender la distribución y las relaciones entre variables. </w:t>
      </w:r>
    </w:p>
    <w:p w14:paraId="0F77C47A" w14:textId="77777777" w:rsidR="00786B65" w:rsidRPr="00786B65" w:rsidRDefault="00786B65" w:rsidP="00786B65">
      <w:pPr>
        <w:ind w:firstLine="360"/>
        <w:jc w:val="both"/>
        <w:rPr>
          <w:lang w:val="es-EC"/>
        </w:rPr>
      </w:pPr>
      <w:r w:rsidRPr="00786B65">
        <w:rPr>
          <w:lang w:val="es-EC"/>
        </w:rPr>
        <w:t xml:space="preserve">● Estadísticas descriptivas: Muestra medidas como media, mediana, moda, rangos, </w:t>
      </w:r>
    </w:p>
    <w:p w14:paraId="00B94455" w14:textId="77777777" w:rsidR="00786B65" w:rsidRPr="00786B65" w:rsidRDefault="00786B65" w:rsidP="00786B65">
      <w:pPr>
        <w:ind w:firstLine="360"/>
        <w:jc w:val="both"/>
        <w:rPr>
          <w:lang w:val="es-EC"/>
        </w:rPr>
      </w:pPr>
      <w:r w:rsidRPr="00786B65">
        <w:rPr>
          <w:lang w:val="es-EC"/>
        </w:rPr>
        <w:t xml:space="preserve">desviaciones estándar para variables relevantes. </w:t>
      </w:r>
    </w:p>
    <w:p w14:paraId="5E7F1358" w14:textId="77777777" w:rsidR="00786B65" w:rsidRPr="00786B65" w:rsidRDefault="00786B65" w:rsidP="00786B65">
      <w:pPr>
        <w:ind w:firstLine="360"/>
        <w:jc w:val="both"/>
        <w:rPr>
          <w:lang w:val="es-EC"/>
        </w:rPr>
      </w:pPr>
      <w:r w:rsidRPr="00786B65">
        <w:rPr>
          <w:lang w:val="es-EC"/>
        </w:rPr>
        <w:t xml:space="preserve">● Identificación de </w:t>
      </w:r>
      <w:proofErr w:type="spellStart"/>
      <w:r w:rsidRPr="00786B65">
        <w:rPr>
          <w:lang w:val="es-EC"/>
        </w:rPr>
        <w:t>outliers</w:t>
      </w:r>
      <w:proofErr w:type="spellEnd"/>
      <w:r w:rsidRPr="00786B65">
        <w:rPr>
          <w:lang w:val="es-EC"/>
        </w:rPr>
        <w:t xml:space="preserve"> y valores faltantes: Documenta la cantidad de datos nulos, </w:t>
      </w:r>
    </w:p>
    <w:p w14:paraId="48AC2DCE" w14:textId="4C160617" w:rsidR="00786B65" w:rsidRPr="00847876" w:rsidRDefault="00786B65" w:rsidP="00786B65">
      <w:pPr>
        <w:ind w:firstLine="360"/>
        <w:jc w:val="both"/>
        <w:rPr>
          <w:lang w:val="es-EC"/>
        </w:rPr>
      </w:pPr>
      <w:r w:rsidRPr="00786B65">
        <w:rPr>
          <w:lang w:val="es-EC"/>
        </w:rPr>
        <w:lastRenderedPageBreak/>
        <w:t>atípicos y cómo podrían afectar el análisis.</w:t>
      </w:r>
    </w:p>
    <w:sectPr w:rsidR="00786B65" w:rsidRPr="00847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67A50"/>
    <w:multiLevelType w:val="hybridMultilevel"/>
    <w:tmpl w:val="9DB80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84E13"/>
    <w:multiLevelType w:val="hybridMultilevel"/>
    <w:tmpl w:val="5EBA788C"/>
    <w:lvl w:ilvl="0" w:tplc="B43C04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C32DC"/>
    <w:multiLevelType w:val="hybridMultilevel"/>
    <w:tmpl w:val="4490C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E44C8"/>
    <w:multiLevelType w:val="hybridMultilevel"/>
    <w:tmpl w:val="8452C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11197"/>
    <w:multiLevelType w:val="hybridMultilevel"/>
    <w:tmpl w:val="E5CC7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61C97"/>
    <w:multiLevelType w:val="hybridMultilevel"/>
    <w:tmpl w:val="E366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590918">
    <w:abstractNumId w:val="0"/>
  </w:num>
  <w:num w:numId="2" w16cid:durableId="760178224">
    <w:abstractNumId w:val="4"/>
  </w:num>
  <w:num w:numId="3" w16cid:durableId="1884054141">
    <w:abstractNumId w:val="2"/>
  </w:num>
  <w:num w:numId="4" w16cid:durableId="679968477">
    <w:abstractNumId w:val="3"/>
  </w:num>
  <w:num w:numId="5" w16cid:durableId="1140000750">
    <w:abstractNumId w:val="5"/>
  </w:num>
  <w:num w:numId="6" w16cid:durableId="1387874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E7"/>
    <w:rsid w:val="00005EAF"/>
    <w:rsid w:val="000C6449"/>
    <w:rsid w:val="001F5D39"/>
    <w:rsid w:val="0038795C"/>
    <w:rsid w:val="004D147C"/>
    <w:rsid w:val="005E4C66"/>
    <w:rsid w:val="006A0230"/>
    <w:rsid w:val="006F5FD6"/>
    <w:rsid w:val="00786B65"/>
    <w:rsid w:val="00794EC4"/>
    <w:rsid w:val="00817F3B"/>
    <w:rsid w:val="00847876"/>
    <w:rsid w:val="00890E00"/>
    <w:rsid w:val="008D2546"/>
    <w:rsid w:val="008E63CD"/>
    <w:rsid w:val="00956530"/>
    <w:rsid w:val="009C0E98"/>
    <w:rsid w:val="00A220C2"/>
    <w:rsid w:val="00A471BB"/>
    <w:rsid w:val="00A551A8"/>
    <w:rsid w:val="00AD4DE7"/>
    <w:rsid w:val="00B013D3"/>
    <w:rsid w:val="00B163B1"/>
    <w:rsid w:val="00B75DE5"/>
    <w:rsid w:val="00CF30B6"/>
    <w:rsid w:val="00D2602B"/>
    <w:rsid w:val="00D36785"/>
    <w:rsid w:val="00DD6211"/>
    <w:rsid w:val="00DF73F0"/>
    <w:rsid w:val="00FA3431"/>
    <w:rsid w:val="00FB4B0B"/>
    <w:rsid w:val="00FC0598"/>
    <w:rsid w:val="00FE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977C"/>
  <w15:chartTrackingRefBased/>
  <w15:docId w15:val="{568E9D34-F701-448F-9B68-A9BEE805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DE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-419" w:eastAsia="es-EC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D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D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D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D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DE7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AD4DE7"/>
  </w:style>
  <w:style w:type="character" w:customStyle="1" w:styleId="eop">
    <w:name w:val="eop"/>
    <w:basedOn w:val="DefaultParagraphFont"/>
    <w:rsid w:val="00AD4DE7"/>
  </w:style>
  <w:style w:type="character" w:styleId="Hyperlink">
    <w:name w:val="Hyperlink"/>
    <w:basedOn w:val="DefaultParagraphFont"/>
    <w:uiPriority w:val="99"/>
    <w:unhideWhenUsed/>
    <w:rsid w:val="00AD4D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D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E36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ndrewmvd/sp-500-stocks?select=sp500_companies.cs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Zumárraga</dc:creator>
  <cp:keywords/>
  <dc:description/>
  <cp:lastModifiedBy>Gaby Zumárraga</cp:lastModifiedBy>
  <cp:revision>10</cp:revision>
  <dcterms:created xsi:type="dcterms:W3CDTF">2025-03-28T12:30:00Z</dcterms:created>
  <dcterms:modified xsi:type="dcterms:W3CDTF">2025-03-30T04:06:00Z</dcterms:modified>
</cp:coreProperties>
</file>