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CB64F" w14:textId="2C6807B3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4"/>
          <w:szCs w:val="24"/>
          <w:lang w:val="es-EC"/>
        </w:rPr>
      </w:pPr>
      <w:r w:rsidRPr="00847876">
        <w:rPr>
          <w:rFonts w:asciiTheme="minorBidi" w:hAnsiTheme="minorBidi" w:cstheme="minorBidi"/>
          <w:noProof/>
          <w:sz w:val="28"/>
          <w:szCs w:val="28"/>
          <w:lang w:val="es-EC"/>
        </w:rPr>
        <w:drawing>
          <wp:inline distT="0" distB="0" distL="0" distR="0" wp14:anchorId="3F8DD18C" wp14:editId="5CB1B692">
            <wp:extent cx="2735580" cy="2735580"/>
            <wp:effectExtent l="0" t="0" r="7620" b="7620"/>
            <wp:docPr id="212246317" name="Picture 5" descr="A red dragon with a coat of arm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6317" name="Picture 5" descr="A red dragon with a coat of arms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D55C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037EA0A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1C1A3D48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35ADADC0" w14:textId="2C8F4495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color w:val="000000"/>
          <w:shd w:val="clear" w:color="auto" w:fill="FFFFFF"/>
          <w:lang w:val="es-EC"/>
        </w:rPr>
      </w:pPr>
      <w:r w:rsidRPr="00847876">
        <w:rPr>
          <w:rStyle w:val="normaltextrun"/>
          <w:rFonts w:asciiTheme="majorBidi" w:hAnsiTheme="majorBidi"/>
          <w:b/>
          <w:bCs/>
          <w:color w:val="000000"/>
          <w:sz w:val="28"/>
          <w:szCs w:val="28"/>
          <w:shd w:val="clear" w:color="auto" w:fill="FFFFFF"/>
          <w:lang w:val="es-EC"/>
        </w:rPr>
        <w:t>FUNDAMENTOS DE CIENCIA DE DATOS</w:t>
      </w:r>
    </w:p>
    <w:p w14:paraId="62EF7A3C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183147AF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3597D007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1C147303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578D0518" w14:textId="4141B748" w:rsidR="00AD4DE7" w:rsidRPr="00847876" w:rsidRDefault="00AD4DE7" w:rsidP="00AD4DE7">
      <w:pPr>
        <w:spacing w:line="240" w:lineRule="auto"/>
        <w:ind w:firstLine="709"/>
        <w:jc w:val="center"/>
        <w:rPr>
          <w:rFonts w:eastAsia="Times New Roman"/>
          <w:b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PROYECTO #1</w:t>
      </w:r>
    </w:p>
    <w:p w14:paraId="4E195A73" w14:textId="4114C54B" w:rsidR="00AD4DE7" w:rsidRPr="00786B65" w:rsidRDefault="00AD4DE7" w:rsidP="00AD4DE7">
      <w:pPr>
        <w:ind w:firstLine="709"/>
        <w:jc w:val="center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786B65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CRISP-DM, ELT, EDA, DATA WRANGLING</w:t>
      </w:r>
    </w:p>
    <w:p w14:paraId="58093CBD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756C0263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4BA4871A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01DFC318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004C309C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05F18FB1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GABRIELA ZUMARRAGA – 345769</w:t>
      </w:r>
    </w:p>
    <w:p w14:paraId="1F223A8F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7F2D518D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089E9642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6F71FCB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118B82F8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302C1DDD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78282D9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54E29752" w14:textId="1D19000F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QUITO 28 DE MARZO 2025</w:t>
      </w:r>
    </w:p>
    <w:p w14:paraId="13D4127D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9D5F5E3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3046F350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1E26F9BC" w14:textId="77777777" w:rsidR="00AD4DE7" w:rsidRPr="00847876" w:rsidRDefault="00AD4DE7" w:rsidP="00FE36B0">
      <w:pPr>
        <w:ind w:firstLine="709"/>
        <w:jc w:val="center"/>
        <w:rPr>
          <w:rFonts w:eastAsia="Times New Roman"/>
          <w:b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lastRenderedPageBreak/>
        <w:t>PROYECTO #1</w:t>
      </w:r>
    </w:p>
    <w:p w14:paraId="584764A8" w14:textId="77777777" w:rsidR="00AD4DE7" w:rsidRPr="00847876" w:rsidRDefault="00AD4DE7" w:rsidP="00FE36B0">
      <w:pPr>
        <w:ind w:firstLine="709"/>
        <w:jc w:val="center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CRISP-DM, ELT, EDA, DATA WRANGLING</w:t>
      </w:r>
    </w:p>
    <w:p w14:paraId="4BE62E43" w14:textId="77777777" w:rsidR="00AD4DE7" w:rsidRPr="00847876" w:rsidRDefault="00AD4DE7" w:rsidP="00FE36B0">
      <w:pPr>
        <w:ind w:firstLine="709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3F75FB28" w14:textId="3C51E7BD" w:rsidR="00AD4DE7" w:rsidRPr="00847876" w:rsidRDefault="00AD4DE7" w:rsidP="00FE36B0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Tema:</w:t>
      </w: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Análisis del desempeño de las empresas en el S&amp;P (Standard and Poor's) 500 utilizando datos históricos del mercado bursátil</w:t>
      </w:r>
    </w:p>
    <w:p w14:paraId="45BB2C08" w14:textId="77777777" w:rsidR="00AD4DE7" w:rsidRPr="00847876" w:rsidRDefault="00AD4DE7" w:rsidP="00FE36B0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19ADF062" w14:textId="4BF039D1" w:rsidR="00AD4DE7" w:rsidRPr="00847876" w:rsidRDefault="0038795C" w:rsidP="00FE36B0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BUSINESS UNDERSTANDING</w:t>
      </w:r>
    </w:p>
    <w:p w14:paraId="254B6EE2" w14:textId="77777777" w:rsidR="002E023F" w:rsidRDefault="002E023F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7E3F7BE8" w14:textId="56BB6C57" w:rsidR="002E023F" w:rsidRDefault="002E023F" w:rsidP="00615EC8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</w:rPr>
      </w:pPr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 xml:space="preserve">El índice S&amp;P 500, </w:t>
      </w:r>
      <w:r>
        <w:rPr>
          <w:rFonts w:asciiTheme="majorBidi" w:eastAsia="Times New Roman" w:hAnsiTheme="majorBidi" w:cstheme="majorBidi"/>
          <w:bCs/>
          <w:sz w:val="28"/>
          <w:szCs w:val="28"/>
        </w:rPr>
        <w:t>(</w:t>
      </w:r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>Standard &amp; Poor’s 500</w:t>
      </w:r>
      <w:r>
        <w:rPr>
          <w:rFonts w:asciiTheme="majorBidi" w:eastAsia="Times New Roman" w:hAnsiTheme="majorBidi" w:cstheme="majorBidi"/>
          <w:bCs/>
          <w:sz w:val="28"/>
          <w:szCs w:val="28"/>
        </w:rPr>
        <w:t>)</w:t>
      </w:r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 xml:space="preserve">, es un índice </w:t>
      </w:r>
      <w:r w:rsidR="00615EC8">
        <w:rPr>
          <w:rFonts w:asciiTheme="majorBidi" w:eastAsia="Times New Roman" w:hAnsiTheme="majorBidi" w:cstheme="majorBidi"/>
          <w:bCs/>
          <w:sz w:val="28"/>
          <w:szCs w:val="28"/>
        </w:rPr>
        <w:t xml:space="preserve">que indica el rendimiento de las </w:t>
      </w:r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 xml:space="preserve">500 </w:t>
      </w:r>
      <w:r w:rsidR="00615EC8">
        <w:rPr>
          <w:rFonts w:asciiTheme="majorBidi" w:eastAsia="Times New Roman" w:hAnsiTheme="majorBidi" w:cstheme="majorBidi"/>
          <w:bCs/>
          <w:sz w:val="28"/>
          <w:szCs w:val="28"/>
        </w:rPr>
        <w:t xml:space="preserve">mayores </w:t>
      </w:r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 xml:space="preserve">empresas </w:t>
      </w:r>
      <w:r w:rsidR="00615EC8">
        <w:rPr>
          <w:rFonts w:asciiTheme="majorBidi" w:eastAsia="Times New Roman" w:hAnsiTheme="majorBidi" w:cstheme="majorBidi"/>
          <w:bCs/>
          <w:sz w:val="28"/>
          <w:szCs w:val="28"/>
        </w:rPr>
        <w:t xml:space="preserve">que cotizan en </w:t>
      </w:r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>Estados Unidos</w:t>
      </w:r>
      <w:r w:rsidR="00615EC8">
        <w:rPr>
          <w:rFonts w:asciiTheme="majorBidi" w:eastAsia="Times New Roman" w:hAnsiTheme="majorBidi" w:cstheme="majorBidi"/>
          <w:bCs/>
          <w:sz w:val="28"/>
          <w:szCs w:val="28"/>
        </w:rPr>
        <w:t xml:space="preserve"> (por capitalización de mercado)</w:t>
      </w:r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>.</w:t>
      </w:r>
      <w:r w:rsidR="00615EC8">
        <w:rPr>
          <w:rFonts w:asciiTheme="majorBidi" w:eastAsia="Times New Roman" w:hAnsiTheme="majorBidi" w:cstheme="majorBidi"/>
          <w:bCs/>
          <w:sz w:val="28"/>
          <w:szCs w:val="28"/>
        </w:rPr>
        <w:t xml:space="preserve"> E</w:t>
      </w:r>
      <w:r w:rsidR="00615EC8" w:rsidRPr="00615EC8">
        <w:rPr>
          <w:rFonts w:asciiTheme="majorBidi" w:eastAsia="Times New Roman" w:hAnsiTheme="majorBidi" w:cstheme="majorBidi"/>
          <w:bCs/>
          <w:sz w:val="28"/>
          <w:szCs w:val="28"/>
        </w:rPr>
        <w:t>s un indicador clave de la salud económica de la bolsa estadounidense</w:t>
      </w:r>
      <w:r w:rsidR="00615EC8">
        <w:rPr>
          <w:rFonts w:asciiTheme="majorBidi" w:eastAsia="Times New Roman" w:hAnsiTheme="majorBidi" w:cstheme="majorBidi"/>
          <w:bCs/>
          <w:sz w:val="28"/>
          <w:szCs w:val="28"/>
        </w:rPr>
        <w:t xml:space="preserve"> ya que abarca distintos tipos de industrias</w:t>
      </w:r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 xml:space="preserve">, como tecnología, atención médica, servicios financieros, bienes de consumo y energía, </w:t>
      </w:r>
      <w:r w:rsidR="00615EC8" w:rsidRPr="00615EC8">
        <w:rPr>
          <w:rFonts w:asciiTheme="majorBidi" w:eastAsia="Times New Roman" w:hAnsiTheme="majorBidi" w:cstheme="majorBidi"/>
          <w:bCs/>
          <w:sz w:val="28"/>
          <w:szCs w:val="28"/>
        </w:rPr>
        <w:t>seleccionadas por su tamaño, liquidez y representatividad económica. </w:t>
      </w:r>
    </w:p>
    <w:p w14:paraId="55326E0D" w14:textId="77777777" w:rsidR="002E023F" w:rsidRDefault="002E023F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</w:rPr>
      </w:pPr>
    </w:p>
    <w:p w14:paraId="7D70DA8D" w14:textId="64817355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El objetivo principal de este proyecto es analizar las tendencias y patrones históricos de precios y volúmenes de las acciones de las empresas del S&amp;P 500 para proporcionar insights accionables.</w:t>
      </w:r>
    </w:p>
    <w:p w14:paraId="209114B6" w14:textId="77777777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5DD5A2CD" w14:textId="735BFA02" w:rsidR="00794EC4" w:rsidRPr="00847876" w:rsidRDefault="0038795C" w:rsidP="0038795C">
      <w:pPr>
        <w:pStyle w:val="ListParagraph"/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Contexto</w:t>
      </w:r>
    </w:p>
    <w:p w14:paraId="58322238" w14:textId="77777777" w:rsidR="00890E00" w:rsidRPr="00847876" w:rsidRDefault="00890E00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4EB21EE" w14:textId="7580C0A3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u w:val="single"/>
          <w:lang w:val="es-EC"/>
        </w:rPr>
        <w:t>Hipótesis principal:</w:t>
      </w: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 xml:space="preserve"> </w:t>
      </w: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Los movimientos históricos de precios y volúmenes pueden revelar tendencias repetitivas o correlaciones significativas que permitan prever cambios futuros en el mercado.</w:t>
      </w:r>
    </w:p>
    <w:p w14:paraId="6B8176F5" w14:textId="77777777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60BD8A7D" w14:textId="77777777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u w:val="single"/>
          <w:lang w:val="es-EC"/>
        </w:rPr>
        <w:t>Qué necesitas comprobar o resolver:</w:t>
      </w: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 xml:space="preserve"> </w:t>
      </w: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Identificar patrones relevantes en los precios y volúmenes que puedan ayudar a entender mejor el comportamiento del mercado.</w:t>
      </w:r>
    </w:p>
    <w:p w14:paraId="6276D66B" w14:textId="77777777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353CA73E" w14:textId="040CAE20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u w:val="single"/>
          <w:lang w:val="es-EC"/>
        </w:rPr>
        <w:t>Pregunta de investigación:</w:t>
      </w: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 xml:space="preserve"> </w:t>
      </w: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¿Qué patrones de precios y volúmenes se observan en las acciones de las empresas del S&amp;P 500, y cómo pueden usarse para anticipar movimientos futuros?</w:t>
      </w:r>
    </w:p>
    <w:p w14:paraId="6CA8CB72" w14:textId="77777777" w:rsidR="00CF30B6" w:rsidRPr="00847876" w:rsidRDefault="00CF30B6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4B74B2BD" w14:textId="0AEABEAB" w:rsidR="00CF30B6" w:rsidRPr="00847876" w:rsidRDefault="00CF30B6" w:rsidP="0038795C">
      <w:pPr>
        <w:pStyle w:val="ListParagraph"/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MVP</w:t>
      </w:r>
    </w:p>
    <w:p w14:paraId="2F9E5997" w14:textId="77777777" w:rsidR="0038795C" w:rsidRPr="00847876" w:rsidRDefault="0038795C" w:rsidP="0038795C">
      <w:pPr>
        <w:pStyle w:val="ListParagraph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099A231E" w14:textId="26B58C5D" w:rsidR="00CF30B6" w:rsidRPr="00847876" w:rsidRDefault="00CF30B6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lastRenderedPageBreak/>
        <w:t xml:space="preserve">Se realizarán </w:t>
      </w:r>
      <w:r w:rsidR="00FE36B0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el análisis de los datos y se crearán </w:t>
      </w: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dashboards, gráficos o reportes que:</w:t>
      </w:r>
    </w:p>
    <w:p w14:paraId="15633A73" w14:textId="0A6B0DD7" w:rsidR="00CF30B6" w:rsidRPr="00847876" w:rsidRDefault="00CF30B6" w:rsidP="00FE36B0">
      <w:pPr>
        <w:pStyle w:val="ListParagraph"/>
        <w:numPr>
          <w:ilvl w:val="0"/>
          <w:numId w:val="2"/>
        </w:num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Identifiquen las tendencias más destacadas en los precios y volúmenes históricos</w:t>
      </w:r>
      <w:r w:rsidR="00890E00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para sugerir posibles tendencias futuras</w:t>
      </w:r>
      <w:r w:rsidR="00FA3431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utilizando modelos de regresión</w:t>
      </w:r>
      <w:r w:rsidR="00890E00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</w:p>
    <w:p w14:paraId="1AC601B5" w14:textId="10AC1A6D" w:rsidR="00CF30B6" w:rsidRPr="00847876" w:rsidRDefault="00CF30B6" w:rsidP="00FE36B0">
      <w:pPr>
        <w:pStyle w:val="ListParagraph"/>
        <w:numPr>
          <w:ilvl w:val="0"/>
          <w:numId w:val="2"/>
        </w:num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Proporcionen visualizaciones claras que permitan a los inversionistas tomar decisiones informadas.</w:t>
      </w:r>
    </w:p>
    <w:p w14:paraId="583305D8" w14:textId="3100CD60" w:rsidR="00FE36B0" w:rsidRPr="00847876" w:rsidRDefault="00CF30B6" w:rsidP="00FE36B0">
      <w:pPr>
        <w:pStyle w:val="ListParagraph"/>
        <w:numPr>
          <w:ilvl w:val="0"/>
          <w:numId w:val="2"/>
        </w:num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Permitan entender el comportamiento histórico del mercado para quienes buscan optimizar sus estrategias de inversión.</w:t>
      </w:r>
    </w:p>
    <w:p w14:paraId="7C1898A6" w14:textId="77777777" w:rsidR="0038795C" w:rsidRPr="00847876" w:rsidRDefault="0038795C" w:rsidP="0038795C">
      <w:pPr>
        <w:pStyle w:val="ListParagraph"/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5A9AFF12" w14:textId="565D26E1" w:rsidR="00FE36B0" w:rsidRPr="00847876" w:rsidRDefault="0038795C" w:rsidP="0038795C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DATA UNDERSTANDING</w:t>
      </w:r>
    </w:p>
    <w:p w14:paraId="7E13E1A3" w14:textId="77777777" w:rsidR="00FE36B0" w:rsidRPr="00847876" w:rsidRDefault="00FE36B0" w:rsidP="00FE36B0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0B70D84" w14:textId="6979B970" w:rsidR="0038795C" w:rsidRPr="00847876" w:rsidRDefault="0038795C" w:rsidP="0038795C">
      <w:pPr>
        <w:pStyle w:val="ListParagraph"/>
        <w:numPr>
          <w:ilvl w:val="0"/>
          <w:numId w:val="4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Origen</w:t>
      </w:r>
    </w:p>
    <w:p w14:paraId="5D906BFE" w14:textId="77777777" w:rsidR="0038795C" w:rsidRPr="00847876" w:rsidRDefault="0038795C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65E7AAB6" w14:textId="5AC0785F" w:rsidR="00FA3431" w:rsidRPr="00847876" w:rsidRDefault="00FE36B0" w:rsidP="00FC0598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Los datos que se utilizaran provienen de Kaggle y contiene precios históricos de acciones para todas las empresas que actualmente se encuentran en el índice S&amp;P 500.</w:t>
      </w:r>
      <w:r w:rsidR="00B75DE5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</w:p>
    <w:p w14:paraId="12B11777" w14:textId="7DA9B725" w:rsidR="00FC0598" w:rsidRPr="00B75DE5" w:rsidRDefault="00FA3431" w:rsidP="00FC0598">
      <w:pPr>
        <w:pStyle w:val="ListParagraph"/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B75DE5">
        <w:rPr>
          <w:rFonts w:asciiTheme="majorBidi" w:eastAsia="Times New Roman" w:hAnsiTheme="majorBidi" w:cstheme="majorBidi"/>
          <w:bCs/>
          <w:sz w:val="28"/>
          <w:szCs w:val="28"/>
          <w:u w:val="single"/>
          <w:lang w:val="en-US"/>
        </w:rPr>
        <w:t>Enlace</w:t>
      </w:r>
      <w:r w:rsidRPr="00B75DE5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:</w:t>
      </w:r>
      <w:r w:rsidRPr="00B75DE5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 xml:space="preserve"> </w:t>
      </w:r>
      <w:hyperlink r:id="rId6" w:history="1">
        <w:r w:rsidRPr="00B75DE5">
          <w:rPr>
            <w:rStyle w:val="Hyperlink"/>
            <w:rFonts w:asciiTheme="majorBidi" w:eastAsia="Times New Roman" w:hAnsiTheme="majorBidi" w:cstheme="majorBidi"/>
            <w:bCs/>
            <w:sz w:val="28"/>
            <w:szCs w:val="28"/>
            <w:lang w:val="en-US"/>
          </w:rPr>
          <w:t>S&amp;P 500 Stocks (dail</w:t>
        </w:r>
        <w:r w:rsidRPr="00B75DE5">
          <w:rPr>
            <w:rStyle w:val="Hyperlink"/>
            <w:rFonts w:asciiTheme="majorBidi" w:eastAsia="Times New Roman" w:hAnsiTheme="majorBidi" w:cstheme="majorBidi"/>
            <w:bCs/>
            <w:sz w:val="28"/>
            <w:szCs w:val="28"/>
            <w:lang w:val="en-US"/>
          </w:rPr>
          <w:t>y</w:t>
        </w:r>
        <w:r w:rsidRPr="00B75DE5">
          <w:rPr>
            <w:rStyle w:val="Hyperlink"/>
            <w:rFonts w:asciiTheme="majorBidi" w:eastAsia="Times New Roman" w:hAnsiTheme="majorBidi" w:cstheme="majorBidi"/>
            <w:bCs/>
            <w:sz w:val="28"/>
            <w:szCs w:val="28"/>
            <w:lang w:val="en-US"/>
          </w:rPr>
          <w:t xml:space="preserve"> updated)</w:t>
        </w:r>
      </w:hyperlink>
    </w:p>
    <w:p w14:paraId="4BD83DA6" w14:textId="77777777" w:rsidR="00FA3431" w:rsidRPr="00B75DE5" w:rsidRDefault="00FA3431" w:rsidP="00FA3431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</w:p>
    <w:p w14:paraId="6F3C43E9" w14:textId="289C8692" w:rsidR="00FA3431" w:rsidRPr="00847876" w:rsidRDefault="008E63CD" w:rsidP="0038795C">
      <w:pPr>
        <w:pStyle w:val="ListParagraph"/>
        <w:numPr>
          <w:ilvl w:val="0"/>
          <w:numId w:val="4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Estructura de datos</w:t>
      </w:r>
    </w:p>
    <w:p w14:paraId="033B65F9" w14:textId="77777777" w:rsidR="008E63CD" w:rsidRPr="00847876" w:rsidRDefault="008E63CD" w:rsidP="008E63CD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00847710" w14:textId="740788D3" w:rsidR="008E63CD" w:rsidRPr="00847876" w:rsidRDefault="00847876" w:rsidP="00D3027A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El </w:t>
      </w:r>
      <w:r w:rsidR="008E63CD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dataset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  <w:r w:rsidR="008E63CD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contienen </w:t>
      </w:r>
      <w:r w:rsidR="00FC0598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3 archivos con la siguiente estructura</w:t>
      </w:r>
      <w:r w:rsidR="00D3027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inicial. El detalle del análisis se realizó en el notebook 01_</w:t>
      </w:r>
      <w:r w:rsidR="00D3027A" w:rsidRPr="00D3027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EDA.</w:t>
      </w:r>
      <w:r w:rsidR="00D3027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ipynb.</w:t>
      </w:r>
    </w:p>
    <w:p w14:paraId="173803D1" w14:textId="77777777" w:rsidR="00B163B1" w:rsidRPr="00847876" w:rsidRDefault="00B163B1" w:rsidP="008E63CD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0DAFEA33" w14:textId="034B9A4F" w:rsidR="008E63CD" w:rsidRPr="00847876" w:rsidRDefault="00847876" w:rsidP="006F5FD6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sp500_stocks</w:t>
      </w:r>
    </w:p>
    <w:p w14:paraId="69938A1D" w14:textId="77777777" w:rsidR="006F5FD6" w:rsidRPr="00847876" w:rsidRDefault="006F5FD6" w:rsidP="006F5FD6">
      <w:pPr>
        <w:pStyle w:val="ListParagraph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tbl>
      <w:tblPr>
        <w:tblW w:w="9000" w:type="dxa"/>
        <w:tblInd w:w="350" w:type="dxa"/>
        <w:tblLook w:val="04A0" w:firstRow="1" w:lastRow="0" w:firstColumn="1" w:lastColumn="0" w:noHBand="0" w:noVBand="1"/>
      </w:tblPr>
      <w:tblGrid>
        <w:gridCol w:w="1010"/>
        <w:gridCol w:w="1690"/>
        <w:gridCol w:w="6300"/>
      </w:tblGrid>
      <w:tr w:rsidR="00847876" w:rsidRPr="00847876" w14:paraId="32CF3074" w14:textId="77777777" w:rsidTr="0020499B">
        <w:trPr>
          <w:trHeight w:val="324"/>
        </w:trPr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1F1CC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Campo</w:t>
            </w:r>
          </w:p>
        </w:tc>
        <w:tc>
          <w:tcPr>
            <w:tcW w:w="16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602B0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Tipo de dato</w:t>
            </w:r>
          </w:p>
        </w:tc>
        <w:tc>
          <w:tcPr>
            <w:tcW w:w="6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20323" w14:textId="500C9D10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Descripción</w:t>
            </w:r>
          </w:p>
        </w:tc>
      </w:tr>
      <w:tr w:rsidR="00847876" w:rsidRPr="00847876" w14:paraId="4FE65C0E" w14:textId="77777777" w:rsidTr="0020499B">
        <w:trPr>
          <w:trHeight w:val="324"/>
        </w:trPr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2AAB5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1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BB00E" w14:textId="4AA5D115" w:rsidR="00847876" w:rsidRPr="00847876" w:rsidRDefault="00D3027A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</w:p>
        </w:tc>
        <w:tc>
          <w:tcPr>
            <w:tcW w:w="6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DDBCF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Fecha del registro en formato yy-mm-dd</w:t>
            </w:r>
          </w:p>
        </w:tc>
      </w:tr>
      <w:tr w:rsidR="00D3027A" w:rsidRPr="00847876" w14:paraId="1130424E" w14:textId="77777777" w:rsidTr="008A20C7">
        <w:trPr>
          <w:trHeight w:val="636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66658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Open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710EF8" w14:textId="543D7B0E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61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80121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Precio de la acción al inicio del mercado (esta es información del NYSE, por lo tanto, todo en USD)</w:t>
            </w:r>
          </w:p>
        </w:tc>
      </w:tr>
      <w:tr w:rsidR="00D3027A" w:rsidRPr="00847876" w14:paraId="3E7D4983" w14:textId="77777777" w:rsidTr="008A20C7">
        <w:trPr>
          <w:trHeight w:val="324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C72CC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High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7CA205" w14:textId="75F7C33F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61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09693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Precio más alto alcanzado del periodo</w:t>
            </w:r>
          </w:p>
        </w:tc>
      </w:tr>
      <w:tr w:rsidR="00D3027A" w:rsidRPr="00847876" w14:paraId="6A8D094E" w14:textId="77777777" w:rsidTr="008A20C7">
        <w:trPr>
          <w:trHeight w:val="324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A04B3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Low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132643" w14:textId="4F0C25A3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61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FAD03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Precio más bajo alcanzado del periodo</w:t>
            </w:r>
          </w:p>
        </w:tc>
      </w:tr>
      <w:tr w:rsidR="00D3027A" w:rsidRPr="00847876" w14:paraId="0891A90D" w14:textId="77777777" w:rsidTr="008A20C7">
        <w:trPr>
          <w:trHeight w:val="324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ADE89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Close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280883" w14:textId="21D5B015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61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3BCB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Precio de cierre del mercado.</w:t>
            </w:r>
          </w:p>
        </w:tc>
      </w:tr>
      <w:tr w:rsidR="00D3027A" w:rsidRPr="00847876" w14:paraId="2FEF887C" w14:textId="77777777" w:rsidTr="008A20C7">
        <w:trPr>
          <w:trHeight w:val="324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F0414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Volume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1C617B" w14:textId="394A9870" w:rsidR="00D3027A" w:rsidRPr="00847876" w:rsidRDefault="005F0D1D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int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4B34E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Cantidad de acciones negociadas.</w:t>
            </w:r>
          </w:p>
        </w:tc>
      </w:tr>
      <w:tr w:rsidR="00D3027A" w:rsidRPr="00847876" w14:paraId="199158A3" w14:textId="77777777" w:rsidTr="008A20C7">
        <w:trPr>
          <w:trHeight w:val="636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3CC06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>Adj Close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C6C6E4" w14:textId="66ABB69A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61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8E1F6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Similar al precio de cierre del mercado, pero incluye acciones de la empresa como dividendos y divisiones de acciones.</w:t>
            </w:r>
          </w:p>
        </w:tc>
      </w:tr>
      <w:tr w:rsidR="00D3027A" w:rsidRPr="00847876" w14:paraId="17C2C90E" w14:textId="77777777" w:rsidTr="008A20C7">
        <w:trPr>
          <w:trHeight w:val="324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21684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Symbol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26B3BA" w14:textId="79790579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61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99E17" w14:textId="02C83E9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Símbolo de la empresa</w:t>
            </w:r>
          </w:p>
        </w:tc>
      </w:tr>
    </w:tbl>
    <w:p w14:paraId="0A28C637" w14:textId="77777777" w:rsidR="00847876" w:rsidRDefault="00847876" w:rsidP="00847876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6D310387" w14:textId="25956742" w:rsidR="00B75DE5" w:rsidRDefault="00B75DE5" w:rsidP="0020499B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Los campos 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ab/>
        <w:t xml:space="preserve">que contiene este archivo son importantes para el análisis ya que permitirá </w:t>
      </w:r>
      <w:r>
        <w:rPr>
          <w:rFonts w:asciiTheme="majorBidi" w:eastAsia="Times New Roman" w:hAnsiTheme="majorBidi" w:cstheme="majorBidi"/>
          <w:bCs/>
          <w:sz w:val="28"/>
          <w:szCs w:val="28"/>
        </w:rPr>
        <w:t xml:space="preserve">ver </w:t>
      </w:r>
      <w:r w:rsidRPr="00B75DE5">
        <w:rPr>
          <w:rFonts w:asciiTheme="majorBidi" w:eastAsia="Times New Roman" w:hAnsiTheme="majorBidi" w:cstheme="majorBidi"/>
          <w:bCs/>
          <w:sz w:val="28"/>
          <w:szCs w:val="28"/>
        </w:rPr>
        <w:t xml:space="preserve">patrones históricos </w:t>
      </w:r>
      <w:r>
        <w:rPr>
          <w:rFonts w:asciiTheme="majorBidi" w:eastAsia="Times New Roman" w:hAnsiTheme="majorBidi" w:cstheme="majorBidi"/>
          <w:bCs/>
          <w:sz w:val="28"/>
          <w:szCs w:val="28"/>
        </w:rPr>
        <w:t xml:space="preserve">de las empresas </w:t>
      </w:r>
      <w:r w:rsidRPr="00B75DE5">
        <w:rPr>
          <w:rFonts w:asciiTheme="majorBidi" w:eastAsia="Times New Roman" w:hAnsiTheme="majorBidi" w:cstheme="majorBidi"/>
          <w:bCs/>
          <w:sz w:val="28"/>
          <w:szCs w:val="28"/>
        </w:rPr>
        <w:t xml:space="preserve">y explorar relaciones significativas que permitan </w:t>
      </w:r>
      <w:r w:rsidR="00A551A8">
        <w:rPr>
          <w:rFonts w:asciiTheme="majorBidi" w:eastAsia="Times New Roman" w:hAnsiTheme="majorBidi" w:cstheme="majorBidi"/>
          <w:bCs/>
          <w:sz w:val="28"/>
          <w:szCs w:val="28"/>
        </w:rPr>
        <w:t xml:space="preserve">predecir </w:t>
      </w:r>
      <w:r w:rsidRPr="00B75DE5">
        <w:rPr>
          <w:rFonts w:asciiTheme="majorBidi" w:eastAsia="Times New Roman" w:hAnsiTheme="majorBidi" w:cstheme="majorBidi"/>
          <w:bCs/>
          <w:sz w:val="28"/>
          <w:szCs w:val="28"/>
        </w:rPr>
        <w:t>el comportamiento de los precios</w:t>
      </w:r>
      <w:r w:rsidR="00A551A8">
        <w:rPr>
          <w:rFonts w:asciiTheme="majorBidi" w:eastAsia="Times New Roman" w:hAnsiTheme="majorBidi" w:cstheme="majorBidi"/>
          <w:bCs/>
          <w:sz w:val="28"/>
          <w:szCs w:val="28"/>
        </w:rPr>
        <w:t xml:space="preserve"> y actividad en el mercado</w:t>
      </w:r>
      <w:r w:rsidRPr="00B75DE5">
        <w:rPr>
          <w:rFonts w:asciiTheme="majorBidi" w:eastAsia="Times New Roman" w:hAnsiTheme="majorBidi" w:cstheme="majorBidi"/>
          <w:bCs/>
          <w:sz w:val="28"/>
          <w:szCs w:val="28"/>
        </w:rPr>
        <w:t>.</w:t>
      </w:r>
    </w:p>
    <w:p w14:paraId="4DF939F3" w14:textId="77777777" w:rsidR="00B75DE5" w:rsidRPr="00847876" w:rsidRDefault="00B75DE5" w:rsidP="00847876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6E50BC38" w14:textId="7BD70B82" w:rsidR="006F5FD6" w:rsidRDefault="006F5FD6" w:rsidP="006F5FD6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sp500_companies</w:t>
      </w:r>
    </w:p>
    <w:p w14:paraId="56C40D42" w14:textId="77777777" w:rsidR="00847876" w:rsidRDefault="00847876" w:rsidP="00847876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tbl>
      <w:tblPr>
        <w:tblW w:w="8910" w:type="dxa"/>
        <w:tblInd w:w="440" w:type="dxa"/>
        <w:tblLook w:val="04A0" w:firstRow="1" w:lastRow="0" w:firstColumn="1" w:lastColumn="0" w:noHBand="0" w:noVBand="1"/>
      </w:tblPr>
      <w:tblGrid>
        <w:gridCol w:w="2430"/>
        <w:gridCol w:w="1623"/>
        <w:gridCol w:w="4857"/>
      </w:tblGrid>
      <w:tr w:rsidR="00847876" w:rsidRPr="00847876" w14:paraId="0E0B8DD3" w14:textId="77777777" w:rsidTr="0020499B">
        <w:trPr>
          <w:trHeight w:val="324"/>
        </w:trPr>
        <w:tc>
          <w:tcPr>
            <w:tcW w:w="199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D8AB2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Campo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EB1A5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Tipo de dato</w:t>
            </w:r>
          </w:p>
        </w:tc>
        <w:tc>
          <w:tcPr>
            <w:tcW w:w="52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1DEC2" w14:textId="12319C75" w:rsidR="00847876" w:rsidRPr="00847876" w:rsidRDefault="00A220C2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Descripción</w:t>
            </w:r>
          </w:p>
        </w:tc>
      </w:tr>
      <w:tr w:rsidR="00847876" w:rsidRPr="00847876" w14:paraId="3C95BF8F" w14:textId="77777777" w:rsidTr="0020499B">
        <w:trPr>
          <w:trHeight w:val="324"/>
        </w:trPr>
        <w:tc>
          <w:tcPr>
            <w:tcW w:w="1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C86DB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Exchange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E6A08" w14:textId="6ADAB599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Object(string)</w:t>
            </w:r>
          </w:p>
        </w:tc>
        <w:tc>
          <w:tcPr>
            <w:tcW w:w="5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69317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Intercambio donde se negocian sus acciones.</w:t>
            </w:r>
          </w:p>
        </w:tc>
      </w:tr>
      <w:tr w:rsidR="00640A51" w:rsidRPr="00847876" w14:paraId="468F8867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2A17F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Symbol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5A6918" w14:textId="412DB411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Object(string)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E7D09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Símbolo de la acción.</w:t>
            </w:r>
          </w:p>
        </w:tc>
      </w:tr>
      <w:tr w:rsidR="00640A51" w:rsidRPr="00847876" w14:paraId="65A4C396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0B1DC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Shortname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64019C" w14:textId="716CF7A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Object(string)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EC2D3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Nombre corto de la empresa.</w:t>
            </w:r>
          </w:p>
        </w:tc>
      </w:tr>
      <w:tr w:rsidR="00640A51" w:rsidRPr="00847876" w14:paraId="0B159DD9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02E67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Longname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3113B7" w14:textId="67B14F69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Object(string)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E1557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Nombre completo de la empresa.</w:t>
            </w:r>
          </w:p>
        </w:tc>
      </w:tr>
      <w:tr w:rsidR="00640A51" w:rsidRPr="00847876" w14:paraId="136C7FF0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54F3E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Sector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CDED50" w14:textId="788F96EF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Object(string)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61691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Sector en el que opera la empresa.</w:t>
            </w:r>
          </w:p>
        </w:tc>
      </w:tr>
      <w:tr w:rsidR="00640A51" w:rsidRPr="00847876" w14:paraId="319A64F4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4C3B3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Industry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8475A1" w14:textId="5064449D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Object(string)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185E4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Industria, dentro de un sector, en la que opera la empresa.</w:t>
            </w:r>
          </w:p>
        </w:tc>
      </w:tr>
      <w:tr w:rsidR="00847876" w:rsidRPr="00847876" w14:paraId="12D7AB95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FB86A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Currentprice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270D4" w14:textId="5C5FDCC8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F694E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Precio actual de la acción.</w:t>
            </w:r>
          </w:p>
        </w:tc>
      </w:tr>
      <w:tr w:rsidR="00847876" w:rsidRPr="00847876" w14:paraId="3FDFEB98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E2939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Marketcap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07574" w14:textId="53BB788F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r w:rsidR="00F36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int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6C5D3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Capitalización de mercado actual.</w:t>
            </w:r>
          </w:p>
        </w:tc>
      </w:tr>
      <w:tr w:rsidR="00847876" w:rsidRPr="00847876" w14:paraId="541E1456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E0C0D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Ebitda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0FC6F" w14:textId="49C86EEC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0DA29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Ganancias antes de intereses, impuestos, depreciación y amortización.</w:t>
            </w:r>
          </w:p>
        </w:tc>
      </w:tr>
      <w:tr w:rsidR="00847876" w:rsidRPr="00847876" w14:paraId="37F6E369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EFEFC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Revenuegrowth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8D7EB" w14:textId="29543C43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0526D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Crecimiento de ingresos.</w:t>
            </w:r>
          </w:p>
        </w:tc>
      </w:tr>
      <w:tr w:rsidR="00640A51" w:rsidRPr="00847876" w14:paraId="789AACA6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EF562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City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9879F5" w14:textId="3B2312CA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E46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Object(string)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B7F2C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Ciudad matriz de la empresa.</w:t>
            </w:r>
          </w:p>
        </w:tc>
      </w:tr>
      <w:tr w:rsidR="00640A51" w:rsidRPr="00847876" w14:paraId="41A6F565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E4B46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State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FA96B8" w14:textId="1D868B6A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E46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Object(string)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4E5F7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Estado matriz de la empresa.</w:t>
            </w:r>
          </w:p>
        </w:tc>
      </w:tr>
      <w:tr w:rsidR="00640A51" w:rsidRPr="00847876" w14:paraId="08B945EA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0F42A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Country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43CC3F" w14:textId="6A623FD0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E46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Object(string)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F5053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País matriz de la empresa.</w:t>
            </w:r>
          </w:p>
        </w:tc>
      </w:tr>
      <w:tr w:rsidR="00847876" w:rsidRPr="00847876" w14:paraId="713A822C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BD99B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Fulltimeemployees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7E09B" w14:textId="63035F36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int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7738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Número de empleados a tiempo completo.</w:t>
            </w:r>
          </w:p>
        </w:tc>
      </w:tr>
      <w:tr w:rsidR="00847876" w:rsidRPr="00847876" w14:paraId="4A2DB563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0C24D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Longbusinesssummary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AE899" w14:textId="5636FA4F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Object(string)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A33B0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Descripción general de la compañía.</w:t>
            </w:r>
          </w:p>
        </w:tc>
      </w:tr>
      <w:tr w:rsidR="00847876" w:rsidRPr="00847876" w14:paraId="4D1EE213" w14:textId="77777777" w:rsidTr="0020499B">
        <w:trPr>
          <w:trHeight w:val="636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4779F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Weight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DF4BE" w14:textId="2A216AA3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2D8AB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Porcentaje de participación en el índice S&amp;P 500 (según su capitalización de mercado).</w:t>
            </w:r>
          </w:p>
        </w:tc>
      </w:tr>
    </w:tbl>
    <w:p w14:paraId="0F410FD1" w14:textId="77777777" w:rsidR="00B75DE5" w:rsidRDefault="00B75DE5" w:rsidP="00B75DE5">
      <w:pPr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43163F26" w14:textId="689BD892" w:rsidR="00B75DE5" w:rsidRDefault="00B75DE5" w:rsidP="0020499B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Estos datos nos permitirán relacionar los patrones</w:t>
      </w:r>
      <w:r w:rsidR="00DF73F0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y predicciones 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encontrad</w:t>
      </w:r>
      <w:r w:rsidR="00DF73F0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s, no solo por empresa sino también por sector</w:t>
      </w:r>
      <w:r w:rsidR="00DF73F0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es (industriales, </w:t>
      </w:r>
      <w:r w:rsidR="001F5D39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geográficos</w:t>
      </w:r>
      <w:r w:rsidR="00DF73F0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)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. </w:t>
      </w:r>
      <w:r w:rsidR="00A551A8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Igualmente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  <w:r w:rsidR="00A551A8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permitirán evaluar el rendimiento para realizar predicciones (current price), analizar diferencias de comportamiento de las acciones (Exchange), </w:t>
      </w:r>
      <w:r w:rsidR="001F5D39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ver índices de impacto (marketcap) e influencia de las empresas (weight).</w:t>
      </w:r>
    </w:p>
    <w:p w14:paraId="6BA08380" w14:textId="77777777" w:rsidR="00B75DE5" w:rsidRPr="00B75DE5" w:rsidRDefault="00B75DE5" w:rsidP="00B75DE5">
      <w:pPr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57EF6AA7" w14:textId="0EAFF25E" w:rsidR="00847876" w:rsidRPr="00847876" w:rsidRDefault="00847876" w:rsidP="006F5FD6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sp500_index</w:t>
      </w:r>
    </w:p>
    <w:p w14:paraId="2D80F198" w14:textId="77777777" w:rsidR="008E63CD" w:rsidRPr="00847876" w:rsidRDefault="008E63CD" w:rsidP="008E63CD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tbl>
      <w:tblPr>
        <w:tblW w:w="9000" w:type="dxa"/>
        <w:tblInd w:w="350" w:type="dxa"/>
        <w:tblLook w:val="04A0" w:firstRow="1" w:lastRow="0" w:firstColumn="1" w:lastColumn="0" w:noHBand="0" w:noVBand="1"/>
      </w:tblPr>
      <w:tblGrid>
        <w:gridCol w:w="1890"/>
        <w:gridCol w:w="1890"/>
        <w:gridCol w:w="5220"/>
      </w:tblGrid>
      <w:tr w:rsidR="00A220C2" w:rsidRPr="00A220C2" w14:paraId="1B8033B1" w14:textId="77777777" w:rsidTr="0020499B">
        <w:trPr>
          <w:trHeight w:val="324"/>
        </w:trPr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28481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A220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Campo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2246D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Tipo de dato</w:t>
            </w:r>
          </w:p>
        </w:tc>
        <w:tc>
          <w:tcPr>
            <w:tcW w:w="5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4216" w14:textId="382743A4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Descripción</w:t>
            </w:r>
          </w:p>
        </w:tc>
      </w:tr>
      <w:tr w:rsidR="00A220C2" w:rsidRPr="00A220C2" w14:paraId="5A5BEF60" w14:textId="77777777" w:rsidTr="0020499B">
        <w:trPr>
          <w:trHeight w:val="324"/>
        </w:trPr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BBDC8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C6924" w14:textId="3A21B785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r w:rsidR="000F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Datetime</w:t>
            </w:r>
          </w:p>
        </w:tc>
        <w:tc>
          <w:tcPr>
            <w:tcW w:w="5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A487F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Fecha del registro.</w:t>
            </w:r>
          </w:p>
        </w:tc>
      </w:tr>
      <w:tr w:rsidR="00A220C2" w:rsidRPr="00A220C2" w14:paraId="68B161CE" w14:textId="77777777" w:rsidTr="0020499B">
        <w:trPr>
          <w:trHeight w:val="324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B1B68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S&amp;P 500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71CFB" w14:textId="54FCB88F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r w:rsidR="000F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F8580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Valor del índice S&amp;P 500.</w:t>
            </w:r>
          </w:p>
        </w:tc>
      </w:tr>
    </w:tbl>
    <w:p w14:paraId="2B96BD27" w14:textId="77777777" w:rsidR="0038795C" w:rsidRDefault="0038795C" w:rsidP="00A220C2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78B943E8" w14:textId="0B228CBD" w:rsidR="00A551A8" w:rsidRPr="00A551A8" w:rsidRDefault="00A551A8" w:rsidP="0020499B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Estas variables permiten analizar tendencias del índice S&amp;P 500 relacionadas con el mercado bursátil.</w:t>
      </w:r>
    </w:p>
    <w:p w14:paraId="1D0D4615" w14:textId="77777777" w:rsidR="00FA3431" w:rsidRPr="00847876" w:rsidRDefault="00FA3431" w:rsidP="00FA3431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20B26204" w14:textId="7B3C055E" w:rsidR="00FA3431" w:rsidRDefault="0038795C" w:rsidP="0038795C">
      <w:pPr>
        <w:pStyle w:val="ListParagraph"/>
        <w:numPr>
          <w:ilvl w:val="0"/>
          <w:numId w:val="4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 xml:space="preserve">Posibles </w:t>
      </w:r>
      <w:r w:rsidR="001F5D39"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desafíos</w:t>
      </w: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:</w:t>
      </w:r>
    </w:p>
    <w:p w14:paraId="44908A41" w14:textId="77777777" w:rsidR="001F5D39" w:rsidRDefault="001F5D39" w:rsidP="001F5D39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00FFF696" w14:textId="1AB5FB42" w:rsidR="001F5D39" w:rsidRPr="001F5D39" w:rsidRDefault="001F5D39" w:rsidP="001F5D39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Datos faltantes: se debe analizar que tipo de estrategia se debe abordar en caso de que haya muchos datos faltantes ya que pueden comprometer el análisis.</w:t>
      </w:r>
      <w:r w:rsidR="0020499B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Si el porcentaje es pequeño se puede considerar la imputación de valores según corresponda.</w:t>
      </w:r>
    </w:p>
    <w:p w14:paraId="7C6695EC" w14:textId="3045EC67" w:rsidR="001F5D39" w:rsidRPr="001F5D39" w:rsidRDefault="001F5D39" w:rsidP="001F5D39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Datos duplicados: se debe analizar si existen duplicados, ya que la redundancia podría distorsionar los resultados.</w:t>
      </w:r>
    </w:p>
    <w:p w14:paraId="4249CF9F" w14:textId="36D92905" w:rsidR="001F5D39" w:rsidRPr="001F5D39" w:rsidRDefault="001F5D39" w:rsidP="001F5D39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Inconsistencias: el tipo de datos y formatos tanto en campos de tipo numérico como strings se deben normalizar para evitar dificultades a la hora de procesar los datos.</w:t>
      </w:r>
    </w:p>
    <w:p w14:paraId="23C52970" w14:textId="3FF91DE2" w:rsidR="001F5D39" w:rsidRPr="001F5D39" w:rsidRDefault="001F5D39" w:rsidP="001F5D39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1F5D39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Precisión de los datos: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el dataset fue sacado de Kaggle y según la fuente fue actualizado hace 3 meses. Si bien los datos no están al día, podríamos encontrarnos con posibles inconsistencias si la data no fue bien actualizada como se menciona. Esto podría influir en los modelos predictivos. </w:t>
      </w:r>
    </w:p>
    <w:p w14:paraId="28668CFC" w14:textId="77777777" w:rsidR="00FE36B0" w:rsidRDefault="00FE36B0" w:rsidP="00FE36B0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36C7C3BE" w14:textId="01FE98B7" w:rsidR="00D3027A" w:rsidRPr="00847876" w:rsidRDefault="00D3027A" w:rsidP="00D3027A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Estos posibles desafíos se </w:t>
      </w:r>
      <w:r w:rsidR="0087354F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analizarán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dentro del EDA y se </w:t>
      </w:r>
      <w:r w:rsidR="0087354F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procesarán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en el Data Wrangling</w:t>
      </w:r>
      <w:r w:rsidR="00C214F5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según corresponda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</w:p>
    <w:p w14:paraId="242891B6" w14:textId="77777777" w:rsidR="00794EC4" w:rsidRPr="00847876" w:rsidRDefault="00794EC4" w:rsidP="00FE36B0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71687A24" w14:textId="1DE5BC24" w:rsidR="00794EC4" w:rsidRPr="00847876" w:rsidRDefault="00D2602B" w:rsidP="00D2602B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DATA PREPARATION</w:t>
      </w:r>
    </w:p>
    <w:p w14:paraId="2752E512" w14:textId="77777777" w:rsidR="00D2602B" w:rsidRPr="00847876" w:rsidRDefault="00D2602B" w:rsidP="00D2602B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D815A7A" w14:textId="57B76481" w:rsidR="000C6449" w:rsidRPr="005F0D1D" w:rsidRDefault="00D2602B" w:rsidP="00D3027A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Para la limpieza y transformación de los datos se </w:t>
      </w:r>
      <w:r w:rsidR="00D3027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tomará en cuenta el análisis </w:t>
      </w: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realiz</w:t>
      </w:r>
      <w:r w:rsidR="00D3027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ado en el EDA. </w:t>
      </w:r>
    </w:p>
    <w:sectPr w:rsidR="000C6449" w:rsidRPr="005F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67A50"/>
    <w:multiLevelType w:val="hybridMultilevel"/>
    <w:tmpl w:val="9DB80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4E13"/>
    <w:multiLevelType w:val="hybridMultilevel"/>
    <w:tmpl w:val="5EBA788C"/>
    <w:lvl w:ilvl="0" w:tplc="B43C04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C32DC"/>
    <w:multiLevelType w:val="hybridMultilevel"/>
    <w:tmpl w:val="4490C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E44C8"/>
    <w:multiLevelType w:val="hybridMultilevel"/>
    <w:tmpl w:val="8452C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11197"/>
    <w:multiLevelType w:val="hybridMultilevel"/>
    <w:tmpl w:val="E5CC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61C97"/>
    <w:multiLevelType w:val="hybridMultilevel"/>
    <w:tmpl w:val="E36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590918">
    <w:abstractNumId w:val="0"/>
  </w:num>
  <w:num w:numId="2" w16cid:durableId="760178224">
    <w:abstractNumId w:val="4"/>
  </w:num>
  <w:num w:numId="3" w16cid:durableId="1884054141">
    <w:abstractNumId w:val="2"/>
  </w:num>
  <w:num w:numId="4" w16cid:durableId="679968477">
    <w:abstractNumId w:val="3"/>
  </w:num>
  <w:num w:numId="5" w16cid:durableId="1140000750">
    <w:abstractNumId w:val="5"/>
  </w:num>
  <w:num w:numId="6" w16cid:durableId="1387874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E7"/>
    <w:rsid w:val="00005EAF"/>
    <w:rsid w:val="000C6449"/>
    <w:rsid w:val="000F376B"/>
    <w:rsid w:val="001F5D39"/>
    <w:rsid w:val="0020499B"/>
    <w:rsid w:val="002E023F"/>
    <w:rsid w:val="0038795C"/>
    <w:rsid w:val="004D147C"/>
    <w:rsid w:val="005E4C66"/>
    <w:rsid w:val="005F0D1D"/>
    <w:rsid w:val="00615EC8"/>
    <w:rsid w:val="00640A51"/>
    <w:rsid w:val="006A0230"/>
    <w:rsid w:val="006F5FD6"/>
    <w:rsid w:val="00786B65"/>
    <w:rsid w:val="00794EC4"/>
    <w:rsid w:val="00817F3B"/>
    <w:rsid w:val="00847876"/>
    <w:rsid w:val="0087354F"/>
    <w:rsid w:val="00890E00"/>
    <w:rsid w:val="008D2546"/>
    <w:rsid w:val="008E63CD"/>
    <w:rsid w:val="00956530"/>
    <w:rsid w:val="009C0E98"/>
    <w:rsid w:val="00A220C2"/>
    <w:rsid w:val="00A471BB"/>
    <w:rsid w:val="00A551A8"/>
    <w:rsid w:val="00AD4DE7"/>
    <w:rsid w:val="00B013D3"/>
    <w:rsid w:val="00B13A91"/>
    <w:rsid w:val="00B163B1"/>
    <w:rsid w:val="00B75DE5"/>
    <w:rsid w:val="00C214F5"/>
    <w:rsid w:val="00CF30B6"/>
    <w:rsid w:val="00D2602B"/>
    <w:rsid w:val="00D3027A"/>
    <w:rsid w:val="00D36785"/>
    <w:rsid w:val="00DD6211"/>
    <w:rsid w:val="00DF73F0"/>
    <w:rsid w:val="00F36556"/>
    <w:rsid w:val="00F83F82"/>
    <w:rsid w:val="00FA3431"/>
    <w:rsid w:val="00FB4B0B"/>
    <w:rsid w:val="00FC0598"/>
    <w:rsid w:val="00FE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977C"/>
  <w15:chartTrackingRefBased/>
  <w15:docId w15:val="{568E9D34-F701-448F-9B68-A9BEE805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E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 w:eastAsia="es-EC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D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D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D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D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DE7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AD4DE7"/>
  </w:style>
  <w:style w:type="character" w:customStyle="1" w:styleId="eop">
    <w:name w:val="eop"/>
    <w:basedOn w:val="DefaultParagraphFont"/>
    <w:rsid w:val="00AD4DE7"/>
  </w:style>
  <w:style w:type="character" w:styleId="Hyperlink">
    <w:name w:val="Hyperlink"/>
    <w:basedOn w:val="DefaultParagraphFont"/>
    <w:uiPriority w:val="99"/>
    <w:unhideWhenUsed/>
    <w:rsid w:val="00AD4D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D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36B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40A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ewmvd/sp-500-stocks?select=sp500_companies.cs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5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Zumárraga</dc:creator>
  <cp:keywords/>
  <dc:description/>
  <cp:lastModifiedBy>Gaby Zumárraga</cp:lastModifiedBy>
  <cp:revision>14</cp:revision>
  <dcterms:created xsi:type="dcterms:W3CDTF">2025-03-28T12:30:00Z</dcterms:created>
  <dcterms:modified xsi:type="dcterms:W3CDTF">2025-03-31T01:43:00Z</dcterms:modified>
</cp:coreProperties>
</file>