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9B16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A. Ghafouri, A. M. Bakhshayesh, and M. R. Mohammadizadeh. Perovskite solar cells: Efficiency and stability enhancement using covalent organic frameworks. Next Energy, 2025, 9, 100451. DOI: 10.1016/j.nxener.2025.100451.</w:t>
      </w:r>
    </w:p>
    <w:p w14:paraId="45D0797A" w14:textId="675AA7E1" w:rsidR="008B7518" w:rsidRPr="008B7518" w:rsidRDefault="008B7518" w:rsidP="008B7518">
      <w:pPr>
        <w:numPr>
          <w:ilvl w:val="0"/>
          <w:numId w:val="1"/>
        </w:numPr>
      </w:pPr>
      <w:r w:rsidRPr="008B7518">
        <w:t>R. A. S. Ali, N. M. Abd-Alghafour, and M. A. H. Khalaf. A review of the effect of stability issues and wide-bandgap in the application of perovskite solar cells. Materials for Renewable and Sustainable Energy, 2025, 14, 34.DOI:10.1007/s40243-025-00307-9.</w:t>
      </w:r>
    </w:p>
    <w:p w14:paraId="69D11908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R. Lin et al. [Title not available from search result]. Nature, 2025. DOI: [DOI not available from search result].</w:t>
      </w:r>
    </w:p>
    <w:p w14:paraId="15BA2E56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[No authors listed]. [Title not available from search result]. [Journal not available from search result], [Year not available from search result]. DOI: [DOI not available from search result].</w:t>
      </w:r>
    </w:p>
    <w:p w14:paraId="22905855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X. Ma, X. Yao, Y. Zhao, G. Zhu, and H. Zhong. Life cycle toxicity and reduction potential analysis of perovskite photovoltaic technology. Journal of Environmental Management, 2025, 393, 127170. DOI: 10.1016/j.jenvman.2025.127170.</w:t>
      </w:r>
    </w:p>
    <w:p w14:paraId="16998C79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Z. Wang and Y. Hou. Perovskite-based multi-junction solar cells. Nature Reviews Clean Technology, 2025. DOI: 10.1038/s44359-025-00103-8.</w:t>
      </w:r>
    </w:p>
    <w:p w14:paraId="1BAEBE66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S. W. Sharshir, A. A. El-Naggar, H. A. Mousa, and M. M. Sami. Degradation mechanisms and stability challenges in perovskite solar cells: a comprehensive review. Solar Energy, 2025, 299, 113707. DOI: 10.1016/j.solener.2025.113707.</w:t>
      </w:r>
    </w:p>
    <w:p w14:paraId="19CB0AA0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rPr>
          <w:lang w:val="es-ES"/>
        </w:rPr>
        <w:t xml:space="preserve">O. Er-Raji et al. </w:t>
      </w:r>
      <w:r w:rsidRPr="008B7518">
        <w:t>A single molecule boosts the performance of solar cells. [Journal not available from search result], 2025. DOI: [DOI not available from search result].</w:t>
      </w:r>
    </w:p>
    <w:p w14:paraId="1D635F1D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J. S. Stein, L. T. Schelhas, T. J. Silverman, B. H. King, A. Montgomery, M. Owen-Bellini, N. Irvin, S. Ulinca, M. Deceglie, N. Jost, D. Riley, B. McDanold, J. Parker, D. Kern, J. Schall, and C. Robinson. Technical Considerations for Commercializing Perovskite Photovoltaic Modules – A review of observations from the PACT Center. 2025 IEEE 53rd Photovoltaic Specialists Conference (PVSC), 2025. DOI: [DOI not available from search result].</w:t>
      </w:r>
    </w:p>
    <w:p w14:paraId="08449DDA" w14:textId="77777777" w:rsidR="008B7518" w:rsidRPr="008B7518" w:rsidRDefault="008B7518" w:rsidP="008B7518">
      <w:pPr>
        <w:numPr>
          <w:ilvl w:val="0"/>
          <w:numId w:val="1"/>
        </w:numPr>
      </w:pPr>
      <w:r w:rsidRPr="008B7518">
        <w:t>X. Ma, X. Yao, Y. Zhao, G. Zhu, and H. Zhong. Life cycle toxicity and reduction potential analysis of perovskite photovoltaic technology. Journal of Environmental Management, 2025, 393, 127170. DOI: 10.1016/j.jenvman.2025.127170.</w:t>
      </w:r>
    </w:p>
    <w:p w14:paraId="68EB87EB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0F42"/>
    <w:multiLevelType w:val="multilevel"/>
    <w:tmpl w:val="097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50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DC"/>
    <w:rsid w:val="000A00BE"/>
    <w:rsid w:val="001947FA"/>
    <w:rsid w:val="001F4E9B"/>
    <w:rsid w:val="002F565E"/>
    <w:rsid w:val="0040604A"/>
    <w:rsid w:val="00452F89"/>
    <w:rsid w:val="004658F6"/>
    <w:rsid w:val="0049733E"/>
    <w:rsid w:val="006C42B4"/>
    <w:rsid w:val="007769CC"/>
    <w:rsid w:val="008B7518"/>
    <w:rsid w:val="009215DD"/>
    <w:rsid w:val="00960FC9"/>
    <w:rsid w:val="00BB6736"/>
    <w:rsid w:val="00C91CDC"/>
    <w:rsid w:val="00D14A82"/>
    <w:rsid w:val="00D35DBE"/>
    <w:rsid w:val="00E65C5B"/>
    <w:rsid w:val="00EB378D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E201"/>
  <w15:chartTrackingRefBased/>
  <w15:docId w15:val="{901C357C-E9BE-48CA-B5DA-516ACB51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3</cp:revision>
  <dcterms:created xsi:type="dcterms:W3CDTF">2026-03-17T14:57:00Z</dcterms:created>
  <dcterms:modified xsi:type="dcterms:W3CDTF">2026-03-17T19:33:00Z</dcterms:modified>
</cp:coreProperties>
</file>