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C72E" w14:textId="14FD7859" w:rsidR="00D10478" w:rsidRPr="00D10478" w:rsidRDefault="00D10478" w:rsidP="00D10478">
      <w:r w:rsidRPr="00D10478">
        <w:t xml:space="preserve">Rehberger, H., Rezaei, M., &amp; Aljabour, A. Challenges and Opportunities of Choosing a Membrane for Electrochemical CO2 Reduction. </w:t>
      </w:r>
      <w:r w:rsidRPr="00D10478">
        <w:rPr>
          <w:i/>
          <w:iCs/>
        </w:rPr>
        <w:t>Membranes</w:t>
      </w:r>
      <w:r w:rsidRPr="00D10478">
        <w:t>, 2025, 15, 55. DOI: 10.3390/membranes15020055</w:t>
      </w:r>
    </w:p>
    <w:p w14:paraId="7B69E93D" w14:textId="5AFE98F7" w:rsidR="00D10478" w:rsidRPr="00D10478" w:rsidRDefault="00D10478" w:rsidP="00D10478">
      <w:r w:rsidRPr="00D10478">
        <w:t xml:space="preserve">Guo, S., Wang, J., Zhang, H., Iloeje, C. O., &amp; Liu, D. J. Direct Electrochemical Reduction of CO2 to C2+ Chemicals: Catalysts, Microenvironments, and Mechanistic Understanding. </w:t>
      </w:r>
      <w:r w:rsidRPr="00D10478">
        <w:rPr>
          <w:i/>
          <w:iCs/>
        </w:rPr>
        <w:t>ACS Energy Letters</w:t>
      </w:r>
      <w:r w:rsidRPr="00D10478">
        <w:t>, 2025, 10, 600–619. DOI: 10.1021/acsenergylett.4c03186</w:t>
      </w:r>
    </w:p>
    <w:p w14:paraId="2925C5A8" w14:textId="743F2321" w:rsidR="00D10478" w:rsidRPr="00D10478" w:rsidRDefault="00D10478" w:rsidP="00D10478">
      <w:r w:rsidRPr="00D10478">
        <w:t xml:space="preserve">Ma, J., &amp; Kim, S. Y. Development of catalysts and reactor designs for CO2 electroreduction towards C2+ products. </w:t>
      </w:r>
      <w:r w:rsidRPr="00D10478">
        <w:rPr>
          <w:i/>
          <w:iCs/>
        </w:rPr>
        <w:t>Energy Materials</w:t>
      </w:r>
      <w:r w:rsidRPr="00D10478">
        <w:t>, 2025, 5, n.p. DOI: 10.20517/energymater.2024.237</w:t>
      </w:r>
    </w:p>
    <w:p w14:paraId="291C7CE6" w14:textId="35339C4E" w:rsidR="00D10478" w:rsidRPr="00D10478" w:rsidRDefault="00D10478" w:rsidP="00D10478">
      <w:r w:rsidRPr="00D10478">
        <w:t xml:space="preserve">Awogbemi, O., &amp; Desai, D. A. Novel technologies for CO2 conversion to renewable fuels, chemicals, and value-added products. </w:t>
      </w:r>
      <w:r w:rsidRPr="00D10478">
        <w:rPr>
          <w:i/>
          <w:iCs/>
        </w:rPr>
        <w:t>Discover Nano</w:t>
      </w:r>
      <w:r w:rsidRPr="00D10478">
        <w:t>, 2025, 20, n.p. DOI: 10.1186/s11671-025-04214-w</w:t>
      </w:r>
    </w:p>
    <w:p w14:paraId="44F0463E" w14:textId="180024CB" w:rsidR="00D10478" w:rsidRPr="00D10478" w:rsidRDefault="00D10478" w:rsidP="00D10478">
      <w:r w:rsidRPr="00D10478">
        <w:t xml:space="preserve">Ma, </w:t>
      </w:r>
      <w:proofErr w:type="gramStart"/>
      <w:r w:rsidRPr="00D10478">
        <w:t>Y.,</w:t>
      </w:r>
      <w:proofErr w:type="gramEnd"/>
      <w:r w:rsidRPr="00D10478">
        <w:t xml:space="preserve"> Zhang, G., Yu, </w:t>
      </w:r>
      <w:proofErr w:type="gramStart"/>
      <w:r w:rsidRPr="00D10478">
        <w:t>Q.,</w:t>
      </w:r>
      <w:proofErr w:type="gramEnd"/>
      <w:r w:rsidRPr="00D10478">
        <w:t xml:space="preserve"> Lyu, S., Duan, </w:t>
      </w:r>
      <w:proofErr w:type="gramStart"/>
      <w:r w:rsidRPr="00D10478">
        <w:t>X.,</w:t>
      </w:r>
      <w:proofErr w:type="gramEnd"/>
      <w:r w:rsidRPr="00D10478">
        <w:t xml:space="preserve"> &amp; Zhang, S. Heterogeneous nanoporous organic frameworks-based catalysts for electrochemical CO2 reduction reaction. </w:t>
      </w:r>
      <w:r w:rsidRPr="00D10478">
        <w:rPr>
          <w:i/>
          <w:iCs/>
        </w:rPr>
        <w:t>Energy Materials</w:t>
      </w:r>
      <w:r w:rsidRPr="00D10478">
        <w:t>, 2025, 5, n.p. DOI: 10.20517/energymater.2024.215</w:t>
      </w:r>
    </w:p>
    <w:p w14:paraId="50C38553" w14:textId="58904C06" w:rsidR="00D10478" w:rsidRPr="00D10478" w:rsidRDefault="00D10478" w:rsidP="00D10478">
      <w:r w:rsidRPr="00D10478">
        <w:t xml:space="preserve">Wang, M., Chen, X., &amp; Aryal, N. Advances in Nano-Electrochemical Materials and Devices. </w:t>
      </w:r>
      <w:r w:rsidRPr="00D10478">
        <w:rPr>
          <w:i/>
          <w:iCs/>
        </w:rPr>
        <w:t>Nanomaterials</w:t>
      </w:r>
      <w:r w:rsidRPr="00D10478">
        <w:t>, 2024, 14, 712. DOI: 10.3390/nano14080712</w:t>
      </w:r>
    </w:p>
    <w:p w14:paraId="77DEA1F5" w14:textId="32C15893" w:rsidR="00D10478" w:rsidRPr="00D10478" w:rsidRDefault="00D10478" w:rsidP="00D10478">
      <w:r w:rsidRPr="00D10478">
        <w:t xml:space="preserve">Álvarez-Gómez, J. M., &amp; Varela, A. S. Review on Long-Term Stability of Electrochemical CO2 Reduction. </w:t>
      </w:r>
      <w:r w:rsidRPr="00D10478">
        <w:rPr>
          <w:i/>
          <w:iCs/>
        </w:rPr>
        <w:t>Energy &amp; Fuels</w:t>
      </w:r>
      <w:r w:rsidRPr="00D10478">
        <w:t>, 2023, 37, 15283-15308. DOI: 10.1021/acs.energyfuels.3c01847</w:t>
      </w:r>
    </w:p>
    <w:p w14:paraId="32F827EB" w14:textId="3E6FC370" w:rsidR="00D10478" w:rsidRPr="00D10478" w:rsidRDefault="00D10478" w:rsidP="00D10478">
      <w:r w:rsidRPr="00D10478">
        <w:t xml:space="preserve">Saxena, A., Prakash Gupta, J., Tiwary, J. K., Kumar, A., Sharma, S., Pandey, G., Biswas, S., &amp; Raghav Chaturvedi, K. Innovative Pathways in Carbon Capture: Advancements and Strategic Approaches for Effective Carbon Capture, Utilization, and Storage. </w:t>
      </w:r>
      <w:r w:rsidRPr="00D10478">
        <w:rPr>
          <w:i/>
          <w:iCs/>
        </w:rPr>
        <w:t>Sustainability</w:t>
      </w:r>
      <w:r w:rsidRPr="00D10478">
        <w:t>, 2024, 16, 10132. DOI: 10.3390/su162210132</w:t>
      </w:r>
    </w:p>
    <w:p w14:paraId="75203C35" w14:textId="60A976D4" w:rsidR="00D10478" w:rsidRPr="00D10478" w:rsidRDefault="00D10478" w:rsidP="00D10478">
      <w:r w:rsidRPr="00D10478">
        <w:t xml:space="preserve">Ren, H., Zhu, L., &amp; Gu, H. Polydopamine-modified CuxO nanoparticles for selective electroreduction of CO2 to ethylene under neutral conditions. </w:t>
      </w:r>
      <w:r w:rsidRPr="00D10478">
        <w:rPr>
          <w:i/>
          <w:iCs/>
        </w:rPr>
        <w:t>Applied Catalysis B: Environment and Energy</w:t>
      </w:r>
      <w:r w:rsidRPr="00D10478">
        <w:t>, 2026, 383, 126073. DOI: 10.1016/j.apcatb.2025.126073</w:t>
      </w:r>
    </w:p>
    <w:p w14:paraId="70B2B549" w14:textId="6040865E" w:rsidR="00D10478" w:rsidRPr="00D10478" w:rsidRDefault="00D10478" w:rsidP="00D10478">
      <w:r w:rsidRPr="00D10478">
        <w:t xml:space="preserve">Wang, F., Zhang, J., Chen, A., &amp; Poblet, J. M. Thermodynamics and kinetics insights into product selectivity in the electrochemical CO2 reduction catalyzed by manganese bipyridine complexes. </w:t>
      </w:r>
      <w:r w:rsidRPr="00D10478">
        <w:rPr>
          <w:i/>
          <w:iCs/>
        </w:rPr>
        <w:t>Science China Chemistry</w:t>
      </w:r>
      <w:r w:rsidRPr="00D10478">
        <w:t>, 2026, 4, n.p. DOI: 10.1007/s11426-025-3021-0</w:t>
      </w:r>
    </w:p>
    <w:p w14:paraId="216A07AE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F0"/>
    <w:rsid w:val="000A00BE"/>
    <w:rsid w:val="001F4E9B"/>
    <w:rsid w:val="002F565E"/>
    <w:rsid w:val="0040604A"/>
    <w:rsid w:val="004658F6"/>
    <w:rsid w:val="0049733E"/>
    <w:rsid w:val="00522247"/>
    <w:rsid w:val="005D6E18"/>
    <w:rsid w:val="006C42B4"/>
    <w:rsid w:val="007769CC"/>
    <w:rsid w:val="009215DD"/>
    <w:rsid w:val="00960FC9"/>
    <w:rsid w:val="00AF4B3F"/>
    <w:rsid w:val="00B476F0"/>
    <w:rsid w:val="00BB6736"/>
    <w:rsid w:val="00D10478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4CB0"/>
  <w15:chartTrackingRefBased/>
  <w15:docId w15:val="{E391DF55-BAD3-4B33-BFA6-A726ED9A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3</cp:revision>
  <dcterms:created xsi:type="dcterms:W3CDTF">2026-03-17T15:06:00Z</dcterms:created>
  <dcterms:modified xsi:type="dcterms:W3CDTF">2026-03-18T16:52:00Z</dcterms:modified>
</cp:coreProperties>
</file>