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7AD7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[Han, J., Bai, X., Xu, X., Bai, X., Husile, A., Zhang, S., Qi, L., Guan, J.]. Advances and challenges in the electrochemical reduction of carbon dioxide. Chem. Sci., 2024, 15, 7870-7907. DOI: 10.1039/D4SC01931H</w:t>
      </w:r>
    </w:p>
    <w:p w14:paraId="2794514B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[Leonzio, G., Hankin, A., Shah, N.]. CO 2 Electrochemical Reduction: A State-of-the-Art Review with Economic and Environmental Analyses. Chem. Eng. Res. Des., 2024, 208, 934–955. DOI:</w:t>
      </w:r>
    </w:p>
    <w:p w14:paraId="7FFF63CA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[Ke, X., Xu, W., Liu, C., Wang, Y., Huang, X., Xiao, R., Xu, X., Li, T., Shao, Z.]. Innovative Electrode Designs for Low-Temperature Electrochemical CO 2 Reduction with Ampere-Level Performance. Energy Environ. Sci., 2025, 18, 7792–7858. DOI:</w:t>
      </w:r>
    </w:p>
    <w:p w14:paraId="03A42968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[Al Harthi, A., Al Abri, M., Younus, H.A., Al Hajri, R.]. Criteria and cutting-edge catalysts for CO 2 electrochemical reduction at the industrial scale. J. CO 2 Util., 2024, 83, 102819. DOI:</w:t>
      </w:r>
    </w:p>
    <w:p w14:paraId="4BD53959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[Lu, T., Xu, T., Zhu, S., Li, J., Wang, J., Jin, H., Wang, X., Lv, J.-J., Wang, Z.-J., Wang, S.]. Electrocatalytic CO 2 Reduction to Ethylene: From Advanced Catalyst Design to Industrial Applications. Adv. Mater., 2023, 35, 2310433. DOI:</w:t>
      </w:r>
    </w:p>
    <w:p w14:paraId="4E05D882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[Varela, H., Paredes-Salazar, E.A., Lima, F.H.B., Eid, K.]. Renewable Methanol and the Energy Challenge: The Role of Electrocatalysis. Curr. Opin. Electrochem., 2024, 46, 101539. DOI:</w:t>
      </w:r>
    </w:p>
    <w:p w14:paraId="514FD083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[Yao, Y., Shi, T., Chen, W., Wu, J., Fan, Y., Liu, Y., Cao, L., Chen, Z.]. A Surface Strategy Boosting the Ethylene Selectivity for CO 2 Reduction and In Situ Mechanistic Insights. Nat. Commun., 2024, 15, 1257. DOI:</w:t>
      </w:r>
    </w:p>
    <w:p w14:paraId="7DFF10E5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[Liu, M., Wang, Q., Luo, T., Herran, M., Cao, X., Liao, W., Zhu, L., Li, H., Stefancu, A., Lu, Y.R., et al.]. Potential Alignment in Tandem Catalysts Enhances CO 2 -to-C 2 H 4 Conversion Efficiencies. J. Am. Chem. Soc., 2024, 146, 468–475. DOI:</w:t>
      </w:r>
    </w:p>
    <w:p w14:paraId="3D382331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[Navarro-Jaén, S., Virginie, M., Bonin, J., Robert, M., Wojcieszak, R., Khodakov, A.Y.]. Highlights and Challenges in the Selective Reduction of Carbon Dioxide to Methanol. Nat. Rev. Chem., 2021, 5, 564–579. DOI:</w:t>
      </w:r>
    </w:p>
    <w:p w14:paraId="2DAAEE56" w14:textId="77777777" w:rsidR="003942DF" w:rsidRPr="003942DF" w:rsidRDefault="003942DF" w:rsidP="003942DF">
      <w:pPr>
        <w:numPr>
          <w:ilvl w:val="0"/>
          <w:numId w:val="1"/>
        </w:numPr>
      </w:pPr>
      <w:r w:rsidRPr="003942DF">
        <w:t>[Wang, T., Chen, J., Ren, X., Zhang, J., Ding, J., Liu, Y., Lim, K.H., Wang, J., Li, X., Yang, H., et al.]. Halogen-Incorporated Sn Catalysts for Selective Electrochemical CO 2 Reduction to Formate. Angew. Chem. Int. Ed., 2023, 62, e202211174. DOI:</w:t>
      </w:r>
    </w:p>
    <w:p w14:paraId="7741BE5E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3CAE"/>
    <w:multiLevelType w:val="multilevel"/>
    <w:tmpl w:val="400C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59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4F"/>
    <w:rsid w:val="000A00BE"/>
    <w:rsid w:val="001F4E9B"/>
    <w:rsid w:val="002F565E"/>
    <w:rsid w:val="0030664F"/>
    <w:rsid w:val="003942DF"/>
    <w:rsid w:val="0040604A"/>
    <w:rsid w:val="004658F6"/>
    <w:rsid w:val="0049733E"/>
    <w:rsid w:val="006C42B4"/>
    <w:rsid w:val="007769CC"/>
    <w:rsid w:val="007C6C29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256849-C81F-4BC9-8404-E4AEA10A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2026-03-17T15:07:00Z</dcterms:created>
  <dcterms:modified xsi:type="dcterms:W3CDTF">2026-03-17T15:07:00Z</dcterms:modified>
</cp:coreProperties>
</file>