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92C9" w14:textId="77777777" w:rsidR="005A5445" w:rsidRPr="005A5445" w:rsidRDefault="005A5445" w:rsidP="005A5445">
      <w:pPr>
        <w:numPr>
          <w:ilvl w:val="0"/>
          <w:numId w:val="1"/>
        </w:numPr>
      </w:pPr>
      <w:r w:rsidRPr="005A5445">
        <w:t>[Jiang, X.; Fan, Z.; Luo, L.; Wang, L.]. Advances and Challenges in Heavy-Metal-Free InP Quantum Dot Light-Emitting Diodes. Micromachines, 2022, 13, 709. DOI: 10.3390/mi13050709</w:t>
      </w:r>
    </w:p>
    <w:p w14:paraId="28B60D33" w14:textId="77777777" w:rsidR="005A5445" w:rsidRPr="005A5445" w:rsidRDefault="005A5445" w:rsidP="005A5445">
      <w:pPr>
        <w:numPr>
          <w:ilvl w:val="0"/>
          <w:numId w:val="1"/>
        </w:numPr>
      </w:pPr>
      <w:r w:rsidRPr="005A5445">
        <w:t>[Park, M.; Park, J.; Kim, S.; Ha, J.; Lee, C.]. 72-2: Highly efficient cadmium-free quantum dot light-emitting diodes employing top-emitting architecture. SID Symp. Dig. Tech. Pap., 2020, 51, 1075–1077. DOI: 10.1002/sdtp.14088</w:t>
      </w:r>
    </w:p>
    <w:p w14:paraId="6B2531BF" w14:textId="77777777" w:rsidR="005A5445" w:rsidRPr="005A5445" w:rsidRDefault="005A5445" w:rsidP="005A5445">
      <w:pPr>
        <w:numPr>
          <w:ilvl w:val="0"/>
          <w:numId w:val="1"/>
        </w:numPr>
      </w:pPr>
      <w:r w:rsidRPr="005A5445">
        <w:t>[Li, D.; Feng, J.; Zhu, Y.; Lu, Z.; Pei, C.; Chen, Z.; Li, Y.; Li, X.; Xu, X.]. Enhanced efficiency of top-emission InP-based green quantum dot light-emitting diodes with optimized angular distribution. Nano Res., 2021, 14, 4976–4982. DOI: 10.1007/s12274-021-3444-2</w:t>
      </w:r>
    </w:p>
    <w:p w14:paraId="0CF24C86" w14:textId="77777777" w:rsidR="005A5445" w:rsidRPr="005A5445" w:rsidRDefault="005A5445" w:rsidP="005A5445">
      <w:pPr>
        <w:numPr>
          <w:ilvl w:val="0"/>
          <w:numId w:val="1"/>
        </w:numPr>
      </w:pPr>
      <w:r w:rsidRPr="005A5445">
        <w:t>[Yoo, J.-Y.; Jung, W.H.; Lee, C.W.; Chin, B.D.; Kim, J.-G.; Kim, J.S.]. Enhanced device performance of quantum-dot light-emitting diodes via 2,2′-Bipyridyl ligand exchange. Org. Electron., 2021, 99, 106326. DOI: 10.1016/j.orgel.2021.106326</w:t>
      </w:r>
    </w:p>
    <w:p w14:paraId="466E65F4" w14:textId="77777777" w:rsidR="005A5445" w:rsidRPr="005A5445" w:rsidRDefault="005A5445" w:rsidP="005A5445">
      <w:pPr>
        <w:numPr>
          <w:ilvl w:val="0"/>
          <w:numId w:val="1"/>
        </w:numPr>
      </w:pPr>
      <w:r w:rsidRPr="005A5445">
        <w:t>[Kim, T.; Won, Y.-H.; Jang, E.; Kim, D.]. Negative trion auger recombination in highly luminescent InP/ZnSe/ZnS quantum dots. Nano Lett., 2021, 21, 2111–2116. DOI: 10.1021/acs.nanolett.0c04294</w:t>
      </w:r>
    </w:p>
    <w:p w14:paraId="144A211A" w14:textId="77777777" w:rsidR="005A5445" w:rsidRPr="005A5445" w:rsidRDefault="005A5445" w:rsidP="005A5445">
      <w:pPr>
        <w:numPr>
          <w:ilvl w:val="0"/>
          <w:numId w:val="1"/>
        </w:numPr>
      </w:pPr>
      <w:r w:rsidRPr="005A5445">
        <w:t>[Lee, Y.; Jo, D.-Y.; Kim, T.; Jo, J.-H.; Park, J.; Yang, H.; Kim, D.]. Effectual interface and defect engineering for auger recombination suppression in bright InP/ZnSeS/ZnS quantum dots. ACS Appl. Mater. Interfaces, 2022, 14, 12479–12487. DOI: 10.1021/acsami.1c22629</w:t>
      </w:r>
    </w:p>
    <w:p w14:paraId="7AE4A5A7" w14:textId="77777777" w:rsidR="005A5445" w:rsidRPr="005A5445" w:rsidRDefault="005A5445" w:rsidP="005A5445">
      <w:pPr>
        <w:numPr>
          <w:ilvl w:val="0"/>
          <w:numId w:val="1"/>
        </w:numPr>
      </w:pPr>
      <w:r w:rsidRPr="005A5445">
        <w:t>[Chao, W.-C.; Chiang, T.-H.; Liu, Y.-C.; Huang, Z.-X.; Liao, C.-C.; Chu, C.-H.; Wang, C.-H.; Tseng, H.-W.; Hung, W.-Y.; Chou, P.-T.]. High efficiency green InP quantum dot light-emitting diodes by balancing electron and hole mobility. Commun. Mater., 2021, 2, 96. DOI: 10.1038/s43246-021-00199-x</w:t>
      </w:r>
    </w:p>
    <w:p w14:paraId="30B3F540" w14:textId="77777777" w:rsidR="005A5445" w:rsidRPr="005A5445" w:rsidRDefault="005A5445" w:rsidP="005A5445">
      <w:pPr>
        <w:numPr>
          <w:ilvl w:val="0"/>
          <w:numId w:val="1"/>
        </w:numPr>
      </w:pPr>
      <w:r w:rsidRPr="005A5445">
        <w:t>[Shen, C.; Zhu, Y.; Tao, H.; Li, J.; Zou, J.; Wang, L.; Liang, J.; Xiao, X.; Xu, X.; Xu, G.]. Blue-emitting InP/GaP/ZnS quantum dots with enhanced stability by siloxane capping: Implication for electroluminescent devices. ACS Appl. Nano Mater., 2022, 5, 2801–2811. DOI: 10.1021/acsanm.1c04269</w:t>
      </w:r>
    </w:p>
    <w:p w14:paraId="02D45C37" w14:textId="77777777" w:rsidR="005A5445" w:rsidRPr="005A5445" w:rsidRDefault="005A5445" w:rsidP="005A5445">
      <w:pPr>
        <w:numPr>
          <w:ilvl w:val="0"/>
          <w:numId w:val="1"/>
        </w:numPr>
      </w:pPr>
      <w:r w:rsidRPr="005A5445">
        <w:t>[Han, M.G.; Lee, Y.; Kwon, H.I.; Lee, H.; Kim, T.; Won, Y.H.; Jang, E.]. InP-based quantum dot light-emitting diode with a blended emissive layer. ACS Energy Lett., 2021, 6, 1577–1585. DOI: 10.1021/acsenergylett.1c00219</w:t>
      </w:r>
    </w:p>
    <w:p w14:paraId="27E253CB" w14:textId="77777777" w:rsidR="005A5445" w:rsidRPr="005A5445" w:rsidRDefault="005A5445" w:rsidP="005A5445">
      <w:pPr>
        <w:numPr>
          <w:ilvl w:val="0"/>
          <w:numId w:val="1"/>
        </w:numPr>
      </w:pPr>
      <w:r w:rsidRPr="005A5445">
        <w:t>[Mei, G.; Tan, Y.; Sun, J.; Wu, D.; Zhang, T.; Liu, H.; Liu, P.; Sun, X.W.; Choy, W.C.H.; Wang, K.]. Light extraction employing optical tunneling in blue InP quantum dot light-emitting diodes. Appl. Phys. Lett., 2022, 120, 091101. DOI: 10.1063/5.0082729</w:t>
      </w:r>
    </w:p>
    <w:p w14:paraId="3595D229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7544D"/>
    <w:multiLevelType w:val="multilevel"/>
    <w:tmpl w:val="CE8E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59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52"/>
    <w:rsid w:val="000A00BE"/>
    <w:rsid w:val="001F4E9B"/>
    <w:rsid w:val="002F565E"/>
    <w:rsid w:val="003817D1"/>
    <w:rsid w:val="0040604A"/>
    <w:rsid w:val="004658F6"/>
    <w:rsid w:val="0049733E"/>
    <w:rsid w:val="005A5445"/>
    <w:rsid w:val="006C42B4"/>
    <w:rsid w:val="007769CC"/>
    <w:rsid w:val="009215DD"/>
    <w:rsid w:val="00960FC9"/>
    <w:rsid w:val="00AB1D52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19F3E9-A9B6-4D09-A3DD-A2687635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2026-03-17T15:14:00Z</dcterms:created>
  <dcterms:modified xsi:type="dcterms:W3CDTF">2026-03-17T15:14:00Z</dcterms:modified>
</cp:coreProperties>
</file>