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22524" w14:textId="77777777" w:rsidR="00045139" w:rsidRPr="00045139" w:rsidRDefault="00045139" w:rsidP="00045139">
      <w:pPr>
        <w:ind w:left="360"/>
      </w:pPr>
      <w:r w:rsidRPr="00045139">
        <w:t xml:space="preserve">Frith, J.T., Lacey, M.J., Ulissi, U. A non-academic perspective on the future of lithium-based batteries. </w:t>
      </w:r>
      <w:r w:rsidRPr="00045139">
        <w:rPr>
          <w:i/>
          <w:iCs/>
        </w:rPr>
        <w:t>Nature Communications</w:t>
      </w:r>
      <w:r w:rsidRPr="00045139">
        <w:t>, 2023, 14, 420. DOI: 10.1038/s41467-023-35933-2</w:t>
      </w:r>
    </w:p>
    <w:p w14:paraId="31979CBD" w14:textId="77777777" w:rsidR="00045139" w:rsidRPr="00045139" w:rsidRDefault="00045139" w:rsidP="00045139">
      <w:pPr>
        <w:ind w:left="360"/>
      </w:pPr>
      <w:r w:rsidRPr="00045139">
        <w:t xml:space="preserve">Wulandari, T., Fawcett, D., Majumder, S.B., </w:t>
      </w:r>
      <w:proofErr w:type="spellStart"/>
      <w:r w:rsidRPr="00045139">
        <w:t>Poinern</w:t>
      </w:r>
      <w:proofErr w:type="spellEnd"/>
      <w:r w:rsidRPr="00045139">
        <w:t xml:space="preserve">, G.E.J. Lithium-based batteries, history, </w:t>
      </w:r>
      <w:proofErr w:type="gramStart"/>
      <w:r w:rsidRPr="00045139">
        <w:t>current status</w:t>
      </w:r>
      <w:proofErr w:type="gramEnd"/>
      <w:r w:rsidRPr="00045139">
        <w:t xml:space="preserve">, challenges, and future perspectives. </w:t>
      </w:r>
      <w:r w:rsidRPr="00045139">
        <w:rPr>
          <w:i/>
          <w:iCs/>
        </w:rPr>
        <w:t>Battery Energy</w:t>
      </w:r>
      <w:r w:rsidRPr="00045139">
        <w:t>, 2023, 2, 20230030. DOI: 10.1002/bte2.20230030</w:t>
      </w:r>
    </w:p>
    <w:p w14:paraId="2064BD27" w14:textId="77777777" w:rsidR="00045139" w:rsidRPr="00045139" w:rsidRDefault="00045139" w:rsidP="00045139">
      <w:pPr>
        <w:ind w:left="360"/>
      </w:pPr>
      <w:r w:rsidRPr="00045139">
        <w:t xml:space="preserve">Biswal, B.K., Zhang, B., Tran, P.T.M., Zhang, J., Balasubramanian, R. Recycling of spent lithium-ion batteries for a sustainable future: recent advancements. </w:t>
      </w:r>
      <w:r w:rsidRPr="00045139">
        <w:rPr>
          <w:i/>
          <w:iCs/>
        </w:rPr>
        <w:t>Chemical Society Reviews</w:t>
      </w:r>
      <w:r w:rsidRPr="00045139">
        <w:t>, 2024, 53, 5552–5592. DOI: 10.1039/D3CS00898C</w:t>
      </w:r>
    </w:p>
    <w:p w14:paraId="53B94760" w14:textId="77777777" w:rsidR="00045139" w:rsidRPr="00045139" w:rsidRDefault="00045139" w:rsidP="00045139">
      <w:pPr>
        <w:ind w:left="360"/>
      </w:pPr>
      <w:r w:rsidRPr="00045139">
        <w:t xml:space="preserve">Ha, Y., Licht, R.B., Bogart, T.D., Beers, K.M. Bridging the gap between academic and industry Li-ion battery research. </w:t>
      </w:r>
      <w:r w:rsidRPr="00045139">
        <w:rPr>
          <w:i/>
          <w:iCs/>
        </w:rPr>
        <w:t>Frontiers in Batteries and Electrochemistry</w:t>
      </w:r>
      <w:r w:rsidRPr="00045139">
        <w:t>, 2024, 2, 1287887. DOI: 10.3389/fbael.2023.1287887</w:t>
      </w:r>
    </w:p>
    <w:p w14:paraId="05F40F49" w14:textId="77777777" w:rsidR="00045139" w:rsidRPr="00045139" w:rsidRDefault="00045139" w:rsidP="00045139">
      <w:pPr>
        <w:ind w:left="360"/>
      </w:pPr>
      <w:proofErr w:type="spellStart"/>
      <w:r w:rsidRPr="00045139">
        <w:t>Manthiram</w:t>
      </w:r>
      <w:proofErr w:type="spellEnd"/>
      <w:r w:rsidRPr="00045139">
        <w:t xml:space="preserve">, A., Yu, X., Wang, S. Lithium battery chemistries enabled by solid-state electrolytes. </w:t>
      </w:r>
      <w:r w:rsidRPr="00045139">
        <w:rPr>
          <w:i/>
          <w:iCs/>
        </w:rPr>
        <w:t>Nature Reviews Materials</w:t>
      </w:r>
      <w:r w:rsidRPr="00045139">
        <w:t>, 2017, 2, 16103. DOI: 10.1038/natrevmats.2016.103</w:t>
      </w:r>
    </w:p>
    <w:p w14:paraId="7EFB1C16" w14:textId="77777777" w:rsidR="00045139" w:rsidRPr="00045139" w:rsidRDefault="00045139" w:rsidP="00045139">
      <w:pPr>
        <w:ind w:left="360"/>
      </w:pPr>
      <w:r w:rsidRPr="00045139">
        <w:t xml:space="preserve">Ferrara, C., Bontempi, E. A review of lithium-ion battery recycling: technologies, sustainability, and open issues. </w:t>
      </w:r>
      <w:r w:rsidRPr="00045139">
        <w:rPr>
          <w:i/>
          <w:iCs/>
        </w:rPr>
        <w:t>Batteries</w:t>
      </w:r>
      <w:r w:rsidRPr="00045139">
        <w:t>, 2024, 10, 38. DOI: 10.3390/batteries10010038</w:t>
      </w:r>
    </w:p>
    <w:p w14:paraId="02717D85" w14:textId="77777777" w:rsidR="00045139" w:rsidRPr="00045139" w:rsidRDefault="00045139" w:rsidP="00045139">
      <w:pPr>
        <w:ind w:left="360"/>
      </w:pPr>
      <w:r w:rsidRPr="00045139">
        <w:t xml:space="preserve">Wei, Z., Hu, J., Li, S., He, H., Yan, C., Cui, Z., Zhu, J. Machine learning-based fast charging of lithium-ion battery by perceiving and regulating internal microscopic states. </w:t>
      </w:r>
      <w:r w:rsidRPr="00045139">
        <w:rPr>
          <w:i/>
          <w:iCs/>
        </w:rPr>
        <w:t>Energy Storage Materials</w:t>
      </w:r>
      <w:r w:rsidRPr="00045139">
        <w:t>, 2023, 56, 62–75. DOI: 10.1016/j.ensm.2022.12.034</w:t>
      </w:r>
    </w:p>
    <w:p w14:paraId="56E8FECD" w14:textId="77777777" w:rsidR="00045139" w:rsidRPr="00045139" w:rsidRDefault="00045139" w:rsidP="00045139">
      <w:pPr>
        <w:ind w:left="360"/>
      </w:pPr>
      <w:r w:rsidRPr="00045139">
        <w:t xml:space="preserve">Chen, T., Banda, H., Wang, J., Oppenheim, J.J., Franceschi, A., Dincă, M. A layered organic cathode for high-energy, fast-charging, and long-lasting Li-ion batteries. </w:t>
      </w:r>
      <w:r w:rsidRPr="00045139">
        <w:rPr>
          <w:i/>
          <w:iCs/>
        </w:rPr>
        <w:t>ACS Central Science</w:t>
      </w:r>
      <w:r w:rsidRPr="00045139">
        <w:t>, 2024, 10, 569–578. DOI: 10.1021/acscentsci.3c01478</w:t>
      </w:r>
    </w:p>
    <w:p w14:paraId="4383F41D" w14:textId="77777777" w:rsidR="00045139" w:rsidRPr="00045139" w:rsidRDefault="00045139" w:rsidP="00045139">
      <w:pPr>
        <w:ind w:left="360"/>
      </w:pPr>
      <w:proofErr w:type="spellStart"/>
      <w:r w:rsidRPr="00045139">
        <w:t>Vedhanarayanan</w:t>
      </w:r>
      <w:proofErr w:type="spellEnd"/>
      <w:r w:rsidRPr="00045139">
        <w:t xml:space="preserve">, B., Seetha Lakshmi, K.C. Beyond lithium-ion: emerging frontiers in next-generation battery technologies. </w:t>
      </w:r>
      <w:r w:rsidRPr="00045139">
        <w:rPr>
          <w:i/>
          <w:iCs/>
        </w:rPr>
        <w:t>Frontiers in Batteries and Electrochemistry</w:t>
      </w:r>
      <w:r w:rsidRPr="00045139">
        <w:t>, 2024, 3, 1377192. DOI: 10.3389/fbael.2024.1377192</w:t>
      </w:r>
    </w:p>
    <w:p w14:paraId="3838CDC2" w14:textId="77777777" w:rsidR="00045139" w:rsidRPr="00045139" w:rsidRDefault="00045139" w:rsidP="00045139">
      <w:pPr>
        <w:ind w:left="360"/>
      </w:pPr>
      <w:r w:rsidRPr="00045139">
        <w:t xml:space="preserve">Zheng, Y., Shen, Y., Guo, J., et al. Recent advances in solid-state lithium batteries based on anode engineering. </w:t>
      </w:r>
      <w:r w:rsidRPr="00045139">
        <w:rPr>
          <w:i/>
          <w:iCs/>
        </w:rPr>
        <w:t>Nano Research Energy</w:t>
      </w:r>
      <w:r w:rsidRPr="00045139">
        <w:t>, 2024, 3, e9120118. DOI: 10.26599/NRE.2024.9120118</w:t>
      </w:r>
    </w:p>
    <w:p w14:paraId="55695DC7" w14:textId="77777777" w:rsidR="00BB6736" w:rsidRDefault="00BB6736" w:rsidP="00045139"/>
    <w:sectPr w:rsidR="00BB67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9703F"/>
    <w:multiLevelType w:val="hybridMultilevel"/>
    <w:tmpl w:val="E54C4E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A81D2C"/>
    <w:multiLevelType w:val="hybridMultilevel"/>
    <w:tmpl w:val="CE32DE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13546C"/>
    <w:multiLevelType w:val="hybridMultilevel"/>
    <w:tmpl w:val="08307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0634FC"/>
    <w:multiLevelType w:val="multilevel"/>
    <w:tmpl w:val="C3E48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8037406">
    <w:abstractNumId w:val="3"/>
  </w:num>
  <w:num w:numId="2" w16cid:durableId="1327637156">
    <w:abstractNumId w:val="0"/>
  </w:num>
  <w:num w:numId="3" w16cid:durableId="854926423">
    <w:abstractNumId w:val="2"/>
  </w:num>
  <w:num w:numId="4" w16cid:durableId="1546876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FC1"/>
    <w:rsid w:val="00045139"/>
    <w:rsid w:val="000A00BE"/>
    <w:rsid w:val="001F4E9B"/>
    <w:rsid w:val="002F565E"/>
    <w:rsid w:val="00363BCA"/>
    <w:rsid w:val="003F0FC1"/>
    <w:rsid w:val="0040604A"/>
    <w:rsid w:val="004658F6"/>
    <w:rsid w:val="0049733E"/>
    <w:rsid w:val="006C42B4"/>
    <w:rsid w:val="007769CC"/>
    <w:rsid w:val="009215DD"/>
    <w:rsid w:val="00960FC9"/>
    <w:rsid w:val="00BB6736"/>
    <w:rsid w:val="00D14A82"/>
    <w:rsid w:val="00D35DBE"/>
    <w:rsid w:val="00E65C5B"/>
    <w:rsid w:val="00FD2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D5DCF"/>
  <w15:chartTrackingRefBased/>
  <w15:docId w15:val="{95ED4957-37EE-40BE-A7EF-7A1CD0995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F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F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F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F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F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F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F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F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F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F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F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F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F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F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F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F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F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F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F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F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F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F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F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F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F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308</Words>
  <Characters>1758</Characters>
  <Application>Microsoft Office Word</Application>
  <DocSecurity>0</DocSecurity>
  <Lines>14</Lines>
  <Paragraphs>4</Paragraphs>
  <ScaleCrop>false</ScaleCrop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Gábor Szabó</dc:creator>
  <cp:keywords/>
  <dc:description/>
  <cp:lastModifiedBy>Gábor Szabó</cp:lastModifiedBy>
  <cp:revision>2</cp:revision>
  <dcterms:created xsi:type="dcterms:W3CDTF">2026-03-19T11:58:00Z</dcterms:created>
  <dcterms:modified xsi:type="dcterms:W3CDTF">2026-03-19T11:58:00Z</dcterms:modified>
</cp:coreProperties>
</file>