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4EB4" w14:textId="4AB43442" w:rsidR="00EA021A" w:rsidRPr="00EA021A" w:rsidRDefault="00EA021A" w:rsidP="00EA021A">
      <w:r w:rsidRPr="00EA021A">
        <w:t>Xia, S. Overcoming the Limitations of High Energy Density in Lithium-Ion Batteries: Challenges and Future Directions. Highlights in Science, Engineering and Technology, 2024, 121, 196-201. DOI: 10.54097/fgprdg75</w:t>
      </w:r>
    </w:p>
    <w:p w14:paraId="1F5D1E98" w14:textId="7E45B212" w:rsidR="00EA021A" w:rsidRPr="00EA021A" w:rsidRDefault="00EA021A" w:rsidP="00EA021A">
      <w:r w:rsidRPr="00EA021A">
        <w:t>Wang, H. Y., Dong, J. Y., Wang, M., et al. Synergistic surface restructuring and cation mixing via ultrafast Joule heating enhancing ultrahigh-nickel cathodes for advanced lithium-ion batteries. Journal of Energy Chemistry, 2025, 103, 371-382. DOI: 10.1016/j.jechem.2024.08.035</w:t>
      </w:r>
    </w:p>
    <w:p w14:paraId="526B6078" w14:textId="52CD6488" w:rsidR="00EA021A" w:rsidRPr="00EA021A" w:rsidRDefault="00EA021A" w:rsidP="00EA021A">
      <w:r w:rsidRPr="00EA021A">
        <w:t>Karuppiah, C., et al. Review of Recent Advances in Lithium-Ion Batteries: Sources, Extraction Methods, and Industrial Uses. Batteries, 2025, 11, 433. DOI: 10.3390/batteries11120433</w:t>
      </w:r>
    </w:p>
    <w:p w14:paraId="7C60BEB8" w14:textId="2C96A952" w:rsidR="00EA021A" w:rsidRPr="00EA021A" w:rsidRDefault="00EA021A" w:rsidP="00EA021A">
      <w:r w:rsidRPr="00EA021A">
        <w:t>Marie, J. J., and Gifford, S. Developments in Lithium-Ion Battery Cathodes: Developments, Challenges, and Emerging Trends. Materials Research Bulletin, 2025, 195, 113842. DOI: 10.1016/j.materresbull.2025.113842</w:t>
      </w:r>
    </w:p>
    <w:p w14:paraId="2681A4F6" w14:textId="2AEA888E" w:rsidR="00EA021A" w:rsidRPr="00EA021A" w:rsidRDefault="00EA021A" w:rsidP="00EA021A">
      <w:r w:rsidRPr="00EA021A">
        <w:t xml:space="preserve">Zhao, J., et al. Recent Advances and Engineering Challenges of Lithium Batteries for Grid-Level Energy Storage: A Review. Industrial </w:t>
      </w:r>
      <w:proofErr w:type="gramStart"/>
      <w:r w:rsidRPr="00EA021A">
        <w:t>&amp; Engineering</w:t>
      </w:r>
      <w:proofErr w:type="gramEnd"/>
      <w:r w:rsidRPr="00EA021A">
        <w:t xml:space="preserve"> Chemistry Research, 2025, 64, 1120-1145. DOI: 10.1021/acs.iecr.5c03594</w:t>
      </w:r>
    </w:p>
    <w:p w14:paraId="56A23E9E" w14:textId="02857A4B" w:rsidR="00EA021A" w:rsidRPr="00EA021A" w:rsidRDefault="00EA021A" w:rsidP="00EA021A">
      <w:r w:rsidRPr="00EA021A">
        <w:t>Liu, Y., et al. Solid-State Lithium Batteries: Advances, Challenges, and Future Perspectives. Batteries, 2025, 11, 90. DOI: 10.3390/batteries11030090</w:t>
      </w:r>
    </w:p>
    <w:p w14:paraId="294917A7" w14:textId="55B14664" w:rsidR="00EA021A" w:rsidRPr="00EA021A" w:rsidRDefault="00EA021A" w:rsidP="00EA021A">
      <w:r w:rsidRPr="00EA021A">
        <w:rPr>
          <w:lang w:val="es-ES"/>
        </w:rPr>
        <w:t xml:space="preserve">Ma, S. B., Zhao, J. T., Xiao, H., et al. </w:t>
      </w:r>
      <w:r w:rsidRPr="00EA021A">
        <w:t xml:space="preserve">Modulating the inner Helmholtz plane towards stable solid electrolyte interphase by anion-π interactions for high-performance anode-free lithium metal batteries. </w:t>
      </w:r>
      <w:proofErr w:type="spellStart"/>
      <w:r w:rsidRPr="00EA021A">
        <w:t>Angewandte</w:t>
      </w:r>
      <w:proofErr w:type="spellEnd"/>
      <w:r w:rsidRPr="00EA021A">
        <w:t xml:space="preserve"> Chemie International Edition, 2025, 64, e202412955. DOI: 10.1002/anie.202412955</w:t>
      </w:r>
    </w:p>
    <w:p w14:paraId="741D3CDA" w14:textId="0CE65E8C" w:rsidR="00EA021A" w:rsidRPr="00EA021A" w:rsidRDefault="00EA021A" w:rsidP="00EA021A">
      <w:r w:rsidRPr="00EA021A">
        <w:t>Guo, R., et al. Beyond lithium-ion: emerging frontiers in next-generation battery technologies. Frontiers in Batteries and Electrochemistry, 2024, 2, 1377192. DOI: 10.3389/fbael.2024.1377192</w:t>
      </w:r>
    </w:p>
    <w:p w14:paraId="20B47993" w14:textId="7CC5E0C5" w:rsidR="00EA021A" w:rsidRPr="00EA021A" w:rsidRDefault="00EA021A" w:rsidP="00EA021A">
      <w:r w:rsidRPr="00EA021A">
        <w:t>Jeong, H. T., and Kim, W. J. Aqueous binder with self-emulsifying characteristics for practical Si/C anode in lithium-ion batteries. Chemistry – A European Journal, 2025, 31, e202403924. DOI: 10.1002/chem.202403924</w:t>
      </w:r>
    </w:p>
    <w:p w14:paraId="46A8B1FA" w14:textId="4E4CE372" w:rsidR="00EA021A" w:rsidRPr="00EA021A" w:rsidRDefault="00EA021A" w:rsidP="00EA021A">
      <w:r w:rsidRPr="00EA021A">
        <w:t>Smith, A. J., and Lee, K. Challenges and Issues Facing Ultrafast-Charging Lithium-Ion Batteries. Batteries, 2025, 11, 209. DOI: 10.3390/batteries11060209</w:t>
      </w:r>
    </w:p>
    <w:p w14:paraId="50DAA388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01"/>
    <w:rsid w:val="000A00BE"/>
    <w:rsid w:val="001F4E9B"/>
    <w:rsid w:val="002F565E"/>
    <w:rsid w:val="0040604A"/>
    <w:rsid w:val="004658F6"/>
    <w:rsid w:val="0049733E"/>
    <w:rsid w:val="006C42B4"/>
    <w:rsid w:val="007769CC"/>
    <w:rsid w:val="009215DD"/>
    <w:rsid w:val="00960FC9"/>
    <w:rsid w:val="00A2567A"/>
    <w:rsid w:val="00BB6736"/>
    <w:rsid w:val="00BF6B01"/>
    <w:rsid w:val="00D14A82"/>
    <w:rsid w:val="00D35DBE"/>
    <w:rsid w:val="00E65C5B"/>
    <w:rsid w:val="00EA021A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B7BB"/>
  <w15:chartTrackingRefBased/>
  <w15:docId w15:val="{BB452576-3161-4E48-AEE4-34AD6E28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2026-03-19T11:57:00Z</dcterms:created>
  <dcterms:modified xsi:type="dcterms:W3CDTF">2026-03-19T11:57:00Z</dcterms:modified>
</cp:coreProperties>
</file>