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536E" w14:textId="21F6A27F" w:rsidR="00D805A9" w:rsidRPr="00D805A9" w:rsidRDefault="00D805A9" w:rsidP="00D805A9">
      <w:r w:rsidRPr="00D805A9">
        <w:t>M. Noman, Z. Khan, and S. T. Jan. A comprehensive review on the advancements and challenges in perovskite solar cell technology. RSC Advances, 2024, 14, 5085–5109.DOI: 10.1039/D3RA07518D</w:t>
      </w:r>
    </w:p>
    <w:p w14:paraId="35B8A9F9" w14:textId="4E4FA44B" w:rsidR="00D805A9" w:rsidRPr="00D805A9" w:rsidRDefault="00D805A9" w:rsidP="00D805A9">
      <w:r w:rsidRPr="00D805A9">
        <w:t xml:space="preserve">J. Han, K. Park, S. Tan, Y. </w:t>
      </w:r>
      <w:proofErr w:type="spellStart"/>
      <w:r w:rsidRPr="00D805A9">
        <w:t>Vaynzof</w:t>
      </w:r>
      <w:proofErr w:type="spellEnd"/>
      <w:r w:rsidRPr="00D805A9">
        <w:t>, and I. Jeon. Perovskite solar cells. Nature Reviews Methods Primers, 2024, 4, 32.DOI: 10.1038/s43586-024-00373-9</w:t>
      </w:r>
    </w:p>
    <w:p w14:paraId="06AE5B0A" w14:textId="6A5746C4" w:rsidR="00D805A9" w:rsidRPr="00D805A9" w:rsidRDefault="00D805A9" w:rsidP="00D805A9">
      <w:r w:rsidRPr="00D805A9">
        <w:t>L. Zhang et al. Diverse Perovskite Solar Cells: Progress, Challenges, and Perspectives. Advanced Materials, 2025, 37, 2408215.DOI: 10.1002/adma.202408215</w:t>
      </w:r>
    </w:p>
    <w:p w14:paraId="655EFAAE" w14:textId="67E941D1" w:rsidR="00D805A9" w:rsidRPr="00D805A9" w:rsidRDefault="00D805A9" w:rsidP="00D805A9">
      <w:r w:rsidRPr="00D805A9">
        <w:t>H. Ren et al. Molecular Press Annealing Enables Robust Perovskite Solar Cells. Science, 2026, 391, 158–164.DOI: 10.1126/</w:t>
      </w:r>
      <w:proofErr w:type="gramStart"/>
      <w:r w:rsidRPr="00D805A9">
        <w:t>science.adj</w:t>
      </w:r>
      <w:proofErr w:type="gramEnd"/>
      <w:r w:rsidRPr="00D805A9">
        <w:t>2345</w:t>
      </w:r>
    </w:p>
    <w:p w14:paraId="00F188EF" w14:textId="56C3AA51" w:rsidR="00D805A9" w:rsidRPr="00D805A9" w:rsidRDefault="00D805A9" w:rsidP="00D805A9">
      <w:pPr>
        <w:rPr>
          <w:lang w:val="pt-BR"/>
        </w:rPr>
      </w:pPr>
      <w:r w:rsidRPr="00D805A9">
        <w:t xml:space="preserve">X. Li et al. Key Advancements and Emerging Trends of Perovskite Solar Cells in 2024–2025. </w:t>
      </w:r>
      <w:r w:rsidRPr="00D805A9">
        <w:rPr>
          <w:lang w:val="pt-BR"/>
        </w:rPr>
        <w:t xml:space="preserve">Nano-Micro </w:t>
      </w:r>
      <w:proofErr w:type="spellStart"/>
      <w:r w:rsidRPr="00D805A9">
        <w:rPr>
          <w:lang w:val="pt-BR"/>
        </w:rPr>
        <w:t>Letters</w:t>
      </w:r>
      <w:proofErr w:type="spellEnd"/>
      <w:r w:rsidRPr="00D805A9">
        <w:rPr>
          <w:lang w:val="pt-BR"/>
        </w:rPr>
        <w:t>, 2026, 18, 42.DOI: 10.1007/s40820-025-02022-6</w:t>
      </w:r>
    </w:p>
    <w:p w14:paraId="36F470CB" w14:textId="14B2D02B" w:rsidR="00D805A9" w:rsidRPr="00D805A9" w:rsidRDefault="00D805A9" w:rsidP="00D805A9">
      <w:r w:rsidRPr="00D805A9">
        <w:rPr>
          <w:lang w:val="pt-BR"/>
        </w:rPr>
        <w:t xml:space="preserve">S. R. </w:t>
      </w:r>
      <w:proofErr w:type="spellStart"/>
      <w:r w:rsidRPr="00D805A9">
        <w:rPr>
          <w:lang w:val="pt-BR"/>
        </w:rPr>
        <w:t>Raga</w:t>
      </w:r>
      <w:proofErr w:type="spellEnd"/>
      <w:r w:rsidRPr="00D805A9">
        <w:rPr>
          <w:lang w:val="pt-BR"/>
        </w:rPr>
        <w:t xml:space="preserve"> et al. </w:t>
      </w:r>
      <w:r w:rsidRPr="00D805A9">
        <w:t>Recent Advances and Remaining Challenges in Perovskite Solar Cell Components for Innovative Photovoltaics. Nanomaterials, 2024, 14, 1867.DOI: 10.3390/nano14231867</w:t>
      </w:r>
    </w:p>
    <w:p w14:paraId="105F6811" w14:textId="3E9A792F" w:rsidR="00D805A9" w:rsidRPr="00D805A9" w:rsidRDefault="00D805A9" w:rsidP="00D805A9">
      <w:r w:rsidRPr="00D805A9">
        <w:t>K. Artuk et al. Perovskite-silicon triple-junction solar cells with 30% certified efficiency. Nature, 2026, 650, 412–418.DOI: 10.1038/s41586-026-08123-x</w:t>
      </w:r>
    </w:p>
    <w:p w14:paraId="17A30D5B" w14:textId="5C72D39D" w:rsidR="00D805A9" w:rsidRPr="00D805A9" w:rsidRDefault="00D805A9" w:rsidP="00D805A9">
      <w:r w:rsidRPr="00D805A9">
        <w:t>P. K. Pal et al. Perovskite Solar Cells: Progress, Challenges, and Future Prospects. The Academic, 2026, 4, 1374–1392.DOI: 10.5281/zenodo.1102026</w:t>
      </w:r>
    </w:p>
    <w:p w14:paraId="03421C56" w14:textId="27ADA160" w:rsidR="00D805A9" w:rsidRPr="00D805A9" w:rsidRDefault="00D805A9" w:rsidP="00D805A9">
      <w:r w:rsidRPr="00D805A9">
        <w:t xml:space="preserve">D. </w:t>
      </w:r>
      <w:proofErr w:type="spellStart"/>
      <w:r w:rsidRPr="00D805A9">
        <w:t>Lidzey</w:t>
      </w:r>
      <w:proofErr w:type="spellEnd"/>
      <w:r w:rsidRPr="00D805A9">
        <w:t xml:space="preserve"> et al. Back-Contact Perovskite Solar Cells: Progress, Challenges and the Future. ACS Applied Materials &amp; Interfaces, 2025, 17, 45210–45228.DOI: 10.1021/acsami.5c09317</w:t>
      </w:r>
    </w:p>
    <w:p w14:paraId="01741CB6" w14:textId="720C16D8" w:rsidR="00D805A9" w:rsidRPr="00D805A9" w:rsidRDefault="00D805A9" w:rsidP="00D805A9">
      <w:r w:rsidRPr="00D805A9">
        <w:t>Y. Zhao et al. Cross-linked monolayers improve long-term stability of perovskite–silicon tandem solar cells. Nature Energy, 2026, 11, 24–35.DOI: 10.1038/s41560-025-01742-w</w:t>
      </w:r>
    </w:p>
    <w:p w14:paraId="003C6760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9A7"/>
    <w:rsid w:val="000A00BE"/>
    <w:rsid w:val="001F4E9B"/>
    <w:rsid w:val="002F565E"/>
    <w:rsid w:val="0040604A"/>
    <w:rsid w:val="004658F6"/>
    <w:rsid w:val="0049733E"/>
    <w:rsid w:val="005619A7"/>
    <w:rsid w:val="006C42B4"/>
    <w:rsid w:val="007769CC"/>
    <w:rsid w:val="009215DD"/>
    <w:rsid w:val="00960FC9"/>
    <w:rsid w:val="00BB6736"/>
    <w:rsid w:val="00D14A82"/>
    <w:rsid w:val="00D35DBE"/>
    <w:rsid w:val="00D805A9"/>
    <w:rsid w:val="00E65C5B"/>
    <w:rsid w:val="00F43951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7BE05"/>
  <w15:chartTrackingRefBased/>
  <w15:docId w15:val="{8C93AE44-472C-4ECD-AB04-D26AFB6DC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2026-03-19T11:52:00Z</dcterms:created>
  <dcterms:modified xsi:type="dcterms:W3CDTF">2026-03-19T11:52:00Z</dcterms:modified>
</cp:coreProperties>
</file>