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0"/>
          <w:szCs w:val="60"/>
        </w:rPr>
      </w:pPr>
      <w:bookmarkStart w:colFirst="0" w:colLast="0" w:name="_27qj3didxyy3" w:id="0"/>
      <w:bookmarkEnd w:id="0"/>
      <w:r w:rsidDel="00000000" w:rsidR="00000000" w:rsidRPr="00000000">
        <w:rPr>
          <w:sz w:val="60"/>
          <w:szCs w:val="60"/>
          <w:rtl w:val="0"/>
        </w:rPr>
        <w:t xml:space="preserve">k-Nearest Neighbors Classifier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3zqqx0jhy9y5" w:id="1"/>
      <w:bookmarkEnd w:id="1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the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KNeighborsClassifier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 from the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sz w:val="24"/>
          <w:szCs w:val="24"/>
          <w:rtl w:val="0"/>
        </w:rPr>
        <w:t xml:space="preserve"> library. For your dataset, find the best combination of parameters (</w:t>
      </w:r>
      <w:r w:rsidDel="00000000" w:rsidR="00000000" w:rsidRPr="00000000">
        <w:rPr>
          <w:i w:val="1"/>
          <w:sz w:val="24"/>
          <w:szCs w:val="24"/>
          <w:rtl w:val="0"/>
        </w:rPr>
        <w:t xml:space="preserve">n_neighbors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weights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metric</w:t>
      </w:r>
      <w:r w:rsidDel="00000000" w:rsidR="00000000" w:rsidRPr="00000000">
        <w:rPr>
          <w:sz w:val="24"/>
          <w:szCs w:val="24"/>
          <w:rtl w:val="0"/>
        </w:rPr>
        <w:t xml:space="preserve">) for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kNN </w:t>
      </w:r>
      <w:r w:rsidDel="00000000" w:rsidR="00000000" w:rsidRPr="00000000">
        <w:rPr>
          <w:sz w:val="24"/>
          <w:szCs w:val="24"/>
          <w:rtl w:val="0"/>
        </w:rPr>
        <w:t xml:space="preserve">classifier according to its </w:t>
      </w:r>
      <w:hyperlink r:id="rId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F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vertAlign w:val="subscript"/>
            <w:rtl w:val="0"/>
          </w:rPr>
          <w:t xml:space="preserve">1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-score</w:t>
        </w:r>
      </w:hyperlink>
      <w:r w:rsidDel="00000000" w:rsidR="00000000" w:rsidRPr="00000000">
        <w:rPr>
          <w:sz w:val="24"/>
          <w:szCs w:val="24"/>
          <w:rtl w:val="0"/>
        </w:rPr>
        <w:t xml:space="preserve"> of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cross-validation</w:t>
        </w:r>
      </w:hyperlink>
      <w:r w:rsidDel="00000000" w:rsidR="00000000" w:rsidRPr="00000000">
        <w:rPr>
          <w:sz w:val="24"/>
          <w:szCs w:val="24"/>
          <w:rtl w:val="0"/>
        </w:rPr>
        <w:t xml:space="preserve">. You do not have to check each combination manually. Use lists and for-loops. Also you can use the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GridSearchCV</w:t>
        </w:r>
      </w:hyperlink>
      <w:r w:rsidDel="00000000" w:rsidR="00000000" w:rsidRPr="00000000">
        <w:rPr>
          <w:sz w:val="24"/>
          <w:szCs w:val="24"/>
          <w:rtl w:val="0"/>
        </w:rPr>
        <w:t xml:space="preserve"> to perform this subtask.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best combination of parameters (</w:t>
      </w:r>
      <w:r w:rsidDel="00000000" w:rsidR="00000000" w:rsidRPr="00000000">
        <w:rPr>
          <w:i w:val="1"/>
          <w:sz w:val="24"/>
          <w:szCs w:val="24"/>
          <w:rtl w:val="0"/>
        </w:rPr>
        <w:t xml:space="preserve">weights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metric</w:t>
      </w:r>
      <w:r w:rsidDel="00000000" w:rsidR="00000000" w:rsidRPr="00000000">
        <w:rPr>
          <w:sz w:val="24"/>
          <w:szCs w:val="24"/>
          <w:rtl w:val="0"/>
        </w:rPr>
        <w:t xml:space="preserve">) found, build a plot of quality of classification as a function of the number of nearest neighbors.</w:t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66v9q3ntub22" w:id="2"/>
      <w:bookmarkEnd w:id="2"/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Visit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OpenML website</w:t>
        </w:r>
      </w:hyperlink>
      <w:r w:rsidDel="00000000" w:rsidR="00000000" w:rsidRPr="00000000">
        <w:rPr>
          <w:rtl w:val="0"/>
        </w:rPr>
        <w:t xml:space="preserve"> and select a dataset for classification task (the target variable should be nominal). Try to select data sets evenly. Do not take all the same dataset.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Selected dataset should contain at least 100 instances. If it contains too many instances, you can take a subset of it. If one or more features (excluding the target variable) in your dataset are nominal, you should use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OneHotEncoder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Don't forget to use preprocessing to make features  more consistent. You should use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StandardScaler</w:t>
        </w:r>
      </w:hyperlink>
      <w:r w:rsidDel="00000000" w:rsidR="00000000" w:rsidRPr="00000000">
        <w:rPr>
          <w:rtl w:val="0"/>
        </w:rPr>
        <w:t xml:space="preserve"> or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MinMaxScaler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Tip. Almost every dataset after the description contains a section where you can find reports on various runs and compare your results with it.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stable/modules/cross_validation.html" TargetMode="External"/><Relationship Id="rId10" Type="http://schemas.openxmlformats.org/officeDocument/2006/relationships/hyperlink" Target="https://en.wikipedia.org/wiki/F1_score" TargetMode="External"/><Relationship Id="rId13" Type="http://schemas.openxmlformats.org/officeDocument/2006/relationships/hyperlink" Target="https://www.openml.org/search?type=data" TargetMode="External"/><Relationship Id="rId12" Type="http://schemas.openxmlformats.org/officeDocument/2006/relationships/hyperlink" Target="https://scikit-learn.org/stable/modules/generated/sklearn.model_selection.GridSearchC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F1_score" TargetMode="External"/><Relationship Id="rId15" Type="http://schemas.openxmlformats.org/officeDocument/2006/relationships/hyperlink" Target="https://scikit-learn.org/stable/modules/generated/sklearn.preprocessing.StandardScaler.html" TargetMode="External"/><Relationship Id="rId14" Type="http://schemas.openxmlformats.org/officeDocument/2006/relationships/hyperlink" Target="https://scikit-learn.org/stable/modules/generated/sklearn.preprocessing.OneHotEncoder.html" TargetMode="External"/><Relationship Id="rId16" Type="http://schemas.openxmlformats.org/officeDocument/2006/relationships/hyperlink" Target="https://scikit-learn.org/stable/modules/generated/sklearn.preprocessing.MinMaxSca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neighbors.KNeighborsClassifier.html" TargetMode="External"/><Relationship Id="rId7" Type="http://schemas.openxmlformats.org/officeDocument/2006/relationships/hyperlink" Target="https://scikit-learn.org/stable/index.html" TargetMode="External"/><Relationship Id="rId8" Type="http://schemas.openxmlformats.org/officeDocument/2006/relationships/hyperlink" Target="https://en.wikipedia.org/wiki/F1_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