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A"/>
          <w:sz w:val="20"/>
          <w:szCs w:val="20"/>
        </w:rPr>
        <w:t xml:space="preserve">出来事レイヤ</w:t>
      </w:r>
    </w:p>
    <w:p>
      <w:pPr>
        <w:spacing w:after="60" w:before="0"/>
      </w:pPr>
      <w:r>
        <w:rPr>
          <w:rFonts w:ascii="Yu Gothic" w:cs="Yu Gothic" w:eastAsia="Yu Gothic" w:hAnsi="Yu Gothic"/>
          <w:b/>
          <w:bCs/>
          <w:i w:val="false"/>
          <w:iCs w:val="false"/>
          <w:color w:val="1B3A4B"/>
          <w:sz w:val="36"/>
          <w:szCs w:val="36"/>
        </w:rPr>
        <w:t xml:space="preserve">転調が起きたら、止まってわかる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再生ヘッドの色変化だけでは転調は見落とす。コードセルの上に出来事の旗を立て、ヘッドがその拍に来た瞬間だけ手引きが文を出し、鍵盤のスケール点灯が新しいキーへ切り替わる。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1F6F6A" w:sz="4"/>
              <w:left w:val="single" w:color="1F6F6A" w:sz="16"/>
              <w:bottom w:val="single" w:color="1F6F6A" w:sz="4"/>
              <w:right w:val="single" w:color="1F6F6A" w:sz="4"/>
            </w:tcBorders>
            <w:shd w:fill="E7F2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6" w:before="1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B3A4B"/>
                <w:sz w:val="20"/>
                <w:szCs w:val="20"/>
              </w:rPr>
              <w:t xml:space="preserve">約束</w:t>
            </w:r>
          </w:p>
          <w:p>
            <w:pPr>
              <w:spacing w:after="16" w:before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出来事はコードでもノートでもない第三のデータ。旗は常にレール上に見え、通過した瞬間にだけ説明が出る。自動推定は候補であり、旗の文言はユーザーが直せる。</w:t>
            </w:r>
          </w:p>
        </w:tc>
      </w:tr>
    </w:tbl>
    <w:p>
      <w:pPr>
        <w:pStyle w:val="Heading1"/>
        <w:pBdr>
          <w:bottom w:val="single" w:color="1F6F6A" w:sz="8" w:space="1"/>
        </w:pBdr>
        <w:spacing w:after="140" w:before="30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1. 何を出来事と呼ぶか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2604"/>
      </w:tblGrid>
      <w:tr>
        <w:trPr>
          <w:cantSplit/>
          <w:tblHeader/>
        </w:trPr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見た目</w:t>
            </w:r>
          </w:p>
        </w:tc>
        <w:tc>
          <w:tcPr>
            <w:tcW w:type="dxa" w:w="2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既定の強さ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転調</w:t>
            </w:r>
          </w:p>
        </w:tc>
        <w:tc>
          <w:tcPr>
            <w:tcW w:type="dxa" w:w="4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レールに縦旗。旧キー → 新キー</w:t>
            </w:r>
          </w:p>
        </w:tc>
        <w:tc>
          <w:tcPr>
            <w:tcW w:type="dxa" w:w="2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強い。通過時に手引きが1文出す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一時的な借用・セカンダリードミナント</w:t>
            </w:r>
          </w:p>
        </w:tc>
        <w:tc>
          <w:tcPr>
            <w:tcW w:type="dxa" w:w="4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セル上の小さな印。キーバッジは変えない</w:t>
            </w:r>
          </w:p>
        </w:tc>
        <w:tc>
          <w:tcPr>
            <w:tcW w:type="dxa" w:w="2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弱い。旗は残し、手引きは出さない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カデンツ（終止）</w:t>
            </w:r>
          </w:p>
        </w:tc>
        <w:tc>
          <w:tcPr>
            <w:tcW w:type="dxa" w:w="4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セルの下に短い括弧</w:t>
            </w:r>
          </w:p>
        </w:tc>
        <w:tc>
          <w:tcPr>
            <w:tcW w:type="dxa" w:w="2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中。Tutorial がそのステップなら止める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拍子・テンポの変化</w:t>
            </w:r>
          </w:p>
        </w:tc>
        <w:tc>
          <w:tcPr>
            <w:tcW w:type="dxa" w:w="4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上バーの数値が切り替わり、旗を1本</w:t>
            </w:r>
          </w:p>
        </w:tc>
        <w:tc>
          <w:tcPr>
            <w:tcW w:type="dxa" w:w="2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レッスン側の印</w:t>
            </w:r>
          </w:p>
        </w:tc>
        <w:tc>
          <w:tcPr>
            <w:tcW w:type="dxa" w:w="4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作者が打った旗。推定と色を分ける</w:t>
            </w:r>
          </w:p>
        </w:tc>
        <w:tc>
          <w:tcPr>
            <w:tcW w:type="dxa" w:w="2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作者指定が最優先</w:t>
            </w:r>
          </w:p>
        </w:tc>
      </w:tr>
    </w:tbl>
    <w:p>
      <w:pPr>
        <w:spacing w:after="100" w:before="0"/>
      </w:pP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転調と借用を同じ旗にしない。V/vi が1つ出ただけでキーバッジを変えると、画面がうるさい。新しいキーのダイアトニックが2小節以上続いたときだけ転調にする。</w:t>
      </w:r>
    </w:p>
    <w:p>
      <w:pPr>
        <w:pStyle w:val="Heading1"/>
        <w:pBdr>
          <w:bottom w:val="single" w:color="1F6F6A" w:sz="8" w:space="1"/>
        </w:pBdr>
        <w:spacing w:after="140" w:before="30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2. 画面でのわかり方</w:t>
      </w:r>
    </w:p>
    <w:p>
      <w:pPr>
        <w:pStyle w:val="ListParagraph"/>
        <w:numPr>
          <w:ilvl w:val="0"/>
          <w:numId w:val="2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旗は再生前からレール上に見える。来てから突然出さない。先が読めることが本体。</w:t>
      </w:r>
    </w:p>
    <w:p>
      <w:pPr>
        <w:pStyle w:val="ListParagraph"/>
        <w:numPr>
          <w:ilvl w:val="0"/>
          <w:numId w:val="2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ヘッドが旗の拍に入ると、手引きの文が1.5秒だけ「C major から A minor へ。共通コードは Am」。Tutorial 中はその場で停止し、聞く / 次へ を待つ。</w:t>
      </w:r>
    </w:p>
    <w:p>
      <w:pPr>
        <w:pStyle w:val="ListParagraph"/>
        <w:numPr>
          <w:ilvl w:val="0"/>
          <w:numId w:val="2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上バーのキーバッジが C major から A minor に替わる。レールの背景淡色もキーごとにずらす。</w:t>
      </w:r>
    </w:p>
    <w:p>
      <w:pPr>
        <w:pStyle w:val="ListParagraph"/>
        <w:numPr>
          <w:ilvl w:val="0"/>
          <w:numId w:val="2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鍵盤の度数点灯が新しいスケールへ移る。旧キーの主音だけ残光を1小節残す。</w:t>
      </w:r>
    </w:p>
    <w:p>
      <w:pPr>
        <w:pStyle w:val="ListParagraph"/>
        <w:numPr>
          <w:ilvl w:val="0"/>
          <w:numId w:val="2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転調のセルは枠色を変える。文字の差し替え（Am → i）は今までどおり。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音は止めないのが既定。止めるのは Tutorial がその旗を課題にしているときだけ。自由再生で毎回ポーズすると曲にならない。</w:t>
      </w:r>
    </w:p>
    <w:p>
      <w:pPr>
        <w:pStyle w:val="Heading1"/>
        <w:pBdr>
          <w:bottom w:val="single" w:color="1F6F6A" w:sz="8" w:space="1"/>
        </w:pBdr>
        <w:spacing w:after="140" w:before="30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3. データ</w:t>
      </w:r>
    </w:p>
    <w:p>
      <w:pPr>
        <w:shd w:fill="F3F5F7" w:val="clear"/>
        <w:spacing w:after="0" w:before="8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type ScoreEvent = {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  id: string;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  time: number;                 // 拍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  kind: "modulation" | "tonicization" | "cadence" | "meter" | "author";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  label: string;                // "C major → A minor"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  fromKey?: string;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  toKey?: string;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  pivot?: string;               // 共通コードのシンボル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  source: "detected" | "author";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  confidence: number;</w:t>
      </w:r>
    </w:p>
    <w:p>
      <w:pPr>
        <w:shd w:fill="F3F5F7" w:val="clear"/>
        <w:spacing w:after="8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};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ScoreDocument に events を足す。コードレールは chords と events を同じ拍軸で重ねて描く。</w:t>
      </w:r>
    </w:p>
    <w:p>
      <w:pPr>
        <w:pStyle w:val="Heading1"/>
        <w:pBdr>
          <w:bottom w:val="single" w:color="1F6F6A" w:sz="8" w:space="1"/>
        </w:pBdr>
        <w:spacing w:after="140" w:before="30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4. 転調の見つけ方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tonal に転調検出はない。窓のピッチクラスをキー候補と比べ、アプリ側で旗を立てる。音響推定はしない。MIDI とサンプル JSON だけ。</w:t>
      </w:r>
    </w:p>
    <w:p>
      <w:pPr>
        <w:pStyle w:val="ListParagraph"/>
        <w:numPr>
          <w:ilvl w:val="0"/>
          <w:numId w:val="3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2小節窓で鳴っているピッチクラスを集める。メロディ最高音は外せる。</w:t>
      </w:r>
    </w:p>
    <w:p>
      <w:pPr>
        <w:pStyle w:val="ListParagraph"/>
        <w:numPr>
          <w:ilvl w:val="0"/>
          <w:numId w:val="3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候補は現キーの近親調に限る。平行調、属調、下属調、同主調。全24キーは回さない。</w:t>
      </w:r>
    </w:p>
    <w:p>
      <w:pPr>
        <w:pStyle w:val="ListParagraph"/>
        <w:numPr>
          <w:ilvl w:val="0"/>
          <w:numId w:val="3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各候補について、窓内の音が Key.majorKey / minorKey のスケールにいくつ入るかを数える。tonal の Scale.get と Pcset で足りる。</w:t>
      </w:r>
    </w:p>
    <w:p>
      <w:pPr>
        <w:pStyle w:val="ListParagraph"/>
        <w:numPr>
          <w:ilvl w:val="0"/>
          <w:numId w:val="3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現キーより明らかに合い、その状態が2小節続いたら modulation。1小節だけで戻るなら tonicization。</w:t>
      </w:r>
    </w:p>
    <w:p>
      <w:pPr>
        <w:pStyle w:val="ListParagraph"/>
        <w:numPr>
          <w:ilvl w:val="0"/>
          <w:numId w:val="3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境界のコードが両方のダイアトニックに入れば pivot として旗に書く。</w:t>
      </w:r>
    </w:p>
    <w:p>
      <w:pPr>
        <w:spacing w:after="60" w:before="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1F6F6A" w:sz="4"/>
              <w:left w:val="single" w:color="1F6F6A" w:sz="16"/>
              <w:bottom w:val="single" w:color="1F6F6A" w:sz="4"/>
              <w:right w:val="single" w:color="1F6F6A" w:sz="4"/>
            </w:tcBorders>
            <w:shd w:fill="FBF3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6" w:before="1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B3A4B"/>
                <w:sz w:val="20"/>
                <w:szCs w:val="20"/>
              </w:rPr>
              <w:t xml:space="preserve">誤検出</w:t>
            </w:r>
          </w:p>
          <w:p>
            <w:pPr>
              <w:spacing w:after="16" w:before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推定旗は点線、作者旗は実線。信頼度が低い旗はレールに残すが、通過時の手引きは出さない。ユーザーが旗をクリックして「転調ではない」にできる。</w:t>
            </w:r>
          </w:p>
        </w:tc>
      </w:tr>
    </w:tbl>
    <w:p>
      <w:pPr>
        <w:pStyle w:val="Heading1"/>
        <w:pBdr>
          <w:bottom w:val="single" w:color="1F6F6A" w:sz="8" w:space="1"/>
        </w:pBdr>
        <w:spacing w:after="140" w:before="30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5. 手引きとの関係</w:t>
      </w:r>
    </w:p>
    <w:p>
      <w:pPr>
        <w:pStyle w:val="ListParagraph"/>
        <w:numPr>
          <w:ilvl w:val="0"/>
          <w:numId w:val="4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作者旗はステップに紐づけられる。「この旗で止める」が true なら、聞く再生もそこでポーズする。</w:t>
      </w:r>
    </w:p>
    <w:p>
      <w:pPr>
        <w:pStyle w:val="ListParagraph"/>
        <w:numPr>
          <w:ilvl w:val="0"/>
          <w:numId w:val="4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推定の転調旗は、Tutorial がキー変化を課題にしていない限りポーズしない。文だけ出す。</w:t>
      </w:r>
    </w:p>
    <w:p>
      <w:pPr>
        <w:pStyle w:val="ListParagraph"/>
        <w:numPr>
          <w:ilvl w:val="0"/>
          <w:numId w:val="4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課題が「転調先の主音を弾く」なら、旗の通過で expectedPcs が新しい主音に替わる。色の約束は v0.2 のまま。</w:t>
      </w:r>
    </w:p>
    <w:p>
      <w:pPr>
        <w:pStyle w:val="Heading1"/>
        <w:pBdr>
          <w:bottom w:val="single" w:color="1F6F6A" w:sz="8" w:space="1"/>
        </w:pBdr>
        <w:spacing w:after="140" w:before="30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6. 実装順</w:t>
      </w:r>
    </w:p>
    <w:p>
      <w:pPr>
        <w:pStyle w:val="ListParagraph"/>
        <w:numPr>
          <w:ilvl w:val="0"/>
          <w:numId w:val="5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先に作者旗。サンプル JSON に1本書き、レールに縦線と通過時の1文が出れば完成。</w:t>
      </w:r>
    </w:p>
    <w:p>
      <w:pPr>
        <w:pStyle w:val="ListParagraph"/>
        <w:numPr>
          <w:ilvl w:val="0"/>
          <w:numId w:val="5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次にキーバッジと鍵盤度数の切り替え。旗の toKey を手で入れて動かす。</w:t>
      </w:r>
    </w:p>
    <w:p>
      <w:pPr>
        <w:pStyle w:val="ListParagraph"/>
        <w:numPr>
          <w:ilvl w:val="0"/>
          <w:numId w:val="5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検出は最後。近親調の2小節ルールだけで始め、合わない曲は作者旗で上書きする。</w:t>
      </w:r>
    </w:p>
    <w:sectPr>
      <w:headerReference w:type="default" r:id="rId7"/>
      <w:footerReference w:type="default" r:id="rId8"/>
      <w:pgSz w:w="11906" w:h="16838" w:orient="portrait"/>
      <w:pgMar w:top="900" w:right="851" w:bottom="900" w:left="851" w:header="42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DE3" w:sz="6" w:space="1"/>
      </w:pBdr>
      <w:spacing w:before="60"/>
      <w:jc w:val="right"/>
    </w:pPr>
    <w:r>
      <w:rPr>
        <w:rFonts w:ascii="Yu Gothic" w:cs="Yu Gothic" w:eastAsia="Yu Gothic" w:hAnsi="Yu Gothic"/>
        <w:b w:val="false"/>
        <w:bCs w:val="false"/>
        <w:i w:val="false"/>
        <w:iCs w:val="false"/>
        <w:color w:val="5C6B73"/>
        <w:sz w:val="16"/>
        <w:szCs w:val="16"/>
      </w:rPr>
      <w:t xml:space="preserve">画面 v0.2 に出来事レイヤを足す  ·  </w:t>
    </w:r>
    <w:r>
      <w:rPr>
        <w:rFonts w:ascii="Yu Gothic" w:cs="Yu Gothic" w:eastAsia="Yu Gothic" w:hAnsi="Yu Gothic"/>
        <w:color w:val="5C6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6A" w:sz="6" w:space="1"/>
      </w:pBdr>
      <w:spacing w:after="80"/>
    </w:pPr>
    <w:r>
      <w:rPr>
        <w:rFonts w:ascii="Yu Gothic" w:cs="Yu Gothic" w:eastAsia="Yu Gothic" w:hAnsi="Yu Gothic"/>
        <w:b/>
        <w:bCs/>
        <w:i w:val="false"/>
        <w:iCs w:val="false"/>
        <w:color w:val="1F6F6A"/>
        <w:sz w:val="16"/>
        <w:szCs w:val="16"/>
      </w:rPr>
      <w:t xml:space="preserve">Theory Desk  </w:t>
    </w:r>
    <w:r>
      <w:rPr>
        <w:rFonts w:ascii="Yu Gothic" w:cs="Yu Gothic" w:eastAsia="Yu Gothic" w:hAnsi="Yu Gothic"/>
        <w:b w:val="false"/>
        <w:bCs w:val="false"/>
        <w:i w:val="false"/>
        <w:iCs w:val="false"/>
        <w:color w:val="5C6B73"/>
        <w:sz w:val="16"/>
        <w:szCs w:val="16"/>
      </w:rPr>
      <w:t xml:space="preserve">出来事 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Yu Gothic" w:cs="Yu Gothic" w:eastAsia="Yu Gothic" w:hAnsi="Yu Gothic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Yu Gothic" w:cs="Yu Gothic" w:eastAsia="Yu Gothic" w:hAnsi="Yu Gothic"/>
      <w:b/>
      <w:bCs/>
      <w:color w:val="1F6F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2026-10-04T02:56:12.153Z</dcterms:created>
  <dcterms:modified xsi:type="dcterms:W3CDTF">2026-10-04T02:56:12.153Z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