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A"/>
          <w:sz w:val="20"/>
          <w:szCs w:val="20"/>
        </w:rPr>
        <w:t xml:space="preserve">画面構成</w:t>
      </w:r>
    </w:p>
    <w:p>
      <w:pPr>
        <w:spacing w:after="60" w:before="0"/>
      </w:pPr>
      <w:r>
        <w:rPr>
          <w:rFonts w:ascii="Yu Gothic" w:cs="Yu Gothic" w:eastAsia="Yu Gothic" w:hAnsi="Yu Gothic"/>
          <w:b/>
          <w:bCs/>
          <w:i w:val="false"/>
          <w:iCs w:val="false"/>
          <w:color w:val="1B3A4B"/>
          <w:sz w:val="40"/>
          <w:szCs w:val="40"/>
        </w:rPr>
        <w:t xml:space="preserve">下に鍵盤、上に進行、横に手引き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v0.1 のモード分割は維持する。本版は、それを1画面のどの領域に置くかを固定する。MIDI ファイル入力はそのまま有効。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1F6F6A" w:sz="4"/>
              <w:left w:val="single" w:color="1F6F6A" w:sz="16"/>
              <w:bottom w:val="single" w:color="1F6F6A" w:sz="4"/>
              <w:right w:val="single" w:color="1F6F6A" w:sz="4"/>
            </w:tcBorders>
            <w:shd w:fill="E7F2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3A4B"/>
                <w:sz w:val="20"/>
                <w:szCs w:val="20"/>
              </w:rPr>
              <w:t xml:space="preserve">画面の約束</w:t>
            </w:r>
          </w:p>
          <w:p>
            <w:pPr>
              <w:spacing w:after="16" w:before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下半分は常にピアノ鍵盤。上半分はコード進行を主、楽譜を従として、再生位置に合わせて色・文字・スクロールが変わる。チュートリアルは別ページにせず、左の手引き欄が同じ画面の鍵盤と進行を指し示す。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1. レイアウト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ウィンドウ全体を3段に切る。チュートリアルは上半分の左に置き、鍵盤の高さを食わない。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+----------------------------------------------------------+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再生  一時停止  BPM  キー  ループ     [MIDIを開く]       |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+----------------+-----------------------------------------+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手引き          |  上半分: コード進行（主）                |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Step 2 / 8     |  C   Am   F   G    &lt;- 再生ヘッドが移動   |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次は Am を弾く  |  楽譜（従）: カーソルが小節を追う         |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[聞く][弾く]    |  文字: Am   vi   構成音 C E G            |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+----------------+-----------------------------------------+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下半分: ピアノ鍵盤（常時。幅いっぱい）                    |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| 鳴っている鍵=琥珀  期待する鍵=青緑  外した鍵=赤           |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+----------------------------------------------------------+</w:t>
      </w:r>
    </w:p>
    <w:p>
      <w:pPr>
        <w:spacing w:after="8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604"/>
      </w:tblGrid>
      <w:tr>
        <w:trPr>
          <w:cantSplit/>
          <w:tblHeader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割合</w:t>
            </w:r>
          </w:p>
        </w:tc>
        <w:tc>
          <w:tcPr>
            <w:tcW w:type="dxa" w:w="5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上バー</w:t>
            </w:r>
          </w:p>
        </w:tc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高さ 48px 固定</w:t>
            </w:r>
          </w:p>
        </w:tc>
        <w:tc>
          <w:tcPr>
            <w:tcW w:type="dxa" w:w="5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再生、BPM、キー、MIDI を開く。モード切替は持たせすぎない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手引き</w:t>
            </w:r>
          </w:p>
        </w:tc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幅 300px、折りたためる</w:t>
            </w:r>
          </w:p>
        </w:tc>
        <w:tc>
          <w:tcPr>
            <w:tcW w:type="dxa" w:w="5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今のステップ、短い指示、聞く / 弾く。上半分の左だけ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上半分</w:t>
            </w:r>
          </w:p>
        </w:tc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残り幅の縦 50%</w:t>
            </w:r>
          </w:p>
        </w:tc>
        <w:tc>
          <w:tcPr>
            <w:tcW w:type="dxa" w:w="5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コード進行レール。楽譜は同じ枠の下段か切替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下半分</w:t>
            </w:r>
          </w:p>
        </w:tc>
        <w:tc>
          <w:tcPr>
            <w:tcW w:type="dxa" w:w="2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縦 50%、幅 100%</w:t>
            </w:r>
          </w:p>
        </w:tc>
        <w:tc>
          <w:tcPr>
            <w:tcW w:type="dxa" w:w="56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鍵盤。スクロールで隠れない。手引きの下にも回り込む</w:t>
            </w:r>
          </w:p>
        </w:tc>
      </w:tr>
    </w:tbl>
    <w:p>
      <w:pPr>
        <w:spacing w:after="10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50/50 は上半分と下半分の話である。手引きを第三の横長バンドにすると鍵盤が小さくなり、弾く練習が死ぬ。折りたたみ時は上半分が全幅になる。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2. 何が、音に合わせて変わるか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動きの源は1つ。Tone.Transport の現在拍。各領域はそれを購読するだけで、独自のタイマーを持たない。描画は Tone.Draw か requestAnimationFrame にまとめ、音のコールバック内で DOM を直接触らない。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4"/>
      </w:tblGrid>
      <w:tr>
        <w:trPr>
          <w:cantSplit/>
          <w:tblHeader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進むたびに起きること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コードレール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現在のセルが拡大・着色。通過済みは淡く、先はグレー。レールが横へ滑って現在を中央に保つ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コード文字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シンボル、ローマ数字、構成音がセルに合わせて差し替わる。候補が複数なら2行目に小さく残す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楽譜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カーソルが次の拍へ移動し、枠内だけ横スクロール。全ページを再描画しない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鍵盤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鳴っている鍵が琥珀。期待鍵は青緑の点灯。外した鍵は短い赤。スケール外は最初から薄い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手引き</w:t>
            </w:r>
          </w:p>
        </w:tc>
        <w:tc>
          <w:tcPr>
            <w:tcW w:type="dxa" w:w="80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ステップ文は拍では変えない。一致・不一致・聞いている最中、の3状態だけ文字と色が変わる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160"/>
      </w:pPr>
      <w:r>
        <w:rPr>
          <w:rFonts w:ascii="Yu Gothic" w:cs="Yu Gothic" w:eastAsia="Yu Gothic" w:hAnsi="Yu Gothic"/>
          <w:b/>
          <w:bCs/>
          <w:color w:val="1B3A4B"/>
          <w:sz w:val="23"/>
          <w:szCs w:val="23"/>
        </w:rPr>
        <w:t xml:space="preserve">色の意味は固定する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琥珀: 今鳴っている。再生でも押鍵でも同じ。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青緑: 次に弾くべき音、または現在コードの構成音。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赤: 期待と違う押鍵。200ms で消す。残さない。</w:t>
      </w:r>
    </w:p>
    <w:p>
      <w:pPr>
        <w:pStyle w:val="ListParagraph"/>
        <w:numPr>
          <w:ilvl w:val="0"/>
          <w:numId w:val="2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淡灰: 通過済み。操作対象ではない。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チュートリアル用の色と再生用の色を別体系にしない。ユーザーは「光っている鍵を弾く」だけ覚えればよい。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3. 上半分: コード進行が主、楽譜が従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最初から五線を正にしない。MIDI には歌詞や運指はあっても、浄書情報がないことが多い。正はコードレールにする。</w:t>
      </w:r>
    </w:p>
    <w:p>
      <w:pPr>
        <w:pStyle w:val="Heading2"/>
        <w:spacing w:after="80" w:before="22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3.1 コードレール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1セル = 1つの ChordEvent。既定は1小節。解析の窓と表示の窓を同じにする。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セル内の文字はシンボル（Am）が主、ローマ数字（vi）が従。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再生ヘッドはセル境界ではなく拍の連続位置。セルの中を横に進む細い線にする。</w:t>
      </w:r>
    </w:p>
    <w:p>
      <w:pPr>
        <w:pStyle w:val="ListParagraph"/>
        <w:numPr>
          <w:ilvl w:val="0"/>
          <w:numId w:val="3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クリックでその小節へシーク。Tutorial の「弾く」中はシークを止める。</w:t>
      </w:r>
    </w:p>
    <w:p>
      <w:pPr>
        <w:pStyle w:val="Heading2"/>
        <w:spacing w:after="80" w:before="220"/>
      </w:pPr>
      <w:r>
        <w:rPr>
          <w:rFonts w:ascii="Yu Gothic" w:cs="Yu Gothic" w:eastAsia="Yu Gothic" w:hAnsi="Yu Gothic"/>
          <w:b/>
          <w:bCs/>
          <w:color w:val="1F6F6A"/>
          <w:sz w:val="26"/>
          <w:szCs w:val="26"/>
        </w:rPr>
        <w:t xml:space="preserve">3.2 楽譜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切替は上半分の中だけ。鍵盤は動かさない。</w:t>
      </w:r>
    </w:p>
    <w:p>
      <w:pPr>
        <w:pStyle w:val="ListParagraph"/>
        <w:numPr>
          <w:ilvl w:val="0"/>
          <w:numId w:val="4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コードのみ: レールを大きく。v1 の既定。</w:t>
      </w:r>
    </w:p>
    <w:p>
      <w:pPr>
        <w:pStyle w:val="ListParagraph"/>
        <w:numPr>
          <w:ilvl w:val="0"/>
          <w:numId w:val="4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コード + 楽譜: 上半分をさらに上下分割。レール 40%、楽譜 60%。</w:t>
      </w:r>
    </w:p>
    <w:p>
      <w:pPr>
        <w:pStyle w:val="ListParagraph"/>
        <w:numPr>
          <w:ilvl w:val="0"/>
          <w:numId w:val="4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楽譜のみ: カーソル追従。コード文字は楽譜の上に小さく残す。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楽譜描画は自前で書かない。v1 はコードレールのみ。五線が必要になったら OpenSheetMusicDisplay か VexFlow を上半分に差し込む。カーソルは再生拍から計算し、ライブラリの再描画に同期を預けない。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1F6F6A" w:sz="4"/>
              <w:left w:val="single" w:color="1F6F6A" w:sz="16"/>
              <w:bottom w:val="single" w:color="1F6F6A" w:sz="4"/>
              <w:right w:val="single" w:color="1F6F6A" w:sz="4"/>
            </w:tcBorders>
            <w:shd w:fill="E7F2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3A4B"/>
                <w:sz w:val="20"/>
                <w:szCs w:val="20"/>
              </w:rPr>
              <w:t xml:space="preserve">MIDI との関係</w:t>
            </w:r>
          </w:p>
          <w:p>
            <w:pPr>
              <w:spacing w:after="16" w:before="0" w:line="27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MIDI を開くと、ノートは下の鍵盤と再生に流れ、同時に上のレール用 ChordEvent を作る。五線は「MIDI の音符を拍位置に置いた簡略表示」でよく、浄書の正しさは求めない。入力として MIDI で足りる、という判断は変えない。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4. 下半分: 鍵盤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幅いっぱいに白鍵・黒鍵。88鍵は横スクロール、既定の見える範囲は C2 から C6。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鍵の上に度数（1, b3, 5）を出せる。Tutorial 中だけ出すと邪魔にならない。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マウス、PC キーボード、外部 MIDI は同じ鍵の点灯になる。外部 MIDI でも画面の鍵は押下に追従する。</w:t>
      </w:r>
    </w:p>
    <w:p>
      <w:pPr>
        <w:pStyle w:val="ListParagraph"/>
        <w:numPr>
          <w:ilvl w:val="0"/>
          <w:numId w:val="5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コード再生中は構成音の鍵が青緑、実際に Part が鳴らしている鍵が琥珀。両方重なる鍵は琥珀を優先。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鍵盤コンポーネントはモードを知らない。渡されるのは「点灯マップ」だけ。点灯の理由は手引きと TheoryService が決める。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5. 手引き欄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別画面のウィザードにしない。左欄が今の画面を指す。</w:t>
      </w:r>
    </w:p>
    <w:p>
      <w:pPr>
        <w:pStyle w:val="ListParagraph"/>
        <w:numPr>
          <w:ilvl w:val="0"/>
          <w:numId w:val="6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文は1ステップ1文。「Am を弾く。構成音は A C E」。</w:t>
      </w:r>
    </w:p>
    <w:p>
      <w:pPr>
        <w:pStyle w:val="ListParagraph"/>
        <w:numPr>
          <w:ilvl w:val="0"/>
          <w:numId w:val="6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主ボタンは2つだけ。「聞く」はサンプルを頭から鳴らし、上のセルと下の鍵が追従する。「弾く」はサンプルを止め、期待鍵を青緑にする。</w:t>
      </w:r>
    </w:p>
    <w:p>
      <w:pPr>
        <w:pStyle w:val="ListParagraph"/>
        <w:numPr>
          <w:ilvl w:val="0"/>
          <w:numId w:val="6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一致するまで次へ進まない。外すと赤が点き、文が「A C E の鍵だけ」に短く変わる。3回外したら「聞く」を促す。</w:t>
      </w:r>
    </w:p>
    <w:p>
      <w:pPr>
        <w:pStyle w:val="ListParagraph"/>
        <w:numPr>
          <w:ilvl w:val="0"/>
          <w:numId w:val="6"/>
        </w:numPr>
        <w:spacing w:after="28" w:before="28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聞いている最中に鍵を押したらサンプルを止め、弾く状態へ入る。これが介入。</w:t>
      </w:r>
    </w:p>
    <w:p>
      <w:pPr>
        <w:spacing w:after="6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手引きを閉じても上と下はそのまま動く。Play / Record は手引きが空の同じ画面である。新しいページを増やさない。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6. 状態と描画</w:t>
      </w:r>
    </w:p>
    <w:p>
      <w:pPr>
        <w:shd w:fill="F3F5F7" w:val="clear"/>
        <w:spacing w:after="0" w:before="8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playheadBeat  &lt;- Tone.Transport （唯一の時刻）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activeMidis   &lt;- 再生中の Part + 押鍵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expectedPcs   &lt;- Tutorial の現在ステップ。無ければ現在コードの構成音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chordAt       &lt;- Score.chords を playheadBeat で引く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 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上レール  = f(chordAt, playheadBeat)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楽譜      = f(playheadBeat) のカーソル</w:t>
      </w:r>
    </w:p>
    <w:p>
      <w:pPr>
        <w:shd w:fill="F3F5F7" w:val="clear"/>
        <w:spacing w:after="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鍵盤      = f(activeMidis, expectedPcs)</w:t>
      </w:r>
    </w:p>
    <w:p>
      <w:pPr>
        <w:shd w:fill="F3F5F7" w:val="clear"/>
        <w:spacing w:after="80" w:before="0" w:line="240"/>
      </w:pPr>
      <w:r>
        <w:rPr>
          <w:rFonts w:ascii="Consolas" w:cs="Consolas" w:eastAsia="Consolas" w:hAnsi="Consolas"/>
          <w:color w:val="243038"/>
          <w:sz w:val="16"/>
          <w:szCs w:val="16"/>
        </w:rPr>
        <w:t xml:space="preserve">手引き    = f(step, matchState)   // 拍では文を変えない</w:t>
      </w: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React なら playhead を 30fps でストアに書かない。レールと鍵盤は playhead を ref で受け、キャンバスか CSS 変数で動かす。ステップ一致だけストアを更新する。これでチュートリアルの文章と、流れる再生が互いに引っかからない。</w:t>
      </w:r>
    </w:p>
    <w:p>
      <w:pPr>
        <w:pStyle w:val="Heading1"/>
        <w:pBdr>
          <w:bottom w:val="single" w:color="1F6F6A" w:sz="8" w:space="1"/>
        </w:pBdr>
        <w:spacing w:after="140" w:before="300"/>
      </w:pPr>
      <w:r>
        <w:rPr>
          <w:rFonts w:ascii="Yu Gothic" w:cs="Yu Gothic" w:eastAsia="Yu Gothic" w:hAnsi="Yu Gothic"/>
          <w:b/>
          <w:bCs/>
          <w:color w:val="1B3A4B"/>
          <w:sz w:val="32"/>
          <w:szCs w:val="32"/>
        </w:rPr>
        <w:t xml:space="preserve">7. v0.1 からの変更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404"/>
      </w:tblGrid>
      <w:tr>
        <w:trPr>
          <w:cantSplit/>
          <w:tblHeader/>
        </w:trPr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v0.1</w:t>
            </w:r>
          </w:p>
        </w:tc>
        <w:tc>
          <w:tcPr>
            <w:tcW w:type="dxa" w:w="5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1B3A4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v0.2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Tutorial / Play / Record / Analyze を画面として分けうる</w:t>
            </w:r>
          </w:p>
        </w:tc>
        <w:tc>
          <w:tcPr>
            <w:tcW w:type="dxa" w:w="5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同一画面。手引きの開閉と上半分の表示切替だけ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五線は v1 でやらない</w:t>
            </w:r>
          </w:p>
        </w:tc>
        <w:tc>
          <w:tcPr>
            <w:tcW w:type="dxa" w:w="5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上半分の従表示として枠だけ確保。実装はコードレールの後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解析は別ビュー</w:t>
            </w:r>
          </w:p>
        </w:tc>
        <w:tc>
          <w:tcPr>
            <w:tcW w:type="dxa" w:w="5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MIDI を開くと上のレールに ChordEvent が並び、下の鍵が追従する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自動プレイはエンジンの話のみ</w:t>
            </w:r>
          </w:p>
        </w:tc>
        <w:tc>
          <w:tcPr>
            <w:tcW w:type="dxa" w:w="5404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fill="F4F7F8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「聞く」が自動プレイ。セルと鍵が同時に動くのが完成条件</w:t>
            </w:r>
          </w:p>
        </w:tc>
      </w:tr>
    </w:tbl>
    <w:p>
      <w:pPr>
        <w:spacing w:after="120" w:before="0"/>
      </w:pPr>
    </w:p>
    <w:p>
      <w:pPr>
        <w:spacing w:after="80" w:before="6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C6B73"/>
          <w:sz w:val="21"/>
          <w:szCs w:val="21"/>
        </w:rPr>
        <w:t xml:space="preserve">次の実装単位は、下に静的な鍵盤、上に4セルのコード、再生ヘッドがセルを渡り、現在セルの構成音が鍵に灯るところまで。手引き欄はその上に文を1枚乗せる。</w:t>
      </w:r>
    </w:p>
    <w:sectPr>
      <w:headerReference w:type="default" r:id="rId7"/>
      <w:footerReference w:type="default" r:id="rId8"/>
      <w:pgSz w:w="11906" w:h="16838" w:orient="portrait"/>
      <w:pgMar w:top="900" w:right="851" w:bottom="900" w:left="851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3" w:sz="6" w:space="1"/>
      </w:pBdr>
      <w:spacing w:before="60"/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C6B73"/>
        <w:sz w:val="16"/>
        <w:szCs w:val="16"/>
      </w:rPr>
      <w:t xml:space="preserve">v0.1 の画面仕様を上書きする  ·  </w:t>
    </w:r>
    <w:r>
      <w:rPr>
        <w:rFonts w:ascii="Yu Gothic" w:cs="Yu Gothic" w:eastAsia="Yu Gothic" w:hAnsi="Yu Gothic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A" w:sz="6" w:space="1"/>
      </w:pBdr>
      <w:spacing w:after="80"/>
    </w:pPr>
    <w:r>
      <w:rPr>
        <w:rFonts w:ascii="Yu Gothic" w:cs="Yu Gothic" w:eastAsia="Yu Gothic" w:hAnsi="Yu Gothic"/>
        <w:b/>
        <w:bCs/>
        <w:i w:val="false"/>
        <w:iCs w:val="false"/>
        <w:color w:val="1F6F6A"/>
        <w:sz w:val="16"/>
        <w:szCs w:val="16"/>
      </w:rPr>
      <w:t xml:space="preserve">Theory Desk  </w:t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5C6B73"/>
        <w:sz w:val="16"/>
        <w:szCs w:val="16"/>
      </w:rPr>
      <w:t xml:space="preserve">画面構成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Yu Gothic" w:cs="Yu Gothic" w:eastAsia="Yu Gothic" w:hAnsi="Yu Gothic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Yu Gothic" w:cs="Yu Gothic" w:eastAsia="Yu Gothic" w:hAnsi="Yu Gothic"/>
      <w:b/>
      <w:bCs/>
      <w:color w:val="1F6F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Yu Gothic" w:cs="Yu Gothic" w:eastAsia="Yu Gothic" w:hAnsi="Yu Gothic"/>
      <w:b/>
      <w:bCs/>
      <w:color w:val="1B3A4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2026-10-04T02:55:00.757Z</dcterms:created>
  <dcterms:modified xsi:type="dcterms:W3CDTF">2026-10-04T02:55:00.757Z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