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Halfway!</w:t>
      </w:r>
      <w:r>
        <w:t xml:space="preserve"> </w:t>
      </w:r>
      <w:r>
        <w:t xml:space="preserve">Week#6-7</w:t>
      </w:r>
    </w:p>
    <w:p>
      <w:pPr>
        <w:pStyle w:val="Author"/>
      </w:pPr>
      <w:r>
        <w:t xml:space="preserve">Rushiraj</w:t>
      </w:r>
      <w:r>
        <w:t xml:space="preserve"> </w:t>
      </w:r>
      <w:r>
        <w:t xml:space="preserve">Gadhvi</w:t>
      </w:r>
    </w:p>
    <w:p>
      <w:pPr>
        <w:pStyle w:val="Date"/>
      </w:pPr>
      <w:r>
        <w:t xml:space="preserve">2024-10-07</w:t>
      </w:r>
    </w:p>
    <w:p>
      <w:pPr>
        <w:pStyle w:val="FirstParagraph"/>
      </w:pPr>
      <w:r>
        <w:t xml:space="preserve">This week marks the halfway point of GSOC 2024, and the project has successfully met its midway goal of completing the development of the</w:t>
      </w:r>
      <w:r>
        <w:t xml:space="preserve"> </w:t>
      </w:r>
      <w:r>
        <w:rPr>
          <w:rStyle w:val="VerbatimChar"/>
        </w:rPr>
        <w:t xml:space="preserve">Matplotlib Renderer: MatRenderer</w:t>
      </w:r>
      <w:r>
        <w:t xml:space="preserve">. Moving forward, my primary focus will be on the</w:t>
      </w:r>
      <w:r>
        <w:t xml:space="preserve"> </w:t>
      </w:r>
      <w:r>
        <w:rPr>
          <w:rStyle w:val="VerbatimChar"/>
        </w:rPr>
        <w:t xml:space="preserve">Text Based Renderer</w:t>
      </w:r>
      <w:r>
        <w:t xml:space="preserve">, which is the major goal for the second half of the project, along with some additional functionalities.</w:t>
      </w:r>
    </w:p>
    <w:p>
      <w:pPr>
        <w:pStyle w:val="BodyText"/>
      </w:pPr>
      <w:r>
        <w:t xml:space="preserve">It has been an amazing experience contributing to GSOC'24 at QuTiP so far, and I am excited to continue making progress.</w:t>
      </w:r>
    </w:p>
    <w:bookmarkStart w:id="22" w:name="what-did-i-do-this-week"/>
    <w:p>
      <w:pPr>
        <w:pStyle w:val="Heading2"/>
      </w:pPr>
      <w:r>
        <w:t xml:space="preserve">What did I do this week?</w:t>
      </w:r>
    </w:p>
    <w:p>
      <w:pPr>
        <w:numPr>
          <w:ilvl w:val="0"/>
          <w:numId w:val="1001"/>
        </w:numPr>
      </w:pPr>
      <w:r>
        <w:rPr>
          <w:b/>
          <w:bCs/>
        </w:rPr>
        <w:t xml:space="preserve">Moving LaTeX plotting</w:t>
      </w:r>
    </w:p>
    <w:p>
      <w:pPr>
        <w:numPr>
          <w:ilvl w:val="0"/>
          <w:numId w:val="1000"/>
        </w:numPr>
      </w:pPr>
      <w:r>
        <w:t xml:space="preserve">Most of my effort week-6 went into understanding and moving the LaTeX code to its separate file from</w:t>
      </w:r>
      <w:r>
        <w:t xml:space="preserve"> </w:t>
      </w:r>
      <w:r>
        <w:rPr>
          <w:rStyle w:val="VerbatimChar"/>
        </w:rPr>
        <w:t xml:space="preserve">circuit.py</w:t>
      </w:r>
      <w:r>
        <w:t xml:space="preserve"> </w:t>
      </w:r>
      <w:r>
        <w:t xml:space="preserve">to</w:t>
      </w:r>
      <w:r>
        <w:t xml:space="preserve"> </w:t>
      </w:r>
      <w:r>
        <w:rPr>
          <w:rStyle w:val="VerbatimChar"/>
        </w:rPr>
        <w:t xml:space="preserve">texrenderer.py</w:t>
      </w:r>
      <w:r>
        <w:t xml:space="preserve">. A separate class,</w:t>
      </w:r>
      <w:r>
        <w:t xml:space="preserve"> </w:t>
      </w:r>
      <w:r>
        <w:rPr>
          <w:rStyle w:val="VerbatimChar"/>
        </w:rPr>
        <w:t xml:space="preserve">TeXRenderer</w:t>
      </w:r>
      <w:r>
        <w:t xml:space="preserve">, was also created to further organize the code.</w:t>
      </w:r>
    </w:p>
    <w:p>
      <w:pPr>
        <w:numPr>
          <w:ilvl w:val="0"/>
          <w:numId w:val="1001"/>
        </w:numPr>
      </w:pPr>
      <w:r>
        <w:rPr>
          <w:b/>
          <w:bCs/>
        </w:rPr>
        <w:t xml:space="preserve">Updating the Wire Rendering of MatRenderer</w:t>
      </w:r>
    </w:p>
    <w:p>
      <w:pPr>
        <w:numPr>
          <w:ilvl w:val="0"/>
          <w:numId w:val="1000"/>
        </w:numPr>
      </w:pPr>
      <w:r>
        <w:t xml:space="preserve">In Week-6, I also updated the</w:t>
      </w:r>
      <w:r>
        <w:t xml:space="preserve"> </w:t>
      </w:r>
      <w:r>
        <w:rPr>
          <w:rStyle w:val="VerbatimChar"/>
        </w:rPr>
        <w:t xml:space="preserve">extende_wire()</w:t>
      </w:r>
      <w:r>
        <w:t xml:space="preserve"> </w:t>
      </w:r>
      <w:r>
        <w:t xml:space="preserve">function for wire rendering. This change eliminated overlaping wire renderings and calls for extension of wires after each layer rendering. Now, the entire wire is only drawn at the end, after all the gates are rendered.</w:t>
      </w:r>
    </w:p>
    <w:p>
      <w:pPr>
        <w:numPr>
          <w:ilvl w:val="0"/>
          <w:numId w:val="1001"/>
        </w:numPr>
      </w:pPr>
      <w:r>
        <w:rPr>
          <w:b/>
          <w:bCs/>
        </w:rPr>
        <w:t xml:space="preserve">Built a proof of Concept for Text Rendering</w:t>
      </w:r>
    </w:p>
    <w:p>
      <w:pPr>
        <w:numPr>
          <w:ilvl w:val="0"/>
          <w:numId w:val="1000"/>
        </w:numPr>
      </w:pPr>
      <w:r>
        <w:t xml:space="preserve">As previously mentioned, using functions from the MatRenderer class for the text renderer is the best approach for future code maintenance. During week-7, I developed a basic prototype to show how this concept works. At the moment, this prototype is implemented for the Single Qubit Gate. It effectively reuses the layer management functions in MatRenderer, specifically the</w:t>
      </w:r>
      <w:r>
        <w:t xml:space="preserve"> </w:t>
      </w:r>
      <w:r>
        <w:rPr>
          <w:rStyle w:val="VerbatimChar"/>
        </w:rPr>
        <w:t xml:space="preserve">manage_layers()</w:t>
      </w:r>
      <w:r>
        <w:t xml:space="preserve"> </w:t>
      </w:r>
      <w:r>
        <w:t xml:space="preserve">and</w:t>
      </w:r>
      <w:r>
        <w:t xml:space="preserve"> </w:t>
      </w:r>
      <w:r>
        <w:rPr>
          <w:rStyle w:val="VerbatimChar"/>
        </w:rPr>
        <w:t xml:space="preserve">x_skip()</w:t>
      </w:r>
      <w:r>
        <w:t xml:space="preserve"> </w:t>
      </w:r>
      <w:r>
        <w:t xml:space="preserve">functions.</w:t>
      </w:r>
    </w:p>
    <w:bookmarkStart w:id="20" w:name="circuit-representation-example"/>
    <w:p>
      <w:pPr>
        <w:pStyle w:val="Heading4"/>
      </w:pPr>
      <w:r>
        <w:rPr>
          <w:b/>
          <w:bCs/>
        </w:rPr>
        <w:t xml:space="preserve">Circuit Representation Example</w:t>
      </w:r>
    </w:p>
    <w:p>
      <w:pPr>
        <w:pStyle w:val="SourceCode"/>
      </w:pPr>
      <w:r>
        <w:rPr>
          <w:rStyle w:val="NormalTok"/>
        </w:rPr>
        <w:t xml:space="preserve">{</w:t>
      </w:r>
      <w:r>
        <w:br/>
      </w:r>
      <w:r>
        <w:rPr>
          <w:rStyle w:val="NormalTok"/>
        </w:rPr>
        <w:t xml:space="preserve">    top</w:t>
      </w:r>
      <w:r>
        <w:rPr>
          <w:rStyle w:val="SpecialCharTok"/>
        </w:rPr>
        <w:t xml:space="preserve">:</w:t>
      </w:r>
      <w:r>
        <w:rPr>
          <w:rStyle w:val="NormalTok"/>
        </w:rPr>
        <w:t xml:space="preserve"> [render </w:t>
      </w:r>
      <w:r>
        <w:rPr>
          <w:rStyle w:val="ControlFlowTok"/>
        </w:rPr>
        <w:t xml:space="preserve">for</w:t>
      </w:r>
      <w:r>
        <w:rPr>
          <w:rStyle w:val="NormalTok"/>
        </w:rPr>
        <w:t xml:space="preserve"> the top of the </w:t>
      </w:r>
      <w:r>
        <w:rPr>
          <w:rStyle w:val="DecValTok"/>
        </w:rPr>
        <w:t xml:space="preserve">1</w:t>
      </w:r>
      <w:r>
        <w:rPr>
          <w:rStyle w:val="NormalTok"/>
        </w:rPr>
        <w:t xml:space="preserve">st wire, </w:t>
      </w:r>
      <w:r>
        <w:rPr>
          <w:rStyle w:val="DecValTok"/>
        </w:rPr>
        <w:t xml:space="preserve">2</w:t>
      </w:r>
      <w:r>
        <w:rPr>
          <w:rStyle w:val="NormalTok"/>
        </w:rPr>
        <w:t xml:space="preserve">nd wire, </w:t>
      </w:r>
      <w:r>
        <w:rPr>
          <w:rStyle w:val="DecValTok"/>
        </w:rPr>
        <w:t xml:space="preserve">3</w:t>
      </w:r>
      <w:r>
        <w:rPr>
          <w:rStyle w:val="NormalTok"/>
        </w:rPr>
        <w:t xml:space="preserve">rd wire ...],</w:t>
      </w:r>
      <w:r>
        <w:br/>
      </w:r>
      <w:r>
        <w:rPr>
          <w:rStyle w:val="NormalTok"/>
        </w:rPr>
        <w:t xml:space="preserve">    mid</w:t>
      </w:r>
      <w:r>
        <w:rPr>
          <w:rStyle w:val="SpecialCharTok"/>
        </w:rPr>
        <w:t xml:space="preserve">:</w:t>
      </w:r>
      <w:r>
        <w:rPr>
          <w:rStyle w:val="NormalTok"/>
        </w:rPr>
        <w:t xml:space="preserve"> [render </w:t>
      </w:r>
      <w:r>
        <w:rPr>
          <w:rStyle w:val="ControlFlowTok"/>
        </w:rPr>
        <w:t xml:space="preserve">for</w:t>
      </w:r>
      <w:r>
        <w:rPr>
          <w:rStyle w:val="NormalTok"/>
        </w:rPr>
        <w:t xml:space="preserve"> the middle of the </w:t>
      </w:r>
      <w:r>
        <w:rPr>
          <w:rStyle w:val="DecValTok"/>
        </w:rPr>
        <w:t xml:space="preserve">1</w:t>
      </w:r>
      <w:r>
        <w:rPr>
          <w:rStyle w:val="NormalTok"/>
        </w:rPr>
        <w:t xml:space="preserve">st wire, </w:t>
      </w:r>
      <w:r>
        <w:rPr>
          <w:rStyle w:val="DecValTok"/>
        </w:rPr>
        <w:t xml:space="preserve">2</w:t>
      </w:r>
      <w:r>
        <w:rPr>
          <w:rStyle w:val="NormalTok"/>
        </w:rPr>
        <w:t xml:space="preserve">nd wire, </w:t>
      </w:r>
      <w:r>
        <w:rPr>
          <w:rStyle w:val="DecValTok"/>
        </w:rPr>
        <w:t xml:space="preserve">3</w:t>
      </w:r>
      <w:r>
        <w:rPr>
          <w:rStyle w:val="NormalTok"/>
        </w:rPr>
        <w:t xml:space="preserve">rd wire ...],</w:t>
      </w:r>
      <w:r>
        <w:br/>
      </w:r>
      <w:r>
        <w:rPr>
          <w:rStyle w:val="NormalTok"/>
        </w:rPr>
        <w:t xml:space="preserve">    bot</w:t>
      </w:r>
      <w:r>
        <w:rPr>
          <w:rStyle w:val="SpecialCharTok"/>
        </w:rPr>
        <w:t xml:space="preserve">:</w:t>
      </w:r>
      <w:r>
        <w:rPr>
          <w:rStyle w:val="NormalTok"/>
        </w:rPr>
        <w:t xml:space="preserve"> [render </w:t>
      </w:r>
      <w:r>
        <w:rPr>
          <w:rStyle w:val="ControlFlowTok"/>
        </w:rPr>
        <w:t xml:space="preserve">for</w:t>
      </w:r>
      <w:r>
        <w:rPr>
          <w:rStyle w:val="NormalTok"/>
        </w:rPr>
        <w:t xml:space="preserve"> the bottom of the </w:t>
      </w:r>
      <w:r>
        <w:rPr>
          <w:rStyle w:val="DecValTok"/>
        </w:rPr>
        <w:t xml:space="preserve">1</w:t>
      </w:r>
      <w:r>
        <w:rPr>
          <w:rStyle w:val="NormalTok"/>
        </w:rPr>
        <w:t xml:space="preserve">st wire, </w:t>
      </w:r>
      <w:r>
        <w:rPr>
          <w:rStyle w:val="DecValTok"/>
        </w:rPr>
        <w:t xml:space="preserve">2</w:t>
      </w:r>
      <w:r>
        <w:rPr>
          <w:rStyle w:val="NormalTok"/>
        </w:rPr>
        <w:t xml:space="preserve">nd wire, </w:t>
      </w:r>
      <w:r>
        <w:rPr>
          <w:rStyle w:val="DecValTok"/>
        </w:rPr>
        <w:t xml:space="preserve">3</w:t>
      </w:r>
      <w:r>
        <w:rPr>
          <w:rStyle w:val="NormalTok"/>
        </w:rPr>
        <w:t xml:space="preserve">rd wire ...],</w:t>
      </w:r>
      <w:r>
        <w:br/>
      </w:r>
      <w:r>
        <w:rPr>
          <w:rStyle w:val="NormalTok"/>
        </w:rPr>
        <w:t xml:space="preserve">}</w:t>
      </w:r>
    </w:p>
    <w:bookmarkEnd w:id="20"/>
    <w:bookmarkStart w:id="21" w:name="better-examples"/>
    <w:p>
      <w:pPr>
        <w:pStyle w:val="Heading4"/>
      </w:pPr>
      <w:r>
        <w:rPr>
          <w:b/>
          <w:bCs/>
        </w:rPr>
        <w:t xml:space="preserve">Better Examples</w:t>
      </w:r>
    </w:p>
    <w:p>
      <w:pPr>
        <w:pStyle w:val="FirstParagraph"/>
      </w:pPr>
      <w:r>
        <w:rPr>
          <w:b/>
          <w:bCs/>
        </w:rPr>
        <w:t xml:space="preserve">Example-1</w:t>
      </w:r>
    </w:p>
    <w:p>
      <w:pPr>
        <w:pStyle w:val="SourceCode"/>
      </w:pPr>
      <w:r>
        <w:rPr>
          <w:rStyle w:val="NormalTok"/>
        </w:rPr>
        <w:t xml:space="preserve">qc </w:t>
      </w:r>
      <w:r>
        <w:rPr>
          <w:rStyle w:val="OtherTok"/>
        </w:rPr>
        <w:t xml:space="preserve">=</w:t>
      </w:r>
      <w:r>
        <w:rPr>
          <w:rStyle w:val="NormalTok"/>
        </w:rPr>
        <w:t xml:space="preserve"> </w:t>
      </w:r>
      <w:r>
        <w:rPr>
          <w:rStyle w:val="FunctionTok"/>
        </w:rPr>
        <w:t xml:space="preserve">QubitCircuit</w:t>
      </w:r>
      <w:r>
        <w:rPr>
          <w:rStyle w:val="NormalTok"/>
        </w:rPr>
        <w:t xml:space="preserve">(</w:t>
      </w:r>
      <w:r>
        <w:rPr>
          <w:rStyle w:val="DecValTok"/>
        </w:rPr>
        <w:t xml:space="preserve">2</w:t>
      </w:r>
      <w:r>
        <w:rPr>
          <w:rStyle w:val="NormalTok"/>
        </w:rPr>
        <w:t xml:space="preserve">)</w:t>
      </w:r>
      <w:r>
        <w:br/>
      </w:r>
      <w:r>
        <w:rPr>
          <w:rStyle w:val="FunctionTok"/>
        </w:rPr>
        <w:t xml:space="preserve">qc.add_gate</w:t>
      </w:r>
      <w:r>
        <w:rPr>
          <w:rStyle w:val="NormalTok"/>
        </w:rPr>
        <w:t xml:space="preserve">(</w:t>
      </w:r>
      <w:r>
        <w:rPr>
          <w:rStyle w:val="StringTok"/>
        </w:rPr>
        <w:t xml:space="preserve">"H"</w:t>
      </w:r>
      <w:r>
        <w:rPr>
          <w:rStyle w:val="NormalTok"/>
        </w:rPr>
        <w:t xml:space="preserve">, </w:t>
      </w:r>
      <w:r>
        <w:rPr>
          <w:rStyle w:val="AttributeTok"/>
        </w:rPr>
        <w:t xml:space="preserve">targets=</w:t>
      </w:r>
      <w:r>
        <w:rPr>
          <w:rStyle w:val="NormalTok"/>
        </w:rPr>
        <w:t xml:space="preserve">[</w:t>
      </w:r>
      <w:r>
        <w:rPr>
          <w:rStyle w:val="DecValTok"/>
        </w:rPr>
        <w:t xml:space="preserve">0</w:t>
      </w:r>
      <w:r>
        <w:rPr>
          <w:rStyle w:val="NormalTok"/>
        </w:rPr>
        <w:t xml:space="preserve">])</w:t>
      </w:r>
      <w:r>
        <w:br/>
      </w:r>
      <w:r>
        <w:rPr>
          <w:rStyle w:val="FunctionTok"/>
        </w:rPr>
        <w:t xml:space="preserve">qc.add_gate</w:t>
      </w:r>
      <w:r>
        <w:rPr>
          <w:rStyle w:val="NormalTok"/>
        </w:rPr>
        <w:t xml:space="preserve">(</w:t>
      </w:r>
      <w:r>
        <w:rPr>
          <w:rStyle w:val="StringTok"/>
        </w:rPr>
        <w:t xml:space="preserve">"RZ"</w:t>
      </w:r>
      <w:r>
        <w:rPr>
          <w:rStyle w:val="NormalTok"/>
        </w:rPr>
        <w:t xml:space="preserve">, </w:t>
      </w:r>
      <w:r>
        <w:rPr>
          <w:rStyle w:val="AttributeTok"/>
        </w:rPr>
        <w:t xml:space="preserve">targets=</w:t>
      </w:r>
      <w:r>
        <w:rPr>
          <w:rStyle w:val="NormalTok"/>
        </w:rPr>
        <w:t xml:space="preserve">[</w:t>
      </w:r>
      <w:r>
        <w:rPr>
          <w:rStyle w:val="DecValTok"/>
        </w:rPr>
        <w:t xml:space="preserve">1</w:t>
      </w:r>
      <w:r>
        <w:rPr>
          <w:rStyle w:val="NormalTok"/>
        </w:rPr>
        <w:t xml:space="preserve">], </w:t>
      </w:r>
      <w:r>
        <w:rPr>
          <w:rStyle w:val="AttributeTok"/>
        </w:rPr>
        <w:t xml:space="preserve">arg_value=</w:t>
      </w:r>
      <w:r>
        <w:rPr>
          <w:rStyle w:val="FloatTok"/>
        </w:rPr>
        <w:t xml:space="preserve">0.1</w:t>
      </w:r>
      <w:r>
        <w:rPr>
          <w:rStyle w:val="NormalTok"/>
        </w:rPr>
        <w:t xml:space="preserve">)</w:t>
      </w:r>
    </w:p>
    <w:p>
      <w:pPr>
        <w:pStyle w:val="SourceCode"/>
      </w:pPr>
      <w:r>
        <w:rPr>
          <w:rStyle w:val="NormalTok"/>
        </w:rPr>
        <w:t xml:space="preserve">       ┌───┐        </w:t>
      </w:r>
      <w:r>
        <w:br/>
      </w:r>
      <w:r>
        <w:rPr>
          <w:rStyle w:val="NormalTok"/>
        </w:rPr>
        <w:t xml:space="preserve">q0 </w:t>
      </w:r>
      <w:r>
        <w:rPr>
          <w:rStyle w:val="SpecialCharTok"/>
        </w:rPr>
        <w:t xml:space="preserve">:</w:t>
      </w:r>
      <w:r>
        <w:rPr>
          <w:rStyle w:val="NormalTok"/>
        </w:rPr>
        <w:t xml:space="preserve">───┤ H ├───</w:t>
      </w:r>
      <w:r>
        <w:br/>
      </w:r>
      <w:r>
        <w:rPr>
          <w:rStyle w:val="NormalTok"/>
        </w:rPr>
        <w:t xml:space="preserve">       └───┘      </w:t>
      </w:r>
      <w:r>
        <w:br/>
      </w:r>
      <w:r>
        <w:rPr>
          <w:rStyle w:val="NormalTok"/>
        </w:rPr>
        <w:t xml:space="preserve">       ┌────┐       </w:t>
      </w:r>
      <w:r>
        <w:br/>
      </w:r>
      <w:r>
        <w:rPr>
          <w:rStyle w:val="NormalTok"/>
        </w:rPr>
        <w:t xml:space="preserve">q2 </w:t>
      </w:r>
      <w:r>
        <w:rPr>
          <w:rStyle w:val="SpecialCharTok"/>
        </w:rPr>
        <w:t xml:space="preserve">:</w:t>
      </w:r>
      <w:r>
        <w:rPr>
          <w:rStyle w:val="NormalTok"/>
        </w:rPr>
        <w:t xml:space="preserve">───┤ RZ ├── </w:t>
      </w:r>
      <w:r>
        <w:br/>
      </w:r>
      <w:r>
        <w:rPr>
          <w:rStyle w:val="NormalTok"/>
        </w:rPr>
        <w:t xml:space="preserve">       └────┘    </w:t>
      </w:r>
    </w:p>
    <w:p>
      <w:pPr>
        <w:pStyle w:val="FirstParagraph"/>
      </w:pPr>
      <w:r>
        <w:rPr>
          <w:i/>
          <w:iCs/>
        </w:rPr>
        <w:t xml:space="preserve">This would be stored as</w:t>
      </w:r>
    </w:p>
    <w:p>
      <w:pPr>
        <w:pStyle w:val="SourceCode"/>
      </w:pPr>
      <w:r>
        <w:rPr>
          <w:rStyle w:val="NormalTok"/>
        </w:rPr>
        <w:t xml:space="preserve">{</w:t>
      </w:r>
      <w:r>
        <w:br/>
      </w:r>
      <w:r>
        <w:rPr>
          <w:rStyle w:val="NormalTok"/>
        </w:rPr>
        <w:t xml:space="preserve">    top</w:t>
      </w:r>
      <w:r>
        <w:rPr>
          <w:rStyle w:val="SpecialCharTok"/>
        </w:rPr>
        <w:t xml:space="preserve">:</w:t>
      </w:r>
      <w:r>
        <w:rPr>
          <w:rStyle w:val="NormalTok"/>
        </w:rPr>
        <w:t xml:space="preserve"> [</w:t>
      </w:r>
      <w:r>
        <w:rPr>
          <w:rStyle w:val="StringTok"/>
        </w:rPr>
        <w:t xml:space="preserve">"       ┌───┐   "</w:t>
      </w:r>
      <w:r>
        <w:rPr>
          <w:rStyle w:val="NormalTok"/>
        </w:rPr>
        <w:t xml:space="preserve">, </w:t>
      </w:r>
      <w:r>
        <w:rPr>
          <w:rStyle w:val="StringTok"/>
        </w:rPr>
        <w:t xml:space="preserve">"       ┌────┐  "</w:t>
      </w:r>
      <w:r>
        <w:rPr>
          <w:rStyle w:val="NormalTok"/>
        </w:rPr>
        <w:t xml:space="preserve">],</w:t>
      </w:r>
      <w:r>
        <w:br/>
      </w:r>
      <w:r>
        <w:rPr>
          <w:rStyle w:val="NormalTok"/>
        </w:rPr>
        <w:t xml:space="preserve">    mid</w:t>
      </w:r>
      <w:r>
        <w:rPr>
          <w:rStyle w:val="SpecialCharTok"/>
        </w:rPr>
        <w:t xml:space="preserve">:</w:t>
      </w:r>
      <w:r>
        <w:rPr>
          <w:rStyle w:val="NormalTok"/>
        </w:rPr>
        <w:t xml:space="preserve"> [</w:t>
      </w:r>
      <w:r>
        <w:rPr>
          <w:rStyle w:val="StringTok"/>
        </w:rPr>
        <w:t xml:space="preserve">"q0 :───┤ H ├───"</w:t>
      </w:r>
      <w:r>
        <w:rPr>
          <w:rStyle w:val="NormalTok"/>
        </w:rPr>
        <w:t xml:space="preserve">, </w:t>
      </w:r>
      <w:r>
        <w:rPr>
          <w:rStyle w:val="StringTok"/>
        </w:rPr>
        <w:t xml:space="preserve">"q2 :───┤ RZ ├──"</w:t>
      </w:r>
      <w:r>
        <w:rPr>
          <w:rStyle w:val="NormalTok"/>
        </w:rPr>
        <w:t xml:space="preserve">],</w:t>
      </w:r>
      <w:r>
        <w:br/>
      </w:r>
      <w:r>
        <w:rPr>
          <w:rStyle w:val="NormalTok"/>
        </w:rPr>
        <w:t xml:space="preserve">    bot</w:t>
      </w:r>
      <w:r>
        <w:rPr>
          <w:rStyle w:val="SpecialCharTok"/>
        </w:rPr>
        <w:t xml:space="preserve">:</w:t>
      </w:r>
      <w:r>
        <w:rPr>
          <w:rStyle w:val="NormalTok"/>
        </w:rPr>
        <w:t xml:space="preserve"> [</w:t>
      </w:r>
      <w:r>
        <w:rPr>
          <w:rStyle w:val="StringTok"/>
        </w:rPr>
        <w:t xml:space="preserve">"       └───┘   "</w:t>
      </w:r>
      <w:r>
        <w:rPr>
          <w:rStyle w:val="NormalTok"/>
        </w:rPr>
        <w:t xml:space="preserve">, </w:t>
      </w:r>
      <w:r>
        <w:rPr>
          <w:rStyle w:val="StringTok"/>
        </w:rPr>
        <w:t xml:space="preserve">"       └────┘  "</w:t>
      </w:r>
      <w:r>
        <w:rPr>
          <w:rStyle w:val="NormalTok"/>
        </w:rPr>
        <w:t xml:space="preserve">],</w:t>
      </w:r>
      <w:r>
        <w:br/>
      </w:r>
      <w:r>
        <w:rPr>
          <w:rStyle w:val="NormalTok"/>
        </w:rPr>
        <w:t xml:space="preserve">}      </w:t>
      </w:r>
    </w:p>
    <w:p>
      <w:r>
        <w:pict>
          <v:rect style="width:0;height:1.5pt" o:hralign="center" o:hrstd="t" o:hr="t"/>
        </w:pict>
      </w:r>
    </w:p>
    <w:p>
      <w:pPr>
        <w:pStyle w:val="FirstParagraph"/>
      </w:pPr>
      <w:r>
        <w:rPr>
          <w:b/>
          <w:bCs/>
        </w:rPr>
        <w:t xml:space="preserve">Example 2</w:t>
      </w:r>
    </w:p>
    <w:p>
      <w:pPr>
        <w:pStyle w:val="SourceCode"/>
      </w:pPr>
      <w:r>
        <w:rPr>
          <w:rStyle w:val="NormalTok"/>
        </w:rPr>
        <w:t xml:space="preserve">qc </w:t>
      </w:r>
      <w:r>
        <w:rPr>
          <w:rStyle w:val="OtherTok"/>
        </w:rPr>
        <w:t xml:space="preserve">=</w:t>
      </w:r>
      <w:r>
        <w:rPr>
          <w:rStyle w:val="NormalTok"/>
        </w:rPr>
        <w:t xml:space="preserve"> </w:t>
      </w:r>
      <w:r>
        <w:rPr>
          <w:rStyle w:val="FunctionTok"/>
        </w:rPr>
        <w:t xml:space="preserve">QubitCircuit</w:t>
      </w:r>
      <w:r>
        <w:rPr>
          <w:rStyle w:val="NormalTok"/>
        </w:rPr>
        <w:t xml:space="preserve">(</w:t>
      </w:r>
      <w:r>
        <w:rPr>
          <w:rStyle w:val="DecValTok"/>
        </w:rPr>
        <w:t xml:space="preserve">1</w:t>
      </w:r>
      <w:r>
        <w:rPr>
          <w:rStyle w:val="NormalTok"/>
        </w:rPr>
        <w:t xml:space="preserve">)</w:t>
      </w:r>
      <w:r>
        <w:br/>
      </w:r>
      <w:r>
        <w:rPr>
          <w:rStyle w:val="FunctionTok"/>
        </w:rPr>
        <w:t xml:space="preserve">qc.add_gate</w:t>
      </w:r>
      <w:r>
        <w:rPr>
          <w:rStyle w:val="NormalTok"/>
        </w:rPr>
        <w:t xml:space="preserve">(</w:t>
      </w:r>
      <w:r>
        <w:rPr>
          <w:rStyle w:val="StringTok"/>
        </w:rPr>
        <w:t xml:space="preserve">"H"</w:t>
      </w:r>
      <w:r>
        <w:rPr>
          <w:rStyle w:val="NormalTok"/>
        </w:rPr>
        <w:t xml:space="preserve">, </w:t>
      </w:r>
      <w:r>
        <w:rPr>
          <w:rStyle w:val="AttributeTok"/>
        </w:rPr>
        <w:t xml:space="preserve">targets=</w:t>
      </w:r>
      <w:r>
        <w:rPr>
          <w:rStyle w:val="NormalTok"/>
        </w:rPr>
        <w:t xml:space="preserve">[</w:t>
      </w:r>
      <w:r>
        <w:rPr>
          <w:rStyle w:val="DecValTok"/>
        </w:rPr>
        <w:t xml:space="preserve">0</w:t>
      </w:r>
      <w:r>
        <w:rPr>
          <w:rStyle w:val="NormalTok"/>
        </w:rPr>
        <w:t xml:space="preserve">])</w:t>
      </w:r>
      <w:r>
        <w:br/>
      </w:r>
      <w:r>
        <w:rPr>
          <w:rStyle w:val="FunctionTok"/>
        </w:rPr>
        <w:t xml:space="preserve">qc.add_gate</w:t>
      </w:r>
      <w:r>
        <w:rPr>
          <w:rStyle w:val="NormalTok"/>
        </w:rPr>
        <w:t xml:space="preserve">(</w:t>
      </w:r>
      <w:r>
        <w:rPr>
          <w:rStyle w:val="StringTok"/>
        </w:rPr>
        <w:t xml:space="preserve">"H"</w:t>
      </w:r>
      <w:r>
        <w:rPr>
          <w:rStyle w:val="NormalTok"/>
        </w:rPr>
        <w:t xml:space="preserve">, </w:t>
      </w:r>
      <w:r>
        <w:rPr>
          <w:rStyle w:val="AttributeTok"/>
        </w:rPr>
        <w:t xml:space="preserve">targets=</w:t>
      </w:r>
      <w:r>
        <w:rPr>
          <w:rStyle w:val="NormalTok"/>
        </w:rPr>
        <w:t xml:space="preserve">[</w:t>
      </w:r>
      <w:r>
        <w:rPr>
          <w:rStyle w:val="DecValTok"/>
        </w:rPr>
        <w:t xml:space="preserve">0</w:t>
      </w:r>
      <w:r>
        <w:rPr>
          <w:rStyle w:val="NormalTok"/>
        </w:rPr>
        <w:t xml:space="preserve">])</w:t>
      </w:r>
    </w:p>
    <w:p>
      <w:pPr>
        <w:pStyle w:val="SourceCode"/>
      </w:pPr>
      <w:r>
        <w:rPr>
          <w:rStyle w:val="NormalTok"/>
        </w:rPr>
        <w:t xml:space="preserve">       ┌───┐  ┌───┐ </w:t>
      </w:r>
      <w:r>
        <w:br/>
      </w:r>
      <w:r>
        <w:rPr>
          <w:rStyle w:val="NormalTok"/>
        </w:rPr>
        <w:t xml:space="preserve">q0 </w:t>
      </w:r>
      <w:r>
        <w:rPr>
          <w:rStyle w:val="SpecialCharTok"/>
        </w:rPr>
        <w:t xml:space="preserve">:</w:t>
      </w:r>
      <w:r>
        <w:rPr>
          <w:rStyle w:val="NormalTok"/>
        </w:rPr>
        <w:t xml:space="preserve">───┤ H ├──┤ H ├─</w:t>
      </w:r>
      <w:r>
        <w:br/>
      </w:r>
      <w:r>
        <w:rPr>
          <w:rStyle w:val="NormalTok"/>
        </w:rPr>
        <w:t xml:space="preserve">       └───┘  └───┘ </w:t>
      </w:r>
    </w:p>
    <w:p>
      <w:pPr>
        <w:pStyle w:val="FirstParagraph"/>
      </w:pPr>
      <w:r>
        <w:rPr>
          <w:i/>
          <w:iCs/>
        </w:rPr>
        <w:t xml:space="preserve">The layer increment would look like,</w:t>
      </w:r>
    </w:p>
    <w:p>
      <w:pPr>
        <w:pStyle w:val="SourceCode"/>
      </w:pPr>
      <w:r>
        <w:rPr>
          <w:rStyle w:val="CommentTok"/>
        </w:rPr>
        <w:t xml:space="preserve"># STEP 1</w:t>
      </w:r>
      <w:r>
        <w:br/>
      </w:r>
      <w:r>
        <w:rPr>
          <w:rStyle w:val="NormalTok"/>
        </w:rPr>
        <w:t xml:space="preserve">{</w:t>
      </w:r>
      <w:r>
        <w:br/>
      </w:r>
      <w:r>
        <w:rPr>
          <w:rStyle w:val="NormalTok"/>
        </w:rPr>
        <w:t xml:space="preserve">    top</w:t>
      </w:r>
      <w:r>
        <w:rPr>
          <w:rStyle w:val="SpecialCharTok"/>
        </w:rPr>
        <w:t xml:space="preserve">:</w:t>
      </w:r>
      <w:r>
        <w:rPr>
          <w:rStyle w:val="NormalTok"/>
        </w:rPr>
        <w:t xml:space="preserve"> [</w:t>
      </w:r>
      <w:r>
        <w:rPr>
          <w:rStyle w:val="StringTok"/>
        </w:rPr>
        <w:t xml:space="preserve">"      "</w:t>
      </w:r>
      <w:r>
        <w:rPr>
          <w:rStyle w:val="NormalTok"/>
        </w:rPr>
        <w:t xml:space="preserve">],</w:t>
      </w:r>
      <w:r>
        <w:br/>
      </w:r>
      <w:r>
        <w:rPr>
          <w:rStyle w:val="NormalTok"/>
        </w:rPr>
        <w:t xml:space="preserve">    mid</w:t>
      </w:r>
      <w:r>
        <w:rPr>
          <w:rStyle w:val="SpecialCharTok"/>
        </w:rPr>
        <w:t xml:space="preserve">:</w:t>
      </w:r>
      <w:r>
        <w:rPr>
          <w:rStyle w:val="NormalTok"/>
        </w:rPr>
        <w:t xml:space="preserve"> [</w:t>
      </w:r>
      <w:r>
        <w:rPr>
          <w:rStyle w:val="StringTok"/>
        </w:rPr>
        <w:t xml:space="preserve">"q0 :──"</w:t>
      </w:r>
      <w:r>
        <w:rPr>
          <w:rStyle w:val="NormalTok"/>
        </w:rPr>
        <w:t xml:space="preserve">],</w:t>
      </w:r>
      <w:r>
        <w:br/>
      </w:r>
      <w:r>
        <w:rPr>
          <w:rStyle w:val="NormalTok"/>
        </w:rPr>
        <w:t xml:space="preserve">    bot</w:t>
      </w:r>
      <w:r>
        <w:rPr>
          <w:rStyle w:val="SpecialCharTok"/>
        </w:rPr>
        <w:t xml:space="preserve">:</w:t>
      </w:r>
      <w:r>
        <w:rPr>
          <w:rStyle w:val="NormalTok"/>
        </w:rPr>
        <w:t xml:space="preserve"> [</w:t>
      </w:r>
      <w:r>
        <w:rPr>
          <w:rStyle w:val="StringTok"/>
        </w:rPr>
        <w:t xml:space="preserve">"      "</w:t>
      </w:r>
      <w:r>
        <w:rPr>
          <w:rStyle w:val="NormalTok"/>
        </w:rPr>
        <w:t xml:space="preserve">]</w:t>
      </w:r>
      <w:r>
        <w:br/>
      </w:r>
      <w:r>
        <w:rPr>
          <w:rStyle w:val="NormalTok"/>
        </w:rPr>
        <w:t xml:space="preserve">}     </w:t>
      </w:r>
      <w:r>
        <w:br/>
      </w:r>
      <w:r>
        <w:br/>
      </w:r>
      <w:r>
        <w:rPr>
          <w:rStyle w:val="CommentTok"/>
        </w:rPr>
        <w:t xml:space="preserve"># STEP 2</w:t>
      </w:r>
      <w:r>
        <w:br/>
      </w:r>
      <w:r>
        <w:rPr>
          <w:rStyle w:val="NormalTok"/>
        </w:rPr>
        <w:t xml:space="preserve">{</w:t>
      </w:r>
      <w:r>
        <w:br/>
      </w:r>
      <w:r>
        <w:rPr>
          <w:rStyle w:val="NormalTok"/>
        </w:rPr>
        <w:t xml:space="preserve">    top</w:t>
      </w:r>
      <w:r>
        <w:rPr>
          <w:rStyle w:val="SpecialChar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mid</w:t>
      </w:r>
      <w:r>
        <w:rPr>
          <w:rStyle w:val="SpecialCharTok"/>
        </w:rPr>
        <w:t xml:space="preserve">:</w:t>
      </w:r>
      <w:r>
        <w:rPr>
          <w:rStyle w:val="NormalTok"/>
        </w:rPr>
        <w:t xml:space="preserve"> [</w:t>
      </w:r>
      <w:r>
        <w:rPr>
          <w:rStyle w:val="StringTok"/>
        </w:rPr>
        <w:t xml:space="preserve">"q0 :───┤ H ├─"</w:t>
      </w:r>
      <w:r>
        <w:rPr>
          <w:rStyle w:val="NormalTok"/>
        </w:rPr>
        <w:t xml:space="preserve">],</w:t>
      </w:r>
      <w:r>
        <w:br/>
      </w:r>
      <w:r>
        <w:rPr>
          <w:rStyle w:val="NormalTok"/>
        </w:rPr>
        <w:t xml:space="preserve">    bot</w:t>
      </w:r>
      <w:r>
        <w:rPr>
          <w:rStyle w:val="SpecialChar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w:t>
      </w:r>
      <w:r>
        <w:br/>
      </w:r>
      <w:r>
        <w:rPr>
          <w:rStyle w:val="CommentTok"/>
        </w:rPr>
        <w:t xml:space="preserve"># STEP 1</w:t>
      </w:r>
      <w:r>
        <w:br/>
      </w:r>
      <w:r>
        <w:rPr>
          <w:rStyle w:val="NormalTok"/>
        </w:rPr>
        <w:t xml:space="preserve">{</w:t>
      </w:r>
      <w:r>
        <w:br/>
      </w:r>
      <w:r>
        <w:rPr>
          <w:rStyle w:val="NormalTok"/>
        </w:rPr>
        <w:t xml:space="preserve">    top</w:t>
      </w:r>
      <w:r>
        <w:rPr>
          <w:rStyle w:val="SpecialCharTok"/>
        </w:rPr>
        <w:t xml:space="preserve">:</w:t>
      </w:r>
      <w:r>
        <w:rPr>
          <w:rStyle w:val="NormalTok"/>
        </w:rPr>
        <w:t xml:space="preserve"> [</w:t>
      </w:r>
      <w:r>
        <w:rPr>
          <w:rStyle w:val="StringTok"/>
        </w:rPr>
        <w:t xml:space="preserve">"       ┌───┐  ┌───┐ "</w:t>
      </w:r>
      <w:r>
        <w:rPr>
          <w:rStyle w:val="NormalTok"/>
        </w:rPr>
        <w:t xml:space="preserve">],</w:t>
      </w:r>
      <w:r>
        <w:br/>
      </w:r>
      <w:r>
        <w:rPr>
          <w:rStyle w:val="NormalTok"/>
        </w:rPr>
        <w:t xml:space="preserve">    mid</w:t>
      </w:r>
      <w:r>
        <w:rPr>
          <w:rStyle w:val="SpecialCharTok"/>
        </w:rPr>
        <w:t xml:space="preserve">:</w:t>
      </w:r>
      <w:r>
        <w:rPr>
          <w:rStyle w:val="NormalTok"/>
        </w:rPr>
        <w:t xml:space="preserve"> [</w:t>
      </w:r>
      <w:r>
        <w:rPr>
          <w:rStyle w:val="StringTok"/>
        </w:rPr>
        <w:t xml:space="preserve">"q0 :───┤ H ├──┤ H ├─"</w:t>
      </w:r>
      <w:r>
        <w:rPr>
          <w:rStyle w:val="NormalTok"/>
        </w:rPr>
        <w:t xml:space="preserve">],</w:t>
      </w:r>
      <w:r>
        <w:br/>
      </w:r>
      <w:r>
        <w:rPr>
          <w:rStyle w:val="NormalTok"/>
        </w:rPr>
        <w:t xml:space="preserve">    bot</w:t>
      </w:r>
      <w:r>
        <w:rPr>
          <w:rStyle w:val="SpecialCharTok"/>
        </w:rPr>
        <w:t xml:space="preserve">:</w:t>
      </w:r>
      <w:r>
        <w:rPr>
          <w:rStyle w:val="NormalTok"/>
        </w:rPr>
        <w:t xml:space="preserve"> [</w:t>
      </w:r>
      <w:r>
        <w:rPr>
          <w:rStyle w:val="StringTok"/>
        </w:rPr>
        <w:t xml:space="preserve">"       └───┘  └───┘ "</w:t>
      </w:r>
      <w:r>
        <w:rPr>
          <w:rStyle w:val="NormalTok"/>
        </w:rPr>
        <w:t xml:space="preserve">]</w:t>
      </w:r>
      <w:r>
        <w:br/>
      </w:r>
      <w:r>
        <w:rPr>
          <w:rStyle w:val="NormalTok"/>
        </w:rPr>
        <w:t xml:space="preserve">} </w:t>
      </w:r>
    </w:p>
    <w:bookmarkEnd w:id="21"/>
    <w:bookmarkEnd w:id="22"/>
    <w:bookmarkStart w:id="23" w:name="plan-for-next-week"/>
    <w:p>
      <w:pPr>
        <w:pStyle w:val="Heading2"/>
      </w:pPr>
      <w:r>
        <w:t xml:space="preserve">Plan for Next Week</w:t>
      </w:r>
    </w:p>
    <w:p>
      <w:pPr>
        <w:pStyle w:val="Compact"/>
        <w:numPr>
          <w:ilvl w:val="0"/>
          <w:numId w:val="1002"/>
        </w:numPr>
      </w:pPr>
      <w:r>
        <w:t xml:space="preserve">Develop the base class for both</w:t>
      </w:r>
      <w:r>
        <w:t xml:space="preserve"> </w:t>
      </w:r>
      <w:r>
        <w:rPr>
          <w:rStyle w:val="VerbatimChar"/>
        </w:rPr>
        <w:t xml:space="preserve">MatRenderer</w:t>
      </w:r>
      <w:r>
        <w:t xml:space="preserve"> </w:t>
      </w:r>
      <w:r>
        <w:t xml:space="preserve">and</w:t>
      </w:r>
      <w:r>
        <w:t xml:space="preserve"> </w:t>
      </w:r>
      <w:r>
        <w:rPr>
          <w:rStyle w:val="VerbatimChar"/>
        </w:rPr>
        <w:t xml:space="preserve">TextRenderer</w:t>
      </w:r>
      <w:r>
        <w:t xml:space="preserve">.</w:t>
      </w:r>
    </w:p>
    <w:p>
      <w:pPr>
        <w:pStyle w:val="Compact"/>
        <w:numPr>
          <w:ilvl w:val="0"/>
          <w:numId w:val="1002"/>
        </w:numPr>
      </w:pPr>
      <w:r>
        <w:t xml:space="preserve">Implement tests for</w:t>
      </w:r>
      <w:r>
        <w:t xml:space="preserve"> </w:t>
      </w:r>
      <w:r>
        <w:rPr>
          <w:rStyle w:val="VerbatimChar"/>
        </w:rPr>
        <w:t xml:space="preserve">MatRenderer</w:t>
      </w:r>
      <w:r>
        <w:t xml:space="preserve">.</w:t>
      </w:r>
    </w:p>
    <w:p>
      <w:pPr>
        <w:pStyle w:val="Compact"/>
        <w:numPr>
          <w:ilvl w:val="0"/>
          <w:numId w:val="1002"/>
        </w:numPr>
      </w:pPr>
      <w:r>
        <w:t xml:space="preserve">Add alignment options for gate layers to ensure gates in a layer are centered relative to each other.</w:t>
      </w:r>
    </w:p>
    <w:p>
      <w:pPr>
        <w:pStyle w:val="Compact"/>
        <w:numPr>
          <w:ilvl w:val="0"/>
          <w:numId w:val="1002"/>
        </w:numPr>
      </w:pPr>
      <w:r>
        <w:t xml:space="preserve">Investigate and implement multi-qubit gate support in the text renderer.</w:t>
      </w:r>
    </w:p>
    <w:p>
      <w:pPr>
        <w:pStyle w:val="Compact"/>
        <w:numPr>
          <w:ilvl w:val="0"/>
          <w:numId w:val="1002"/>
        </w:numPr>
      </w:pPr>
      <w:r>
        <w:t xml:space="preserve">Finalize moving code from</w:t>
      </w:r>
      <w:r>
        <w:t xml:space="preserve"> </w:t>
      </w:r>
      <w:r>
        <w:rPr>
          <w:rStyle w:val="VerbatimChar"/>
        </w:rPr>
        <w:t xml:space="preserve">latex_circuit.py</w:t>
      </w:r>
      <w:r>
        <w:t xml:space="preserve"> </w:t>
      </w:r>
      <w:r>
        <w:t xml:space="preserve">to</w:t>
      </w:r>
      <w:r>
        <w:t xml:space="preserve"> </w:t>
      </w:r>
      <w:r>
        <w:rPr>
          <w:rStyle w:val="VerbatimChar"/>
        </w:rPr>
        <w:t xml:space="preserve">texrenderer.py</w:t>
      </w:r>
      <w:r>
        <w:t xml:space="preserve">.</w:t>
      </w:r>
    </w:p>
    <w:p>
      <w:pPr>
        <w:pStyle w:val="Compact"/>
        <w:numPr>
          <w:ilvl w:val="0"/>
          <w:numId w:val="1002"/>
        </w:numPr>
      </w:pPr>
      <w:r>
        <w:t xml:space="preserve">Organize fixed constants in</w:t>
      </w:r>
      <w:r>
        <w:t xml:space="preserve"> </w:t>
      </w:r>
      <w:r>
        <w:rPr>
          <w:rStyle w:val="VerbatimChar"/>
        </w:rPr>
        <w:t xml:space="preserve">MatRenderer</w:t>
      </w:r>
      <w:r>
        <w:t xml:space="preserve"> </w:t>
      </w:r>
      <w:r>
        <w:t xml:space="preserve">using a style dictionary or data class.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Halfway! Week#6-7</dc:title>
  <dc:creator>Rushiraj Gadhvi</dc:creator>
  <cp:keywords/>
  <dcterms:created xsi:type="dcterms:W3CDTF">2024-07-14T21:53:52Z</dcterms:created>
  <dcterms:modified xsi:type="dcterms:W3CDTF">2024-07-14T21:53:52Z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2024-10-07</vt:lpwstr>
  </property>
  <property fmtid="{D5CDD505-2E9C-101B-9397-08002B2CF9AE}" pid="7" name="header-includes">
    <vt:lpwstr/>
  </property>
  <property fmtid="{D5CDD505-2E9C-101B-9397-08002B2CF9AE}" pid="8" name="image">
    <vt:lpwstr>week6-7.png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