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67.png" ContentType="image/png"/>
  <Override PartName="/word/media/rId5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36eb58d42d8a69f76d434bd40d86b0ad55ca556"/>
    <w:p>
      <w:pPr>
        <w:pStyle w:val="Heading1"/>
      </w:pPr>
      <w:r>
        <w:t xml:space="preserve">Analisis Harga dan Kategori Buku Impor pada E-Commerce Periplus.com</w:t>
      </w:r>
    </w:p>
    <w:p>
      <w:pPr>
        <w:pStyle w:val="FirstParagraph"/>
      </w:pPr>
      <w:r>
        <w:rPr>
          <w:b/>
          <w:bCs/>
        </w:rPr>
        <w:t xml:space="preserve">Makalah Ujian Tengah Semester (UTS)</w:t>
      </w:r>
    </w:p>
    <w:p>
      <w:r>
        <w:pict>
          <v:rect style="width:0;height:1.5pt" o:hralign="center" o:hrstd="t" o:hr="t"/>
        </w:pict>
      </w:r>
    </w:p>
    <w:p>
      <w:pPr>
        <w:pStyle w:val="FirstParagraph"/>
      </w:pPr>
      <w:r>
        <w:rPr>
          <w:b/>
          <w:bCs/>
        </w:rPr>
        <w:t xml:space="preserve">Mata Kuliah:</w:t>
      </w:r>
      <w:r>
        <w:t xml:space="preserve"> </w:t>
      </w:r>
      <w:r>
        <w:t xml:space="preserve">Data Science (IF404)</w:t>
      </w:r>
      <w:r>
        <w:br/>
      </w:r>
      <w:r>
        <w:rPr>
          <w:b/>
          <w:bCs/>
        </w:rPr>
        <w:t xml:space="preserve">Program Studi:</w:t>
      </w:r>
      <w:r>
        <w:t xml:space="preserve"> </w:t>
      </w:r>
      <w:r>
        <w:t xml:space="preserve">PJJ Informatika S1</w:t>
      </w:r>
      <w:r>
        <w:br/>
      </w:r>
      <w:r>
        <w:rPr>
          <w:b/>
          <w:bCs/>
        </w:rPr>
        <w:t xml:space="preserve">Dosen Pengampu:</w:t>
      </w:r>
      <w:r>
        <w:t xml:space="preserve"> </w:t>
      </w:r>
      <w:r>
        <w:t xml:space="preserve">Ir. Ahmad Chusyairi, M.Com., CDS., IPM., ASEAN Eng</w:t>
      </w:r>
      <w:r>
        <w:br/>
      </w:r>
      <w:r>
        <w:rPr>
          <w:b/>
          <w:bCs/>
        </w:rPr>
        <w:t xml:space="preserve">Semester:</w:t>
      </w:r>
      <w:r>
        <w:t xml:space="preserve"> </w:t>
      </w:r>
      <w:r>
        <w:t xml:space="preserve">Genap 2025/2026</w:t>
      </w:r>
    </w:p>
    <w:p>
      <w:pPr>
        <w:pStyle w:val="BodyText"/>
      </w:pPr>
      <w:r>
        <w:rPr>
          <w:b/>
          <w:bCs/>
        </w:rPr>
        <w:t xml:space="preserve">Disusun oleh: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Nama Lengkap</w:t>
            </w:r>
          </w:p>
        </w:tc>
        <w:tc>
          <w:tcPr/>
          <w:p>
            <w:pPr>
              <w:pStyle w:val="Compact"/>
              <w:jc w:val="left"/>
            </w:pPr>
            <w:r>
              <w:t xml:space="preserve">NIM</w:t>
            </w:r>
          </w:p>
        </w:tc>
      </w:tr>
      <w:tr>
        <w:tc>
          <w:tcPr/>
          <w:p>
            <w:pPr>
              <w:pStyle w:val="Compact"/>
              <w:jc w:val="left"/>
            </w:pPr>
            <w:r>
              <w:t xml:space="preserve">1</w:t>
            </w:r>
          </w:p>
        </w:tc>
        <w:tc>
          <w:tcPr/>
          <w:p>
            <w:pPr>
              <w:pStyle w:val="Compact"/>
              <w:jc w:val="left"/>
            </w:pPr>
            <w:r>
              <w:t xml:space="preserve">Sutan Gading Fadhillah Nasution</w:t>
            </w:r>
          </w:p>
        </w:tc>
        <w:tc>
          <w:tcPr/>
          <w:p>
            <w:pPr>
              <w:pStyle w:val="Compact"/>
              <w:jc w:val="left"/>
            </w:pPr>
            <w:r>
              <w:t xml:space="preserve">250401020159</w:t>
            </w:r>
          </w:p>
        </w:tc>
      </w:tr>
      <w:tr>
        <w:tc>
          <w:tcPr/>
          <w:p>
            <w:pPr>
              <w:pStyle w:val="Compact"/>
              <w:jc w:val="left"/>
            </w:pPr>
            <w:r>
              <w:t xml:space="preserve">2</w:t>
            </w:r>
          </w:p>
        </w:tc>
        <w:tc>
          <w:tcPr/>
          <w:p>
            <w:pPr>
              <w:pStyle w:val="Compact"/>
              <w:jc w:val="left"/>
            </w:pPr>
            <w:r>
              <w:t xml:space="preserve">Rina Mardiana</w:t>
            </w:r>
          </w:p>
        </w:tc>
        <w:tc>
          <w:tcPr/>
          <w:p>
            <w:pPr>
              <w:pStyle w:val="Compact"/>
              <w:jc w:val="left"/>
            </w:pPr>
            <w:r>
              <w:t xml:space="preserve">250401020151</w:t>
            </w:r>
          </w:p>
        </w:tc>
      </w:tr>
    </w:tbl>
    <w:p>
      <w:r>
        <w:pict>
          <v:rect style="width:0;height:1.5pt" o:hralign="center" o:hrstd="t" o:hr="t"/>
        </w:pict>
      </w:r>
    </w:p>
    <w:p>
      <w:pPr>
        <w:pStyle w:val="FirstParagraph"/>
      </w:pPr>
      <w:r>
        <w:rPr>
          <w:b/>
          <w:bCs/>
        </w:rPr>
        <w:t xml:space="preserve">Link Google Drive:</w:t>
      </w:r>
      <w:r>
        <w:br/>
      </w:r>
      <w:r>
        <w:rPr>
          <w:i/>
          <w:iCs/>
        </w:rPr>
        <w:t xml:space="preserve">(Link akan dilampirkan setelah semua file diunggah)</w:t>
      </w:r>
    </w:p>
    <w:p>
      <w:r>
        <w:pict>
          <v:rect style="width:0;height:1.5pt" o:hralign="center" o:hrstd="t" o:hr="t"/>
        </w:pict>
      </w:r>
    </w:p>
    <w:bookmarkStart w:id="20" w:name="daftar-isi"/>
    <w:p>
      <w:pPr>
        <w:pStyle w:val="Heading2"/>
      </w:pPr>
      <w:r>
        <w:t xml:space="preserve">Daftar Isi</w:t>
      </w:r>
    </w:p>
    <w:p>
      <w:pPr>
        <w:pStyle w:val="Compact"/>
        <w:numPr>
          <w:ilvl w:val="0"/>
          <w:numId w:val="1001"/>
        </w:numPr>
      </w:pPr>
      <w:hyperlink w:anchor="bab-i--pengantar-data-science">
        <w:r>
          <w:rPr>
            <w:rStyle w:val="Hyperlink"/>
          </w:rPr>
          <w:t xml:space="preserve">BAB I — Pengantar Data Science</w:t>
        </w:r>
      </w:hyperlink>
    </w:p>
    <w:p>
      <w:pPr>
        <w:pStyle w:val="Compact"/>
        <w:numPr>
          <w:ilvl w:val="0"/>
          <w:numId w:val="1001"/>
        </w:numPr>
      </w:pPr>
      <w:hyperlink w:anchor="bab-ii--teknik-pengumpulan-data">
        <w:r>
          <w:rPr>
            <w:rStyle w:val="Hyperlink"/>
          </w:rPr>
          <w:t xml:space="preserve">BAB II — Teknik Pengumpulan Data</w:t>
        </w:r>
      </w:hyperlink>
    </w:p>
    <w:p>
      <w:pPr>
        <w:pStyle w:val="Compact"/>
        <w:numPr>
          <w:ilvl w:val="0"/>
          <w:numId w:val="1001"/>
        </w:numPr>
      </w:pPr>
      <w:hyperlink w:anchor="bab-iii--eksplorasi-dan-kualitas-data">
        <w:r>
          <w:rPr>
            <w:rStyle w:val="Hyperlink"/>
          </w:rPr>
          <w:t xml:space="preserve">BAB III — Eksplorasi dan Kualitas Data</w:t>
        </w:r>
      </w:hyperlink>
    </w:p>
    <w:p>
      <w:pPr>
        <w:pStyle w:val="Compact"/>
        <w:numPr>
          <w:ilvl w:val="0"/>
          <w:numId w:val="1001"/>
        </w:numPr>
      </w:pPr>
      <w:hyperlink w:anchor="X29f514d72c5820d077223b704571d516020a9e2">
        <w:r>
          <w:rPr>
            <w:rStyle w:val="Hyperlink"/>
          </w:rPr>
          <w:t xml:space="preserve">BAB IV — Konsep Dasar Statistika dan Peringkasan Data</w:t>
        </w:r>
      </w:hyperlink>
    </w:p>
    <w:p>
      <w:pPr>
        <w:pStyle w:val="Compact"/>
        <w:numPr>
          <w:ilvl w:val="0"/>
          <w:numId w:val="1001"/>
        </w:numPr>
      </w:pPr>
      <w:hyperlink w:anchor="bab-v--penyajian-dan-visualisasi-data">
        <w:r>
          <w:rPr>
            <w:rStyle w:val="Hyperlink"/>
          </w:rPr>
          <w:t xml:space="preserve">BAB V — Penyajian dan Visualisasi Data</w:t>
        </w:r>
      </w:hyperlink>
    </w:p>
    <w:p>
      <w:pPr>
        <w:pStyle w:val="Compact"/>
        <w:numPr>
          <w:ilvl w:val="0"/>
          <w:numId w:val="1001"/>
        </w:numPr>
      </w:pPr>
      <w:hyperlink w:anchor="X224ba2ec7a44a97ff92edb6793567115374d069">
        <w:r>
          <w:rPr>
            <w:rStyle w:val="Hyperlink"/>
          </w:rPr>
          <w:t xml:space="preserve">BAB VI — Studi Kasus dan Manfaat bagi Pengguna</w:t>
        </w:r>
      </w:hyperlink>
    </w:p>
    <w:p>
      <w:pPr>
        <w:pStyle w:val="Compact"/>
        <w:numPr>
          <w:ilvl w:val="0"/>
          <w:numId w:val="1001"/>
        </w:numPr>
      </w:pPr>
      <w:hyperlink w:anchor="daftar-pustaka">
        <w:r>
          <w:rPr>
            <w:rStyle w:val="Hyperlink"/>
          </w:rPr>
          <w:t xml:space="preserve">Daftar Pustaka</w:t>
        </w:r>
      </w:hyperlink>
    </w:p>
    <w:p>
      <w:r>
        <w:pict>
          <v:rect style="width:0;height:1.5pt" o:hralign="center" o:hrstd="t" o:hr="t"/>
        </w:pict>
      </w:r>
    </w:p>
    <w:bookmarkEnd w:id="20"/>
    <w:bookmarkStart w:id="24" w:name="bab-i-pengantar-data-science"/>
    <w:p>
      <w:pPr>
        <w:pStyle w:val="Heading2"/>
      </w:pPr>
      <w:r>
        <w:t xml:space="preserve">BAB I — Pengantar Data Science</w:t>
      </w:r>
    </w:p>
    <w:bookmarkStart w:id="21" w:name="definisi-data-science"/>
    <w:p>
      <w:pPr>
        <w:pStyle w:val="Heading3"/>
      </w:pPr>
      <w:r>
        <w:t xml:space="preserve">1.1 Definisi Data Science</w:t>
      </w:r>
    </w:p>
    <w:p>
      <w:pPr>
        <w:pStyle w:val="FirstParagraph"/>
      </w:pPr>
      <w:r>
        <w:rPr>
          <w:i/>
          <w:iCs/>
        </w:rPr>
        <w:t xml:space="preserve">Data Science</w:t>
      </w:r>
      <w:r>
        <w:t xml:space="preserve"> </w:t>
      </w:r>
      <w:r>
        <w:t xml:space="preserve">(ilmu data) merupakan disiplin ilmu interdisipliner yang menggabungkan metode ilmiah, proses, algoritma, dan sistem untuk mengekstraksi pengetahuan serta wawasan yang bermakna dari data terstruktur maupun tidak terstruktur (Dhar, 2013). Secara lebih spesifik,</w:t>
      </w:r>
      <w:r>
        <w:t xml:space="preserve"> </w:t>
      </w:r>
      <w:r>
        <w:rPr>
          <w:i/>
          <w:iCs/>
        </w:rPr>
        <w:t xml:space="preserve">data science</w:t>
      </w:r>
      <w:r>
        <w:t xml:space="preserve"> </w:t>
      </w:r>
      <w:r>
        <w:t xml:space="preserve">dapat dipahami sebagai proses transformasi data mentah menjadi informasi yang dapat ditindaklanjuti (</w:t>
      </w:r>
      <w:r>
        <w:rPr>
          <w:i/>
          <w:iCs/>
        </w:rPr>
        <w:t xml:space="preserve">actionable insights</w:t>
      </w:r>
      <w:r>
        <w:t xml:space="preserve">) melalui serangkaian tahapan yang meliputi pengumpulan data, pembersihan, eksplorasi, analisis statistik, dan visualisasi.</w:t>
      </w:r>
    </w:p>
    <w:p>
      <w:pPr>
        <w:pStyle w:val="BodyText"/>
      </w:pPr>
      <w:r>
        <w:t xml:space="preserve">Menurut Provost dan Fawcett (2013),</w:t>
      </w:r>
      <w:r>
        <w:t xml:space="preserve"> </w:t>
      </w:r>
      <w:r>
        <w:rPr>
          <w:i/>
          <w:iCs/>
        </w:rPr>
        <w:t xml:space="preserve">data science</w:t>
      </w:r>
      <w:r>
        <w:t xml:space="preserve"> </w:t>
      </w:r>
      <w:r>
        <w:t xml:space="preserve">mencakup tiga pilar utama, yaitu:</w:t>
      </w:r>
    </w:p>
    <w:p>
      <w:pPr>
        <w:pStyle w:val="Compact"/>
        <w:numPr>
          <w:ilvl w:val="0"/>
          <w:numId w:val="1002"/>
        </w:numPr>
      </w:pPr>
      <w:r>
        <w:rPr>
          <w:b/>
          <w:bCs/>
        </w:rPr>
        <w:t xml:space="preserve">Statistika dan Matematika</w:t>
      </w:r>
      <w:r>
        <w:t xml:space="preserve"> </w:t>
      </w:r>
      <w:r>
        <w:t xml:space="preserve">— sebagai fondasi untuk menganalisis pola, distribusi, dan hubungan antar variabel dalam data.</w:t>
      </w:r>
    </w:p>
    <w:p>
      <w:pPr>
        <w:pStyle w:val="Compact"/>
        <w:numPr>
          <w:ilvl w:val="0"/>
          <w:numId w:val="1002"/>
        </w:numPr>
      </w:pPr>
      <w:r>
        <w:rPr>
          <w:b/>
          <w:bCs/>
        </w:rPr>
        <w:t xml:space="preserve">Ilmu Komputer dan Pemrograman</w:t>
      </w:r>
      <w:r>
        <w:t xml:space="preserve"> </w:t>
      </w:r>
      <w:r>
        <w:t xml:space="preserve">— sebagai sarana untuk mengotomasi proses pengumpulan, pengolahan, dan analisis data dalam skala besar.</w:t>
      </w:r>
    </w:p>
    <w:p>
      <w:pPr>
        <w:pStyle w:val="Compact"/>
        <w:numPr>
          <w:ilvl w:val="0"/>
          <w:numId w:val="1002"/>
        </w:numPr>
      </w:pPr>
      <w:r>
        <w:rPr>
          <w:b/>
          <w:bCs/>
        </w:rPr>
        <w:t xml:space="preserve">Pengetahuan Domain (</w:t>
      </w:r>
      <w:r>
        <w:rPr>
          <w:b/>
          <w:bCs/>
          <w:i/>
          <w:iCs/>
        </w:rPr>
        <w:t xml:space="preserve">Domain Knowledge</w:t>
      </w:r>
      <w:r>
        <w:rPr>
          <w:b/>
          <w:bCs/>
        </w:rPr>
        <w:t xml:space="preserve">)</w:t>
      </w:r>
      <w:r>
        <w:t xml:space="preserve"> </w:t>
      </w:r>
      <w:r>
        <w:t xml:space="preserve">— sebagai kerangka interpretatif yang memungkinkan hasil analisis data diterjemahkan menjadi rekomendasi yang relevan dengan konteks bisnis atau industri tertentu.</w:t>
      </w:r>
    </w:p>
    <w:bookmarkEnd w:id="21"/>
    <w:bookmarkStart w:id="22" w:name="Xbd5bb29b433e78cce1fd47702e7869cef95114f"/>
    <w:p>
      <w:pPr>
        <w:pStyle w:val="Heading3"/>
      </w:pPr>
      <w:r>
        <w:t xml:space="preserve">1.2 Peran Data Science dalam Industri E-Commerce</w:t>
      </w:r>
    </w:p>
    <w:p>
      <w:pPr>
        <w:pStyle w:val="FirstParagraph"/>
      </w:pPr>
      <w:r>
        <w:t xml:space="preserve">Industri</w:t>
      </w:r>
      <w:r>
        <w:t xml:space="preserve"> </w:t>
      </w:r>
      <w:r>
        <w:rPr>
          <w:i/>
          <w:iCs/>
        </w:rPr>
        <w:t xml:space="preserve">e-commerce</w:t>
      </w:r>
      <w:r>
        <w:t xml:space="preserve"> </w:t>
      </w:r>
      <w:r>
        <w:t xml:space="preserve">merupakan salah satu sektor yang paling intensif memanfaatkan</w:t>
      </w:r>
      <w:r>
        <w:t xml:space="preserve"> </w:t>
      </w:r>
      <w:r>
        <w:rPr>
          <w:i/>
          <w:iCs/>
        </w:rPr>
        <w:t xml:space="preserve">data science</w:t>
      </w:r>
      <w:r>
        <w:t xml:space="preserve">. Setiap interaksi pengguna — mulai dari pencarian produk, klik halaman, hingga transaksi pembelian — menghasilkan jejak data digital (</w:t>
      </w:r>
      <w:r>
        <w:rPr>
          <w:i/>
          <w:iCs/>
        </w:rPr>
        <w:t xml:space="preserve">digital footprint</w:t>
      </w:r>
      <w:r>
        <w:t xml:space="preserve">) yang sangat berharga bagi pelaku bisnis. Menurut Chaffey dan Ellis-Chadwick (2019), pemanfaatan</w:t>
      </w:r>
      <w:r>
        <w:t xml:space="preserve"> </w:t>
      </w:r>
      <w:r>
        <w:rPr>
          <w:i/>
          <w:iCs/>
        </w:rPr>
        <w:t xml:space="preserve">data science</w:t>
      </w:r>
      <w:r>
        <w:t xml:space="preserve"> </w:t>
      </w:r>
      <w:r>
        <w:t xml:space="preserve">dalam</w:t>
      </w:r>
      <w:r>
        <w:t xml:space="preserve"> </w:t>
      </w:r>
      <w:r>
        <w:rPr>
          <w:i/>
          <w:iCs/>
        </w:rPr>
        <w:t xml:space="preserve">e-commerce</w:t>
      </w:r>
      <w:r>
        <w:t xml:space="preserve"> </w:t>
      </w:r>
      <w:r>
        <w:t xml:space="preserve">mencakup beberapa area strategis:</w:t>
      </w:r>
    </w:p>
    <w:p>
      <w:pPr>
        <w:pStyle w:val="Compact"/>
        <w:numPr>
          <w:ilvl w:val="0"/>
          <w:numId w:val="1003"/>
        </w:numPr>
      </w:pPr>
      <w:r>
        <w:rPr>
          <w:b/>
          <w:bCs/>
        </w:rPr>
        <w:t xml:space="preserve">Analisis Perilaku Konsumen</w:t>
      </w:r>
      <w:r>
        <w:t xml:space="preserve"> </w:t>
      </w:r>
      <w:r>
        <w:t xml:space="preserve">— Memahami pola pembelian, preferensi kategori produk, dan sensitivitas harga pelanggan melalui analisis data transaksional.</w:t>
      </w:r>
    </w:p>
    <w:p>
      <w:pPr>
        <w:pStyle w:val="Compact"/>
        <w:numPr>
          <w:ilvl w:val="0"/>
          <w:numId w:val="1003"/>
        </w:numPr>
      </w:pPr>
      <w:r>
        <w:rPr>
          <w:b/>
          <w:bCs/>
        </w:rPr>
        <w:t xml:space="preserve">Optimasi Penetapan Harga (</w:t>
      </w:r>
      <w:r>
        <w:rPr>
          <w:b/>
          <w:bCs/>
          <w:i/>
          <w:iCs/>
        </w:rPr>
        <w:t xml:space="preserve">Dynamic Pricing</w:t>
      </w:r>
      <w:r>
        <w:rPr>
          <w:b/>
          <w:bCs/>
        </w:rPr>
        <w:t xml:space="preserve">)</w:t>
      </w:r>
      <w:r>
        <w:t xml:space="preserve"> </w:t>
      </w:r>
      <w:r>
        <w:t xml:space="preserve">— Menggunakan analisis statistik untuk menentukan titik harga optimal yang memaksimalkan volume penjualan sekaligus margin keuntungan.</w:t>
      </w:r>
    </w:p>
    <w:p>
      <w:pPr>
        <w:pStyle w:val="Compact"/>
        <w:numPr>
          <w:ilvl w:val="0"/>
          <w:numId w:val="1003"/>
        </w:numPr>
      </w:pPr>
      <w:r>
        <w:rPr>
          <w:b/>
          <w:bCs/>
        </w:rPr>
        <w:t xml:space="preserve">Pengelolaan Inventaris (</w:t>
      </w:r>
      <w:r>
        <w:rPr>
          <w:b/>
          <w:bCs/>
          <w:i/>
          <w:iCs/>
        </w:rPr>
        <w:t xml:space="preserve">Inventory Management</w:t>
      </w:r>
      <w:r>
        <w:rPr>
          <w:b/>
          <w:bCs/>
        </w:rPr>
        <w:t xml:space="preserve">)</w:t>
      </w:r>
      <w:r>
        <w:t xml:space="preserve"> </w:t>
      </w:r>
      <w:r>
        <w:t xml:space="preserve">— Memanfaatkan data historis penjualan untuk memprediksi permintaan dan menghindari kelebihan atau kekurangan stok.</w:t>
      </w:r>
    </w:p>
    <w:p>
      <w:pPr>
        <w:pStyle w:val="Compact"/>
        <w:numPr>
          <w:ilvl w:val="0"/>
          <w:numId w:val="1003"/>
        </w:numPr>
      </w:pPr>
      <w:r>
        <w:rPr>
          <w:b/>
          <w:bCs/>
        </w:rPr>
        <w:t xml:space="preserve">Personalisasi Pengalaman Pengguna</w:t>
      </w:r>
      <w:r>
        <w:t xml:space="preserve"> </w:t>
      </w:r>
      <w:r>
        <w:t xml:space="preserve">— Menyajikan rekomendasi produk yang relevan berdasarkan riwayat penelusuran dan pembelian pengguna.</w:t>
      </w:r>
    </w:p>
    <w:bookmarkEnd w:id="22"/>
    <w:bookmarkStart w:id="23" w:name="latar-belakang-studi-kasus"/>
    <w:p>
      <w:pPr>
        <w:pStyle w:val="Heading3"/>
      </w:pPr>
      <w:r>
        <w:t xml:space="preserve">1.3 Latar Belakang Studi Kasus</w:t>
      </w:r>
    </w:p>
    <w:p>
      <w:pPr>
        <w:pStyle w:val="FirstParagraph"/>
      </w:pPr>
      <w:r>
        <w:t xml:space="preserve">Periplus.com merupakan salah satu</w:t>
      </w:r>
      <w:r>
        <w:t xml:space="preserve"> </w:t>
      </w:r>
      <w:r>
        <w:rPr>
          <w:i/>
          <w:iCs/>
        </w:rPr>
        <w:t xml:space="preserve">e-commerce</w:t>
      </w:r>
      <w:r>
        <w:t xml:space="preserve"> </w:t>
      </w:r>
      <w:r>
        <w:t xml:space="preserve">terkemuka di Indonesia yang berfokus pada penjualan buku impor berbahasa Inggris. Sebagai importir dan pengecer buku asing, Periplus menghadapi tantangan unik dalam hal penetapan harga, mengingat biaya impor, fluktuasi nilai tukar mata uang, dan variasi harga antar kategori buku yang signifikan.</w:t>
      </w:r>
    </w:p>
    <w:p>
      <w:pPr>
        <w:pStyle w:val="BodyText"/>
      </w:pPr>
      <w:r>
        <w:t xml:space="preserve">Studi kasus ini bertujuan untuk menganalisis distribusi harga dan sebaran kategori buku impor pada platform Periplus.com menggunakan pendekatan</w:t>
      </w:r>
      <w:r>
        <w:t xml:space="preserve"> </w:t>
      </w:r>
      <w:r>
        <w:rPr>
          <w:i/>
          <w:iCs/>
        </w:rPr>
        <w:t xml:space="preserve">data science</w:t>
      </w:r>
      <w:r>
        <w:t xml:space="preserve">. Dataset yang digunakan terdiri dari</w:t>
      </w:r>
      <w:r>
        <w:t xml:space="preserve"> </w:t>
      </w:r>
      <w:r>
        <w:rPr>
          <w:b/>
          <w:bCs/>
        </w:rPr>
        <w:t xml:space="preserve">593 produk buku</w:t>
      </w:r>
      <w:r>
        <w:t xml:space="preserve"> </w:t>
      </w:r>
      <w:r>
        <w:t xml:space="preserve">dari</w:t>
      </w:r>
      <w:r>
        <w:t xml:space="preserve"> </w:t>
      </w:r>
      <w:r>
        <w:rPr>
          <w:b/>
          <w:bCs/>
        </w:rPr>
        <w:t xml:space="preserve">5 kategori</w:t>
      </w:r>
      <w:r>
        <w:t xml:space="preserve"> </w:t>
      </w:r>
      <w:r>
        <w:t xml:space="preserve">berbeda, yang dikumpulkan melalui teknik</w:t>
      </w:r>
      <w:r>
        <w:t xml:space="preserve"> </w:t>
      </w:r>
      <w:r>
        <w:rPr>
          <w:i/>
          <w:iCs/>
        </w:rPr>
        <w:t xml:space="preserve">web scraping</w:t>
      </w:r>
      <w:r>
        <w:t xml:space="preserve">. Melalui analisis statistika deskriptif dan visualisasi data, studi ini diharapkan dapat memberikan wawasan yang bermanfaat bagi strategi bisnis</w:t>
      </w:r>
      <w:r>
        <w:t xml:space="preserve"> </w:t>
      </w:r>
      <w:r>
        <w:rPr>
          <w:i/>
          <w:iCs/>
        </w:rPr>
        <w:t xml:space="preserve">e-commerce</w:t>
      </w:r>
      <w:r>
        <w:t xml:space="preserve"> </w:t>
      </w:r>
      <w:r>
        <w:t xml:space="preserve">buku impor.</w:t>
      </w:r>
    </w:p>
    <w:p>
      <w:r>
        <w:pict>
          <v:rect style="width:0;height:1.5pt" o:hralign="center" o:hrstd="t" o:hr="t"/>
        </w:pict>
      </w:r>
    </w:p>
    <w:bookmarkEnd w:id="23"/>
    <w:bookmarkEnd w:id="24"/>
    <w:bookmarkStart w:id="30" w:name="bab-ii-teknik-pengumpulan-data"/>
    <w:p>
      <w:pPr>
        <w:pStyle w:val="Heading2"/>
      </w:pPr>
      <w:r>
        <w:t xml:space="preserve">BAB II — Teknik Pengumpulan Data</w:t>
      </w:r>
    </w:p>
    <w:bookmarkStart w:id="25" w:name="metode-pengumpulan-data"/>
    <w:p>
      <w:pPr>
        <w:pStyle w:val="Heading3"/>
      </w:pPr>
      <w:r>
        <w:t xml:space="preserve">2.1 Metode Pengumpulan Data</w:t>
      </w:r>
    </w:p>
    <w:p>
      <w:pPr>
        <w:pStyle w:val="FirstParagraph"/>
      </w:pPr>
      <w:r>
        <w:t xml:space="preserve">Pengumpulan data dalam studi ini dilakukan menggunakan teknik</w:t>
      </w:r>
      <w:r>
        <w:t xml:space="preserve"> </w:t>
      </w:r>
      <w:r>
        <w:rPr>
          <w:b/>
          <w:bCs/>
          <w:i/>
          <w:iCs/>
        </w:rPr>
        <w:t xml:space="preserve">web scraping</w:t>
      </w:r>
      <w:r>
        <w:t xml:space="preserve">, yakni proses otomatis untuk mengekstraksi informasi dari halaman web secara terprogram (Mitchell, 2018). Teknik ini dipilih karena Periplus.com tidak menyediakan API publik (</w:t>
      </w:r>
      <w:r>
        <w:rPr>
          <w:i/>
          <w:iCs/>
        </w:rPr>
        <w:t xml:space="preserve">Application Programming Interface</w:t>
      </w:r>
      <w:r>
        <w:t xml:space="preserve">) untuk mengakses data katalog produknya, sehingga</w:t>
      </w:r>
      <w:r>
        <w:t xml:space="preserve"> </w:t>
      </w:r>
      <w:r>
        <w:rPr>
          <w:i/>
          <w:iCs/>
        </w:rPr>
        <w:t xml:space="preserve">web scraping</w:t>
      </w:r>
      <w:r>
        <w:t xml:space="preserve"> </w:t>
      </w:r>
      <w:r>
        <w:t xml:space="preserve">menjadi alternatif yang paling efisien untuk memperoleh dataset dalam jumlah besar.</w:t>
      </w:r>
    </w:p>
    <w:p>
      <w:pPr>
        <w:pStyle w:val="BodyText"/>
      </w:pPr>
      <w:r>
        <w:t xml:space="preserve">Proses</w:t>
      </w:r>
      <w:r>
        <w:t xml:space="preserve"> </w:t>
      </w:r>
      <w:r>
        <w:rPr>
          <w:i/>
          <w:iCs/>
        </w:rPr>
        <w:t xml:space="preserve">scraping</w:t>
      </w:r>
      <w:r>
        <w:t xml:space="preserve"> </w:t>
      </w:r>
      <w:r>
        <w:t xml:space="preserve">diimplementasikan menggunakan bahasa pemrograman</w:t>
      </w:r>
      <w:r>
        <w:t xml:space="preserve"> </w:t>
      </w:r>
      <w:r>
        <w:rPr>
          <w:b/>
          <w:bCs/>
        </w:rPr>
        <w:t xml:space="preserve">Python 3</w:t>
      </w:r>
      <w:r>
        <w:t xml:space="preserve"> </w:t>
      </w:r>
      <w:r>
        <w:t xml:space="preserve">dengan memanfaatkan dua pustaka (</w:t>
      </w:r>
      <w:r>
        <w:rPr>
          <w:i/>
          <w:iCs/>
        </w:rPr>
        <w:t xml:space="preserve">library</w:t>
      </w:r>
      <w:r>
        <w:t xml:space="preserve">) utama:</w:t>
      </w:r>
    </w:p>
    <w:p>
      <w:pPr>
        <w:pStyle w:val="Compact"/>
        <w:numPr>
          <w:ilvl w:val="0"/>
          <w:numId w:val="1004"/>
        </w:numPr>
      </w:pPr>
      <w:r>
        <w:rPr>
          <w:rStyle w:val="VerbatimChar"/>
          <w:b/>
          <w:bCs/>
        </w:rPr>
        <w:t xml:space="preserve">requests</w:t>
      </w:r>
      <w:r>
        <w:t xml:space="preserve"> </w:t>
      </w:r>
      <w:r>
        <w:t xml:space="preserve">— Untuk mengirimkan</w:t>
      </w:r>
      <w:r>
        <w:t xml:space="preserve"> </w:t>
      </w:r>
      <w:r>
        <w:rPr>
          <w:i/>
          <w:iCs/>
        </w:rPr>
        <w:t xml:space="preserve">HTTP request</w:t>
      </w:r>
      <w:r>
        <w:t xml:space="preserve"> </w:t>
      </w:r>
      <w:r>
        <w:t xml:space="preserve">ke server Periplus.com dan menerima respons berupa kode HTML dari halaman web target.</w:t>
      </w:r>
    </w:p>
    <w:p>
      <w:pPr>
        <w:pStyle w:val="Compact"/>
        <w:numPr>
          <w:ilvl w:val="0"/>
          <w:numId w:val="1004"/>
        </w:numPr>
      </w:pPr>
      <w:r>
        <w:rPr>
          <w:rStyle w:val="VerbatimChar"/>
          <w:b/>
          <w:bCs/>
        </w:rPr>
        <w:t xml:space="preserve">BeautifulSoup4</w:t>
      </w:r>
      <w:r>
        <w:t xml:space="preserve"> </w:t>
      </w:r>
      <w:r>
        <w:t xml:space="preserve">— Untuk melakukan</w:t>
      </w:r>
      <w:r>
        <w:t xml:space="preserve"> </w:t>
      </w:r>
      <w:r>
        <w:rPr>
          <w:i/>
          <w:iCs/>
        </w:rPr>
        <w:t xml:space="preserve">parsing</w:t>
      </w:r>
      <w:r>
        <w:t xml:space="preserve"> </w:t>
      </w:r>
      <w:r>
        <w:t xml:space="preserve">(penguraian) terhadap struktur HTML dan mengekstraksi elemen-elemen data spesifik dari halaman produk.</w:t>
      </w:r>
    </w:p>
    <w:bookmarkEnd w:id="25"/>
    <w:bookmarkStart w:id="26" w:name="sumber-data-dan-kategori"/>
    <w:p>
      <w:pPr>
        <w:pStyle w:val="Heading3"/>
      </w:pPr>
      <w:r>
        <w:t xml:space="preserve">2.2 Sumber Data dan Kategori</w:t>
      </w:r>
    </w:p>
    <w:p>
      <w:pPr>
        <w:pStyle w:val="FirstParagraph"/>
      </w:pPr>
      <w:r>
        <w:t xml:space="preserve">Data diambil dari halaman katalog produk Periplus.com yang mencakup</w:t>
      </w:r>
      <w:r>
        <w:t xml:space="preserve"> </w:t>
      </w:r>
      <w:r>
        <w:rPr>
          <w:b/>
          <w:bCs/>
        </w:rPr>
        <w:t xml:space="preserve">5 kategori buku impor</w:t>
      </w:r>
      <w:r>
        <w:t xml:space="preserve"> </w:t>
      </w:r>
      <w:r>
        <w:t xml:space="preserve">berikut: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Kategori</w:t>
            </w:r>
          </w:p>
        </w:tc>
        <w:tc>
          <w:tcPr/>
          <w:p>
            <w:pPr>
              <w:pStyle w:val="Compact"/>
              <w:jc w:val="left"/>
            </w:pPr>
            <w:r>
              <w:t xml:space="preserve">Jumlah Produk</w:t>
            </w:r>
          </w:p>
        </w:tc>
      </w:tr>
      <w:tr>
        <w:tc>
          <w:tcPr/>
          <w:p>
            <w:pPr>
              <w:pStyle w:val="Compact"/>
              <w:jc w:val="left"/>
            </w:pPr>
            <w:r>
              <w:t xml:space="preserve">1</w:t>
            </w:r>
          </w:p>
        </w:tc>
        <w:tc>
          <w:tcPr/>
          <w:p>
            <w:pPr>
              <w:pStyle w:val="Compact"/>
              <w:jc w:val="left"/>
            </w:pPr>
            <w:r>
              <w:t xml:space="preserve">Business &amp; Self-Help</w:t>
            </w:r>
          </w:p>
        </w:tc>
        <w:tc>
          <w:tcPr/>
          <w:p>
            <w:pPr>
              <w:pStyle w:val="Compact"/>
              <w:jc w:val="left"/>
            </w:pPr>
            <w:r>
              <w:t xml:space="preserve">120</w:t>
            </w:r>
          </w:p>
        </w:tc>
      </w:tr>
      <w:tr>
        <w:tc>
          <w:tcPr/>
          <w:p>
            <w:pPr>
              <w:pStyle w:val="Compact"/>
              <w:jc w:val="left"/>
            </w:pPr>
            <w:r>
              <w:t xml:space="preserve">2</w:t>
            </w:r>
          </w:p>
        </w:tc>
        <w:tc>
          <w:tcPr/>
          <w:p>
            <w:pPr>
              <w:pStyle w:val="Compact"/>
              <w:jc w:val="left"/>
            </w:pPr>
            <w:r>
              <w:t xml:space="preserve">Children’s Books</w:t>
            </w:r>
          </w:p>
        </w:tc>
        <w:tc>
          <w:tcPr/>
          <w:p>
            <w:pPr>
              <w:pStyle w:val="Compact"/>
              <w:jc w:val="left"/>
            </w:pPr>
            <w:r>
              <w:t xml:space="preserve">120</w:t>
            </w:r>
          </w:p>
        </w:tc>
      </w:tr>
      <w:tr>
        <w:tc>
          <w:tcPr/>
          <w:p>
            <w:pPr>
              <w:pStyle w:val="Compact"/>
              <w:jc w:val="left"/>
            </w:pPr>
            <w:r>
              <w:t xml:space="preserve">3</w:t>
            </w:r>
          </w:p>
        </w:tc>
        <w:tc>
          <w:tcPr/>
          <w:p>
            <w:pPr>
              <w:pStyle w:val="Compact"/>
              <w:jc w:val="left"/>
            </w:pPr>
            <w:r>
              <w:t xml:space="preserve">Computer &amp; IT</w:t>
            </w:r>
          </w:p>
        </w:tc>
        <w:tc>
          <w:tcPr/>
          <w:p>
            <w:pPr>
              <w:pStyle w:val="Compact"/>
              <w:jc w:val="left"/>
            </w:pPr>
            <w:r>
              <w:t xml:space="preserve">120</w:t>
            </w:r>
          </w:p>
        </w:tc>
      </w:tr>
      <w:tr>
        <w:tc>
          <w:tcPr/>
          <w:p>
            <w:pPr>
              <w:pStyle w:val="Compact"/>
              <w:jc w:val="left"/>
            </w:pPr>
            <w:r>
              <w:t xml:space="preserve">4</w:t>
            </w:r>
          </w:p>
        </w:tc>
        <w:tc>
          <w:tcPr/>
          <w:p>
            <w:pPr>
              <w:pStyle w:val="Compact"/>
              <w:jc w:val="left"/>
            </w:pPr>
            <w:r>
              <w:t xml:space="preserve">Fiction &amp; Literature</w:t>
            </w:r>
          </w:p>
        </w:tc>
        <w:tc>
          <w:tcPr/>
          <w:p>
            <w:pPr>
              <w:pStyle w:val="Compact"/>
              <w:jc w:val="left"/>
            </w:pPr>
            <w:r>
              <w:t xml:space="preserve">119</w:t>
            </w:r>
          </w:p>
        </w:tc>
      </w:tr>
      <w:tr>
        <w:tc>
          <w:tcPr/>
          <w:p>
            <w:pPr>
              <w:pStyle w:val="Compact"/>
              <w:jc w:val="left"/>
            </w:pPr>
            <w:r>
              <w:t xml:space="preserve">5</w:t>
            </w:r>
          </w:p>
        </w:tc>
        <w:tc>
          <w:tcPr/>
          <w:p>
            <w:pPr>
              <w:pStyle w:val="Compact"/>
              <w:jc w:val="left"/>
            </w:pPr>
            <w:r>
              <w:t xml:space="preserve">Biographies &amp; Memoirs</w:t>
            </w:r>
          </w:p>
        </w:tc>
        <w:tc>
          <w:tcPr/>
          <w:p>
            <w:pPr>
              <w:pStyle w:val="Compact"/>
              <w:jc w:val="left"/>
            </w:pPr>
            <w:r>
              <w:t xml:space="preserve">114</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593</w:t>
            </w:r>
          </w:p>
        </w:tc>
      </w:tr>
    </w:tbl>
    <w:p>
      <w:pPr>
        <w:pStyle w:val="BodyText"/>
      </w:pPr>
      <w:r>
        <w:t xml:space="preserve">Pemilihan kelima kategori tersebut didasarkan pada pertimbangan keragaman jenis buku yang merepresentasikan segmen pasar yang berbeda — mulai dari buku akademis/profesional (Computer &amp; IT), buku populer (Fiction &amp; Literature), buku pengembangan diri (Business &amp; Self-Help), buku anak-anak (Children’s Books), hingga buku nonfiksi (Biographies &amp; Memoirs).</w:t>
      </w:r>
    </w:p>
    <w:bookmarkEnd w:id="26"/>
    <w:bookmarkStart w:id="27" w:name="atribut-data-yang-dikumpulkan"/>
    <w:p>
      <w:pPr>
        <w:pStyle w:val="Heading3"/>
      </w:pPr>
      <w:r>
        <w:t xml:space="preserve">2.3 Atribut Data yang Dikumpulkan</w:t>
      </w:r>
    </w:p>
    <w:p>
      <w:pPr>
        <w:pStyle w:val="FirstParagraph"/>
      </w:pPr>
      <w:r>
        <w:t xml:space="preserve">Setiap produk buku yang berhasil di-</w:t>
      </w:r>
      <w:r>
        <w:rPr>
          <w:i/>
          <w:iCs/>
        </w:rPr>
        <w:t xml:space="preserve">scrape</w:t>
      </w:r>
      <w:r>
        <w:t xml:space="preserve"> </w:t>
      </w:r>
      <w:r>
        <w:t xml:space="preserve">memiliki atribut-atribut berikut:</w:t>
      </w:r>
    </w:p>
    <w:tbl>
      <w:tblPr>
        <w:tblStyle w:val="Table"/>
        <w:tblW w:type="pct" w:w="5000"/>
        <w:jc w:val="left"/>
        <w:tblLayout w:type="fixed"/>
        <w:tblLook w:firstRow="1" w:lastRow="0" w:firstColumn="0" w:lastColumn="0" w:noHBand="0" w:noVBand="0" w:val="0020"/>
      </w:tblPr>
      <w:tblGrid>
        <w:gridCol w:w="1070"/>
        <w:gridCol w:w="1926"/>
        <w:gridCol w:w="2354"/>
        <w:gridCol w:w="2568"/>
      </w:tblGrid>
      <w:tr>
        <w:trPr>
          <w:tblHeader w:val="on"/>
        </w:trPr>
        <w:tc>
          <w:tcPr/>
          <w:p>
            <w:pPr>
              <w:pStyle w:val="Compact"/>
              <w:jc w:val="left"/>
            </w:pPr>
            <w:r>
              <w:t xml:space="preserve">No.</w:t>
            </w:r>
          </w:p>
        </w:tc>
        <w:tc>
          <w:tcPr/>
          <w:p>
            <w:pPr>
              <w:pStyle w:val="Compact"/>
              <w:jc w:val="left"/>
            </w:pPr>
            <w:r>
              <w:t xml:space="preserve">Atribut</w:t>
            </w:r>
          </w:p>
        </w:tc>
        <w:tc>
          <w:tcPr/>
          <w:p>
            <w:pPr>
              <w:pStyle w:val="Compact"/>
              <w:jc w:val="left"/>
            </w:pPr>
            <w:r>
              <w:t xml:space="preserve">Tipe Data</w:t>
            </w:r>
          </w:p>
        </w:tc>
        <w:tc>
          <w:tcPr/>
          <w:p>
            <w:pPr>
              <w:pStyle w:val="Compact"/>
              <w:jc w:val="left"/>
            </w:pPr>
            <w:r>
              <w:t xml:space="preserve">Keterangan</w:t>
            </w:r>
          </w:p>
        </w:tc>
      </w:tr>
      <w:tr>
        <w:tc>
          <w:tcPr/>
          <w:p>
            <w:pPr>
              <w:pStyle w:val="Compact"/>
              <w:jc w:val="left"/>
            </w:pPr>
            <w:r>
              <w:t xml:space="preserve">1</w:t>
            </w:r>
          </w:p>
        </w:tc>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Judul buku</w:t>
            </w:r>
          </w:p>
        </w:tc>
      </w:tr>
      <w:tr>
        <w:tc>
          <w:tcPr/>
          <w:p>
            <w:pPr>
              <w:pStyle w:val="Compact"/>
              <w:jc w:val="left"/>
            </w:pPr>
            <w:r>
              <w:t xml:space="preserve">2</w:t>
            </w:r>
          </w:p>
        </w:tc>
        <w:tc>
          <w:tcPr/>
          <w:p>
            <w:pPr>
              <w:pStyle w:val="Compact"/>
              <w:jc w:val="left"/>
            </w:pPr>
            <w:r>
              <w:rPr>
                <w:rStyle w:val="VerbatimChar"/>
              </w:rPr>
              <w:t xml:space="preserve">author</w:t>
            </w:r>
          </w:p>
        </w:tc>
        <w:tc>
          <w:tcPr/>
          <w:p>
            <w:pPr>
              <w:pStyle w:val="Compact"/>
              <w:jc w:val="left"/>
            </w:pPr>
            <w:r>
              <w:t xml:space="preserve">String</w:t>
            </w:r>
          </w:p>
        </w:tc>
        <w:tc>
          <w:tcPr/>
          <w:p>
            <w:pPr>
              <w:pStyle w:val="Compact"/>
              <w:jc w:val="left"/>
            </w:pPr>
            <w:r>
              <w:t xml:space="preserve">Nama penulis</w:t>
            </w:r>
          </w:p>
        </w:tc>
      </w:tr>
      <w:tr>
        <w:tc>
          <w:tcPr/>
          <w:p>
            <w:pPr>
              <w:pStyle w:val="Compact"/>
              <w:jc w:val="left"/>
            </w:pPr>
            <w:r>
              <w:t xml:space="preserve">3</w:t>
            </w:r>
          </w:p>
        </w:tc>
        <w:tc>
          <w:tcPr/>
          <w:p>
            <w:pPr>
              <w:pStyle w:val="Compact"/>
              <w:jc w:val="left"/>
            </w:pPr>
            <w:r>
              <w:rPr>
                <w:rStyle w:val="VerbatimChar"/>
              </w:rPr>
              <w:t xml:space="preserve">binding</w:t>
            </w:r>
          </w:p>
        </w:tc>
        <w:tc>
          <w:tcPr/>
          <w:p>
            <w:pPr>
              <w:pStyle w:val="Compact"/>
              <w:jc w:val="left"/>
            </w:pPr>
            <w:r>
              <w:t xml:space="preserve">String</w:t>
            </w:r>
          </w:p>
        </w:tc>
        <w:tc>
          <w:tcPr/>
          <w:p>
            <w:pPr>
              <w:pStyle w:val="Compact"/>
              <w:jc w:val="left"/>
            </w:pPr>
            <w:r>
              <w:t xml:space="preserve">Jenis penjilidan (Paperback, Hardcover, Board Books)</w:t>
            </w:r>
          </w:p>
        </w:tc>
      </w:tr>
      <w:tr>
        <w:tc>
          <w:tcPr/>
          <w:p>
            <w:pPr>
              <w:pStyle w:val="Compact"/>
              <w:jc w:val="left"/>
            </w:pPr>
            <w:r>
              <w:t xml:space="preserve">4</w:t>
            </w:r>
          </w:p>
        </w:tc>
        <w:tc>
          <w:tcPr/>
          <w:p>
            <w:pPr>
              <w:pStyle w:val="Compact"/>
              <w:jc w:val="left"/>
            </w:pPr>
            <w:r>
              <w:rPr>
                <w:rStyle w:val="VerbatimChar"/>
              </w:rPr>
              <w:t xml:space="preserve">raw_price</w:t>
            </w:r>
          </w:p>
        </w:tc>
        <w:tc>
          <w:tcPr/>
          <w:p>
            <w:pPr>
              <w:pStyle w:val="Compact"/>
              <w:jc w:val="left"/>
            </w:pPr>
            <w:r>
              <w:t xml:space="preserve">String</w:t>
            </w:r>
          </w:p>
        </w:tc>
        <w:tc>
          <w:tcPr/>
          <w:p>
            <w:pPr>
              <w:pStyle w:val="Compact"/>
              <w:jc w:val="left"/>
            </w:pPr>
            <w:r>
              <w:t xml:space="preserve">Harga jual dalam format teks (misal:</w:t>
            </w:r>
            <w:r>
              <w:t xml:space="preserve"> </w:t>
            </w:r>
            <w:r>
              <w:t xml:space="preserve">“</w:t>
            </w:r>
            <w:r>
              <w:t xml:space="preserve">Rp 258,000</w:t>
            </w:r>
            <w:r>
              <w:t xml:space="preserve">”</w:t>
            </w:r>
            <w:r>
              <w:t xml:space="preserve">)</w:t>
            </w:r>
          </w:p>
        </w:tc>
      </w:tr>
      <w:tr>
        <w:tc>
          <w:tcPr/>
          <w:p>
            <w:pPr>
              <w:pStyle w:val="Compact"/>
              <w:jc w:val="left"/>
            </w:pPr>
            <w:r>
              <w:t xml:space="preserve">5</w:t>
            </w:r>
          </w:p>
        </w:tc>
        <w:tc>
          <w:tcPr/>
          <w:p>
            <w:pPr>
              <w:pStyle w:val="Compact"/>
              <w:jc w:val="left"/>
            </w:pPr>
            <w:r>
              <w:rPr>
                <w:rStyle w:val="VerbatimChar"/>
              </w:rPr>
              <w:t xml:space="preserve">original_price</w:t>
            </w:r>
          </w:p>
        </w:tc>
        <w:tc>
          <w:tcPr/>
          <w:p>
            <w:pPr>
              <w:pStyle w:val="Compact"/>
              <w:jc w:val="left"/>
            </w:pPr>
            <w:r>
              <w:t xml:space="preserve">String</w:t>
            </w:r>
          </w:p>
        </w:tc>
        <w:tc>
          <w:tcPr/>
          <w:p>
            <w:pPr>
              <w:pStyle w:val="Compact"/>
              <w:jc w:val="left"/>
            </w:pPr>
            <w:r>
              <w:t xml:space="preserve">Harga asli sebelum diskon (jika ada)</w:t>
            </w:r>
          </w:p>
        </w:tc>
      </w:tr>
      <w:tr>
        <w:tc>
          <w:tcPr/>
          <w:p>
            <w:pPr>
              <w:pStyle w:val="Compact"/>
              <w:jc w:val="left"/>
            </w:pPr>
            <w:r>
              <w:t xml:space="preserve">6</w:t>
            </w:r>
          </w:p>
        </w:tc>
        <w:tc>
          <w:tcPr/>
          <w:p>
            <w:pPr>
              <w:pStyle w:val="Compact"/>
              <w:jc w:val="left"/>
            </w:pPr>
            <w:r>
              <w:rPr>
                <w:rStyle w:val="VerbatimChar"/>
              </w:rPr>
              <w:t xml:space="preserve">discount_pct</w:t>
            </w:r>
          </w:p>
        </w:tc>
        <w:tc>
          <w:tcPr/>
          <w:p>
            <w:pPr>
              <w:pStyle w:val="Compact"/>
              <w:jc w:val="left"/>
            </w:pPr>
            <w:r>
              <w:t xml:space="preserve">String</w:t>
            </w:r>
          </w:p>
        </w:tc>
        <w:tc>
          <w:tcPr/>
          <w:p>
            <w:pPr>
              <w:pStyle w:val="Compact"/>
              <w:jc w:val="left"/>
            </w:pPr>
            <w:r>
              <w:t xml:space="preserve">Persentase diskon (misal:</w:t>
            </w:r>
            <w:r>
              <w:t xml:space="preserve"> </w:t>
            </w:r>
            <w:r>
              <w:t xml:space="preserve">“</w:t>
            </w:r>
            <w:r>
              <w:t xml:space="preserve">-37%</w:t>
            </w:r>
            <w:r>
              <w:t xml:space="preserve">”</w:t>
            </w:r>
            <w:r>
              <w:t xml:space="preserve">)</w:t>
            </w:r>
          </w:p>
        </w:tc>
      </w:tr>
      <w:tr>
        <w:tc>
          <w:tcPr/>
          <w:p>
            <w:pPr>
              <w:pStyle w:val="Compact"/>
              <w:jc w:val="left"/>
            </w:pPr>
            <w:r>
              <w:t xml:space="preserve">7</w:t>
            </w:r>
          </w:p>
        </w:tc>
        <w:tc>
          <w:tcPr/>
          <w:p>
            <w:pPr>
              <w:pStyle w:val="Compact"/>
              <w:jc w:val="left"/>
            </w:pPr>
            <w:r>
              <w:rPr>
                <w:rStyle w:val="VerbatimChar"/>
              </w:rPr>
              <w:t xml:space="preserve">in_stock</w:t>
            </w:r>
          </w:p>
        </w:tc>
        <w:tc>
          <w:tcPr/>
          <w:p>
            <w:pPr>
              <w:pStyle w:val="Compact"/>
              <w:jc w:val="left"/>
            </w:pPr>
            <w:r>
              <w:t xml:space="preserve">Integer</w:t>
            </w:r>
          </w:p>
        </w:tc>
        <w:tc>
          <w:tcPr/>
          <w:p>
            <w:pPr>
              <w:pStyle w:val="Compact"/>
              <w:jc w:val="left"/>
            </w:pPr>
            <w:r>
              <w:t xml:space="preserve">Status ketersediaan (1 = tersedia, 0 = habis)</w:t>
            </w:r>
          </w:p>
        </w:tc>
      </w:tr>
      <w:tr>
        <w:tc>
          <w:tcPr/>
          <w:p>
            <w:pPr>
              <w:pStyle w:val="Compact"/>
              <w:jc w:val="left"/>
            </w:pPr>
            <w:r>
              <w:t xml:space="preserve">8</w:t>
            </w:r>
          </w:p>
        </w:tc>
        <w:tc>
          <w:tcPr/>
          <w:p>
            <w:pPr>
              <w:pStyle w:val="Compact"/>
              <w:jc w:val="left"/>
            </w:pPr>
            <w:r>
              <w:rPr>
                <w:rStyle w:val="VerbatimChar"/>
              </w:rPr>
              <w:t xml:space="preserve">category</w:t>
            </w:r>
          </w:p>
        </w:tc>
        <w:tc>
          <w:tcPr/>
          <w:p>
            <w:pPr>
              <w:pStyle w:val="Compact"/>
              <w:jc w:val="left"/>
            </w:pPr>
            <w:r>
              <w:t xml:space="preserve">String</w:t>
            </w:r>
          </w:p>
        </w:tc>
        <w:tc>
          <w:tcPr/>
          <w:p>
            <w:pPr>
              <w:pStyle w:val="Compact"/>
              <w:jc w:val="left"/>
            </w:pPr>
            <w:r>
              <w:t xml:space="preserve">Kategori buku</w:t>
            </w:r>
          </w:p>
        </w:tc>
      </w:tr>
      <w:tr>
        <w:tc>
          <w:tcPr/>
          <w:p>
            <w:pPr>
              <w:pStyle w:val="Compact"/>
              <w:jc w:val="left"/>
            </w:pPr>
            <w:r>
              <w:t xml:space="preserve">9</w:t>
            </w:r>
          </w:p>
        </w:tc>
        <w:tc>
          <w:tcPr/>
          <w:p>
            <w:pPr>
              <w:pStyle w:val="Compact"/>
              <w:jc w:val="left"/>
            </w:pPr>
            <w:r>
              <w:rPr>
                <w:rStyle w:val="VerbatimChar"/>
              </w:rPr>
              <w:t xml:space="preserve">product_url</w:t>
            </w:r>
          </w:p>
        </w:tc>
        <w:tc>
          <w:tcPr/>
          <w:p>
            <w:pPr>
              <w:pStyle w:val="Compact"/>
              <w:jc w:val="left"/>
            </w:pPr>
            <w:r>
              <w:t xml:space="preserve">String</w:t>
            </w:r>
          </w:p>
        </w:tc>
        <w:tc>
          <w:tcPr/>
          <w:p>
            <w:pPr>
              <w:pStyle w:val="Compact"/>
              <w:jc w:val="left"/>
            </w:pPr>
            <w:r>
              <w:t xml:space="preserve">URL halaman produk</w:t>
            </w:r>
          </w:p>
        </w:tc>
      </w:tr>
    </w:tbl>
    <w:bookmarkEnd w:id="27"/>
    <w:bookmarkStart w:id="28" w:name="mekanisme-scraping"/>
    <w:p>
      <w:pPr>
        <w:pStyle w:val="Heading3"/>
      </w:pPr>
      <w:r>
        <w:t xml:space="preserve">2.4 Mekanisme Scraping</w:t>
      </w:r>
    </w:p>
    <w:p>
      <w:pPr>
        <w:pStyle w:val="FirstParagraph"/>
      </w:pPr>
      <w:r>
        <w:t xml:space="preserve">Proses</w:t>
      </w:r>
      <w:r>
        <w:t xml:space="preserve"> </w:t>
      </w:r>
      <w:r>
        <w:rPr>
          <w:i/>
          <w:iCs/>
        </w:rPr>
        <w:t xml:space="preserve">scraping</w:t>
      </w:r>
      <w:r>
        <w:t xml:space="preserve"> </w:t>
      </w:r>
      <w:r>
        <w:t xml:space="preserve">dilakukan dengan mekanisme berikut:</w:t>
      </w:r>
    </w:p>
    <w:p>
      <w:pPr>
        <w:pStyle w:val="Compact"/>
        <w:numPr>
          <w:ilvl w:val="0"/>
          <w:numId w:val="1005"/>
        </w:numPr>
      </w:pPr>
      <w:r>
        <w:rPr>
          <w:b/>
          <w:bCs/>
        </w:rPr>
        <w:t xml:space="preserve">Iterasi Halaman</w:t>
      </w:r>
      <w:r>
        <w:t xml:space="preserve"> </w:t>
      </w:r>
      <w:r>
        <w:t xml:space="preserve">— Script mengakses halaman-halaman katalog secara berurutan untuk setiap kategori, dimulai dari halaman pertama hingga seluruh produk dalam kategori tersebut berhasil diambil.</w:t>
      </w:r>
    </w:p>
    <w:p>
      <w:pPr>
        <w:pStyle w:val="Compact"/>
        <w:numPr>
          <w:ilvl w:val="0"/>
          <w:numId w:val="1005"/>
        </w:numPr>
      </w:pPr>
      <w:r>
        <w:rPr>
          <w:b/>
          <w:bCs/>
        </w:rPr>
        <w:t xml:space="preserve">Ekstraksi Elemen HTML</w:t>
      </w:r>
      <w:r>
        <w:t xml:space="preserve"> </w:t>
      </w:r>
      <w:r>
        <w:t xml:space="preserve">— Untuk setiap produk yang ditemukan pada halaman katalog, script mengekstraksi atribut-atribut yang disebutkan di atas dari elemen-elemen HTML yang relevan.</w:t>
      </w:r>
    </w:p>
    <w:p>
      <w:pPr>
        <w:pStyle w:val="Compact"/>
        <w:numPr>
          <w:ilvl w:val="0"/>
          <w:numId w:val="1005"/>
        </w:numPr>
      </w:pPr>
      <w:r>
        <w:rPr>
          <w:b/>
          <w:bCs/>
        </w:rPr>
        <w:t xml:space="preserve">Delay Acak (</w:t>
      </w:r>
      <w:r>
        <w:rPr>
          <w:b/>
          <w:bCs/>
          <w:i/>
          <w:iCs/>
        </w:rPr>
        <w:t xml:space="preserve">Random Delay</w:t>
      </w:r>
      <w:r>
        <w:rPr>
          <w:b/>
          <w:bCs/>
        </w:rPr>
        <w:t xml:space="preserve">)</w:t>
      </w:r>
      <w:r>
        <w:t xml:space="preserve"> </w:t>
      </w:r>
      <w:r>
        <w:t xml:space="preserve">— Antara setiap permintaan HTTP, script menerapkan jeda acak antara</w:t>
      </w:r>
      <w:r>
        <w:t xml:space="preserve"> </w:t>
      </w:r>
      <w:r>
        <w:rPr>
          <w:b/>
          <w:bCs/>
        </w:rPr>
        <w:t xml:space="preserve">1,0 hingga 2,5 detik</w:t>
      </w:r>
      <w:r>
        <w:t xml:space="preserve"> </w:t>
      </w:r>
      <w:r>
        <w:t xml:space="preserve">untuk menghindari pembebanan berlebih pada server target dan mengurangi risiko pemblokiran IP (</w:t>
      </w:r>
      <w:r>
        <w:rPr>
          <w:i/>
          <w:iCs/>
        </w:rPr>
        <w:t xml:space="preserve">rate limiting</w:t>
      </w:r>
      <w:r>
        <w:t xml:space="preserve">).</w:t>
      </w:r>
    </w:p>
    <w:p>
      <w:pPr>
        <w:pStyle w:val="Compact"/>
        <w:numPr>
          <w:ilvl w:val="0"/>
          <w:numId w:val="1005"/>
        </w:numPr>
      </w:pPr>
      <w:r>
        <w:rPr>
          <w:b/>
          <w:bCs/>
        </w:rPr>
        <w:t xml:space="preserve">Penyimpanan Data Mentah</w:t>
      </w:r>
      <w:r>
        <w:t xml:space="preserve"> </w:t>
      </w:r>
      <w:r>
        <w:t xml:space="preserve">— Seluruh data yang berhasil dikumpulkan disimpan dalam format CSV (</w:t>
      </w:r>
      <w:r>
        <w:rPr>
          <w:i/>
          <w:iCs/>
        </w:rPr>
        <w:t xml:space="preserve">Comma-Separated Values</w:t>
      </w:r>
      <w:r>
        <w:t xml:space="preserve">) dengan nama file</w:t>
      </w:r>
      <w:r>
        <w:t xml:space="preserve"> </w:t>
      </w:r>
      <w:r>
        <w:rPr>
          <w:rStyle w:val="VerbatimChar"/>
        </w:rPr>
        <w:t xml:space="preserve">data/periplus_books_raw.csv</w:t>
      </w:r>
      <w:r>
        <w:t xml:space="preserve">.</w:t>
      </w:r>
    </w:p>
    <w:bookmarkEnd w:id="28"/>
    <w:bookmarkStart w:id="29" w:name="etika-pengumpulan-data"/>
    <w:p>
      <w:pPr>
        <w:pStyle w:val="Heading3"/>
      </w:pPr>
      <w:r>
        <w:t xml:space="preserve">2.5 Etika Pengumpulan Data</w:t>
      </w:r>
    </w:p>
    <w:p>
      <w:pPr>
        <w:pStyle w:val="FirstParagraph"/>
      </w:pPr>
      <w:r>
        <w:t xml:space="preserve">Pelaksanaan</w:t>
      </w:r>
      <w:r>
        <w:t xml:space="preserve"> </w:t>
      </w:r>
      <w:r>
        <w:rPr>
          <w:i/>
          <w:iCs/>
        </w:rPr>
        <w:t xml:space="preserve">web scraping</w:t>
      </w:r>
      <w:r>
        <w:t xml:space="preserve"> </w:t>
      </w:r>
      <w:r>
        <w:t xml:space="preserve">dalam studi ini memperhatikan aspek etika sebagai berikut:</w:t>
      </w:r>
    </w:p>
    <w:p>
      <w:pPr>
        <w:pStyle w:val="Compact"/>
        <w:numPr>
          <w:ilvl w:val="0"/>
          <w:numId w:val="1006"/>
        </w:numPr>
      </w:pPr>
      <w:r>
        <w:t xml:space="preserve">Penggunaan</w:t>
      </w:r>
      <w:r>
        <w:t xml:space="preserve"> </w:t>
      </w:r>
      <w:r>
        <w:rPr>
          <w:i/>
          <w:iCs/>
        </w:rPr>
        <w:t xml:space="preserve">delay</w:t>
      </w:r>
      <w:r>
        <w:t xml:space="preserve"> </w:t>
      </w:r>
      <w:r>
        <w:t xml:space="preserve">acak untuk tidak membebani server Periplus.com secara berlebihan.</w:t>
      </w:r>
    </w:p>
    <w:p>
      <w:pPr>
        <w:pStyle w:val="Compact"/>
        <w:numPr>
          <w:ilvl w:val="0"/>
          <w:numId w:val="1006"/>
        </w:numPr>
      </w:pPr>
      <w:r>
        <w:t xml:space="preserve">Data yang dikumpulkan bersifat publik dan tersedia secara terbuka di halaman web Periplus.com.</w:t>
      </w:r>
    </w:p>
    <w:p>
      <w:pPr>
        <w:pStyle w:val="Compact"/>
        <w:numPr>
          <w:ilvl w:val="0"/>
          <w:numId w:val="1006"/>
        </w:numPr>
      </w:pPr>
      <w:r>
        <w:t xml:space="preserve">Data digunakan semata-mata untuk keperluan akademis (tugas UTS mata kuliah Data Science).</w:t>
      </w:r>
    </w:p>
    <w:p>
      <w:r>
        <w:pict>
          <v:rect style="width:0;height:1.5pt" o:hralign="center" o:hrstd="t" o:hr="t"/>
        </w:pict>
      </w:r>
    </w:p>
    <w:bookmarkEnd w:id="29"/>
    <w:bookmarkEnd w:id="30"/>
    <w:bookmarkStart w:id="38" w:name="bab-iii-eksplorasi-dan-kualitas-data"/>
    <w:p>
      <w:pPr>
        <w:pStyle w:val="Heading2"/>
      </w:pPr>
      <w:r>
        <w:t xml:space="preserve">BAB III — Eksplorasi dan Kualitas Data</w:t>
      </w:r>
    </w:p>
    <w:bookmarkStart w:id="31" w:name="pemeriksaan-data-mentah"/>
    <w:p>
      <w:pPr>
        <w:pStyle w:val="Heading3"/>
      </w:pPr>
      <w:r>
        <w:t xml:space="preserve">3.1 Pemeriksaan Data Mentah</w:t>
      </w:r>
    </w:p>
    <w:p>
      <w:pPr>
        <w:pStyle w:val="FirstParagraph"/>
      </w:pPr>
      <w:r>
        <w:t xml:space="preserve">Sebelum data dapat digunakan untuk analisis statistik, perlu dilakukan pemeriksaan kualitas data mentah (</w:t>
      </w:r>
      <w:r>
        <w:rPr>
          <w:i/>
          <w:iCs/>
        </w:rPr>
        <w:t xml:space="preserve">raw data</w:t>
      </w:r>
      <w:r>
        <w:t xml:space="preserve">) untuk mengidentifikasi potensi masalah seperti</w:t>
      </w:r>
      <w:r>
        <w:t xml:space="preserve"> </w:t>
      </w:r>
      <w:r>
        <w:rPr>
          <w:i/>
          <w:iCs/>
        </w:rPr>
        <w:t xml:space="preserve">missing values</w:t>
      </w:r>
      <w:r>
        <w:t xml:space="preserve">, format data yang tidak konsisten, dan anomali lainnya.</w:t>
      </w:r>
    </w:p>
    <w:p>
      <w:pPr>
        <w:pStyle w:val="BodyText"/>
      </w:pPr>
      <w:r>
        <w:t xml:space="preserve">Hasil pemeriksaan terhadap dataset mentah</w:t>
      </w:r>
      <w:r>
        <w:t xml:space="preserve"> </w:t>
      </w:r>
      <w:r>
        <w:rPr>
          <w:rStyle w:val="VerbatimChar"/>
        </w:rPr>
        <w:t xml:space="preserve">periplus_books_raw.csv</w:t>
      </w:r>
      <w:r>
        <w:t xml:space="preserve"> </w:t>
      </w:r>
      <w:r>
        <w:t xml:space="preserve">(593 baris) menunjukkan kondisi sebagai berikut: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Kolom</w:t>
            </w:r>
          </w:p>
        </w:tc>
        <w:tc>
          <w:tcPr/>
          <w:p>
            <w:pPr>
              <w:pStyle w:val="Compact"/>
              <w:jc w:val="left"/>
            </w:pPr>
            <w:r>
              <w:t xml:space="preserve">Jumlah</w:t>
            </w:r>
            <w:r>
              <w:t xml:space="preserve"> </w:t>
            </w:r>
            <w:r>
              <w:rPr>
                <w:i/>
                <w:iCs/>
              </w:rPr>
              <w:t xml:space="preserve">Missing Values</w:t>
            </w:r>
          </w:p>
        </w:tc>
        <w:tc>
          <w:tcPr/>
          <w:p>
            <w:pPr>
              <w:pStyle w:val="Compact"/>
              <w:jc w:val="left"/>
            </w:pPr>
            <w:r>
              <w:t xml:space="preserve">Keterangan</w:t>
            </w:r>
          </w:p>
        </w:tc>
      </w:tr>
      <w:tr>
        <w:tc>
          <w:tcPr/>
          <w:p>
            <w:pPr>
              <w:pStyle w:val="Compact"/>
              <w:jc w:val="left"/>
            </w:pPr>
            <w:r>
              <w:rPr>
                <w:rStyle w:val="VerbatimChar"/>
              </w:rPr>
              <w:t xml:space="preserve">title</w:t>
            </w:r>
          </w:p>
        </w:tc>
        <w:tc>
          <w:tcPr/>
          <w:p>
            <w:pPr>
              <w:pStyle w:val="Compact"/>
              <w:jc w:val="left"/>
            </w:pPr>
            <w:r>
              <w:t xml:space="preserve">0</w:t>
            </w:r>
          </w:p>
        </w:tc>
        <w:tc>
          <w:tcPr/>
          <w:p>
            <w:pPr>
              <w:pStyle w:val="Compact"/>
              <w:jc w:val="left"/>
            </w:pPr>
            <w:r>
              <w:t xml:space="preserve">Lengkap</w:t>
            </w:r>
          </w:p>
        </w:tc>
      </w:tr>
      <w:tr>
        <w:tc>
          <w:tcPr/>
          <w:p>
            <w:pPr>
              <w:pStyle w:val="Compact"/>
              <w:jc w:val="left"/>
            </w:pPr>
            <w:r>
              <w:rPr>
                <w:rStyle w:val="VerbatimChar"/>
              </w:rPr>
              <w:t xml:space="preserve">author</w:t>
            </w:r>
          </w:p>
        </w:tc>
        <w:tc>
          <w:tcPr/>
          <w:p>
            <w:pPr>
              <w:pStyle w:val="Compact"/>
              <w:jc w:val="left"/>
            </w:pPr>
            <w:r>
              <w:t xml:space="preserve">3</w:t>
            </w:r>
          </w:p>
        </w:tc>
        <w:tc>
          <w:tcPr/>
          <w:p>
            <w:pPr>
              <w:pStyle w:val="Compact"/>
              <w:jc w:val="left"/>
            </w:pPr>
            <w:r>
              <w:t xml:space="preserve">Tiga buku tanpa informasi penulis</w:t>
            </w:r>
          </w:p>
        </w:tc>
      </w:tr>
      <w:tr>
        <w:tc>
          <w:tcPr/>
          <w:p>
            <w:pPr>
              <w:pStyle w:val="Compact"/>
              <w:jc w:val="left"/>
            </w:pPr>
            <w:r>
              <w:rPr>
                <w:rStyle w:val="VerbatimChar"/>
              </w:rPr>
              <w:t xml:space="preserve">binding</w:t>
            </w:r>
          </w:p>
        </w:tc>
        <w:tc>
          <w:tcPr/>
          <w:p>
            <w:pPr>
              <w:pStyle w:val="Compact"/>
              <w:jc w:val="left"/>
            </w:pPr>
            <w:r>
              <w:t xml:space="preserve">0</w:t>
            </w:r>
          </w:p>
        </w:tc>
        <w:tc>
          <w:tcPr/>
          <w:p>
            <w:pPr>
              <w:pStyle w:val="Compact"/>
              <w:jc w:val="left"/>
            </w:pPr>
            <w:r>
              <w:t xml:space="preserve">Lengkap</w:t>
            </w:r>
          </w:p>
        </w:tc>
      </w:tr>
      <w:tr>
        <w:tc>
          <w:tcPr/>
          <w:p>
            <w:pPr>
              <w:pStyle w:val="Compact"/>
              <w:jc w:val="left"/>
            </w:pPr>
            <w:r>
              <w:rPr>
                <w:rStyle w:val="VerbatimChar"/>
              </w:rPr>
              <w:t xml:space="preserve">raw_price</w:t>
            </w:r>
          </w:p>
        </w:tc>
        <w:tc>
          <w:tcPr/>
          <w:p>
            <w:pPr>
              <w:pStyle w:val="Compact"/>
              <w:jc w:val="left"/>
            </w:pPr>
            <w:r>
              <w:t xml:space="preserve">0</w:t>
            </w:r>
          </w:p>
        </w:tc>
        <w:tc>
          <w:tcPr/>
          <w:p>
            <w:pPr>
              <w:pStyle w:val="Compact"/>
              <w:jc w:val="left"/>
            </w:pPr>
            <w:r>
              <w:t xml:space="preserve">Lengkap</w:t>
            </w:r>
          </w:p>
        </w:tc>
      </w:tr>
      <w:tr>
        <w:tc>
          <w:tcPr/>
          <w:p>
            <w:pPr>
              <w:pStyle w:val="Compact"/>
              <w:jc w:val="left"/>
            </w:pPr>
            <w:r>
              <w:rPr>
                <w:rStyle w:val="VerbatimChar"/>
              </w:rPr>
              <w:t xml:space="preserve">original_price</w:t>
            </w:r>
          </w:p>
        </w:tc>
        <w:tc>
          <w:tcPr/>
          <w:p>
            <w:pPr>
              <w:pStyle w:val="Compact"/>
              <w:jc w:val="left"/>
            </w:pPr>
            <w:r>
              <w:t xml:space="preserve">415</w:t>
            </w:r>
          </w:p>
        </w:tc>
        <w:tc>
          <w:tcPr/>
          <w:p>
            <w:pPr>
              <w:pStyle w:val="Compact"/>
              <w:jc w:val="left"/>
            </w:pPr>
            <w:r>
              <w:t xml:space="preserve">Kosong pada buku yang tidak sedang didiskon</w:t>
            </w:r>
          </w:p>
        </w:tc>
      </w:tr>
      <w:tr>
        <w:tc>
          <w:tcPr/>
          <w:p>
            <w:pPr>
              <w:pStyle w:val="Compact"/>
              <w:jc w:val="left"/>
            </w:pPr>
            <w:r>
              <w:rPr>
                <w:rStyle w:val="VerbatimChar"/>
              </w:rPr>
              <w:t xml:space="preserve">discount_pct</w:t>
            </w:r>
          </w:p>
        </w:tc>
        <w:tc>
          <w:tcPr/>
          <w:p>
            <w:pPr>
              <w:pStyle w:val="Compact"/>
              <w:jc w:val="left"/>
            </w:pPr>
            <w:r>
              <w:t xml:space="preserve">415</w:t>
            </w:r>
          </w:p>
        </w:tc>
        <w:tc>
          <w:tcPr/>
          <w:p>
            <w:pPr>
              <w:pStyle w:val="Compact"/>
              <w:jc w:val="left"/>
            </w:pPr>
            <w:r>
              <w:t xml:space="preserve">Kosong pada buku yang tidak sedang didiskon</w:t>
            </w:r>
          </w:p>
        </w:tc>
      </w:tr>
      <w:tr>
        <w:tc>
          <w:tcPr/>
          <w:p>
            <w:pPr>
              <w:pStyle w:val="Compact"/>
              <w:jc w:val="left"/>
            </w:pPr>
            <w:r>
              <w:rPr>
                <w:rStyle w:val="VerbatimChar"/>
              </w:rPr>
              <w:t xml:space="preserve">in_stock</w:t>
            </w:r>
          </w:p>
        </w:tc>
        <w:tc>
          <w:tcPr/>
          <w:p>
            <w:pPr>
              <w:pStyle w:val="Compact"/>
              <w:jc w:val="left"/>
            </w:pPr>
            <w:r>
              <w:t xml:space="preserve">0</w:t>
            </w:r>
          </w:p>
        </w:tc>
        <w:tc>
          <w:tcPr/>
          <w:p>
            <w:pPr>
              <w:pStyle w:val="Compact"/>
              <w:jc w:val="left"/>
            </w:pPr>
            <w:r>
              <w:t xml:space="preserve">Lengkap</w:t>
            </w:r>
          </w:p>
        </w:tc>
      </w:tr>
      <w:tr>
        <w:tc>
          <w:tcPr/>
          <w:p>
            <w:pPr>
              <w:pStyle w:val="Compact"/>
              <w:jc w:val="left"/>
            </w:pPr>
            <w:r>
              <w:rPr>
                <w:rStyle w:val="VerbatimChar"/>
              </w:rPr>
              <w:t xml:space="preserve">category</w:t>
            </w:r>
          </w:p>
        </w:tc>
        <w:tc>
          <w:tcPr/>
          <w:p>
            <w:pPr>
              <w:pStyle w:val="Compact"/>
              <w:jc w:val="left"/>
            </w:pPr>
            <w:r>
              <w:t xml:space="preserve">0</w:t>
            </w:r>
          </w:p>
        </w:tc>
        <w:tc>
          <w:tcPr/>
          <w:p>
            <w:pPr>
              <w:pStyle w:val="Compact"/>
              <w:jc w:val="left"/>
            </w:pPr>
            <w:r>
              <w:t xml:space="preserve">Lengkap</w:t>
            </w:r>
          </w:p>
        </w:tc>
      </w:tr>
      <w:tr>
        <w:tc>
          <w:tcPr/>
          <w:p>
            <w:pPr>
              <w:pStyle w:val="Compact"/>
              <w:jc w:val="left"/>
            </w:pPr>
            <w:r>
              <w:rPr>
                <w:rStyle w:val="VerbatimChar"/>
              </w:rPr>
              <w:t xml:space="preserve">product_url</w:t>
            </w:r>
          </w:p>
        </w:tc>
        <w:tc>
          <w:tcPr/>
          <w:p>
            <w:pPr>
              <w:pStyle w:val="Compact"/>
              <w:jc w:val="left"/>
            </w:pPr>
            <w:r>
              <w:t xml:space="preserve">0</w:t>
            </w:r>
          </w:p>
        </w:tc>
        <w:tc>
          <w:tcPr/>
          <w:p>
            <w:pPr>
              <w:pStyle w:val="Compact"/>
              <w:jc w:val="left"/>
            </w:pPr>
            <w:r>
              <w:t xml:space="preserve">Lengkap</w:t>
            </w:r>
          </w:p>
        </w:tc>
      </w:tr>
    </w:tbl>
    <w:p>
      <w:pPr>
        <w:pStyle w:val="BodyText"/>
      </w:pPr>
      <w:r>
        <w:t xml:space="preserve">Dari tabel di atas, terdapat dua jenis</w:t>
      </w:r>
      <w:r>
        <w:t xml:space="preserve"> </w:t>
      </w:r>
      <w:r>
        <w:rPr>
          <w:i/>
          <w:iCs/>
        </w:rPr>
        <w:t xml:space="preserve">missing values</w:t>
      </w:r>
      <w:r>
        <w:t xml:space="preserve">:</w:t>
      </w:r>
    </w:p>
    <w:p>
      <w:pPr>
        <w:pStyle w:val="Compact"/>
        <w:numPr>
          <w:ilvl w:val="0"/>
          <w:numId w:val="1007"/>
        </w:numPr>
      </w:pPr>
      <w:r>
        <w:rPr>
          <w:rStyle w:val="VerbatimChar"/>
          <w:b/>
          <w:bCs/>
        </w:rPr>
        <w:t xml:space="preserve">author</w:t>
      </w:r>
      <w:r>
        <w:t xml:space="preserve"> </w:t>
      </w:r>
      <w:r>
        <w:t xml:space="preserve">(3 baris) — Data penulis tidak tersedia pada halaman produk.</w:t>
      </w:r>
    </w:p>
    <w:p>
      <w:pPr>
        <w:pStyle w:val="Compact"/>
        <w:numPr>
          <w:ilvl w:val="0"/>
          <w:numId w:val="1007"/>
        </w:numPr>
      </w:pPr>
      <w:r>
        <w:rPr>
          <w:rStyle w:val="VerbatimChar"/>
          <w:b/>
          <w:bCs/>
        </w:rPr>
        <w:t xml:space="preserve">original_price</w:t>
      </w:r>
      <w:r>
        <w:rPr>
          <w:b/>
          <w:bCs/>
        </w:rPr>
        <w:t xml:space="preserve"> </w:t>
      </w:r>
      <w:r>
        <w:rPr>
          <w:b/>
          <w:bCs/>
        </w:rPr>
        <w:t xml:space="preserve">dan</w:t>
      </w:r>
      <w:r>
        <w:rPr>
          <w:b/>
          <w:bCs/>
        </w:rPr>
        <w:t xml:space="preserve"> </w:t>
      </w:r>
      <w:r>
        <w:rPr>
          <w:rStyle w:val="VerbatimChar"/>
          <w:b/>
          <w:bCs/>
        </w:rPr>
        <w:t xml:space="preserve">discount_pct</w:t>
      </w:r>
      <w:r>
        <w:t xml:space="preserve"> </w:t>
      </w:r>
      <w:r>
        <w:t xml:space="preserve">(415 baris) — Kolom ini memang hanya terisi pada produk yang sedang mendapat potongan harga. Ketidakhadiran nilai pada kolom ini menunjukkan bahwa produk tersebut dijual dengan harga normal (tanpa diskon), sehingga bukan merupakan anomali data.</w:t>
      </w:r>
    </w:p>
    <w:bookmarkEnd w:id="31"/>
    <w:bookmarkStart w:id="35" w:name="proses-pembersihan-data-data-cleaning"/>
    <w:p>
      <w:pPr>
        <w:pStyle w:val="Heading3"/>
      </w:pPr>
      <w:r>
        <w:t xml:space="preserve">3.2 Proses Pembersihan Data (</w:t>
      </w:r>
      <w:r>
        <w:rPr>
          <w:i/>
          <w:iCs/>
        </w:rPr>
        <w:t xml:space="preserve">Data Cleaning</w:t>
      </w:r>
      <w:r>
        <w:t xml:space="preserve">)</w:t>
      </w:r>
    </w:p>
    <w:p>
      <w:pPr>
        <w:pStyle w:val="FirstParagraph"/>
      </w:pPr>
      <w:r>
        <w:t xml:space="preserve">Pembersihan data dilaksanakan menggunakan script Python</w:t>
      </w:r>
      <w:r>
        <w:t xml:space="preserve"> </w:t>
      </w:r>
      <w:r>
        <w:rPr>
          <w:rStyle w:val="VerbatimChar"/>
        </w:rPr>
        <w:t xml:space="preserve">scrapers/clean_data.py</w:t>
      </w:r>
      <w:r>
        <w:t xml:space="preserve"> </w:t>
      </w:r>
      <w:r>
        <w:t xml:space="preserve">dengan langkah-langkah sebagai berikut:</w:t>
      </w:r>
    </w:p>
    <w:bookmarkStart w:id="32" w:name="transformasi-kolom-harga"/>
    <w:p>
      <w:pPr>
        <w:pStyle w:val="Heading4"/>
      </w:pPr>
      <w:r>
        <w:t xml:space="preserve">3.2.1 Transformasi Kolom Harga</w:t>
      </w:r>
    </w:p>
    <w:p>
      <w:pPr>
        <w:pStyle w:val="FirstParagraph"/>
      </w:pPr>
      <w:r>
        <w:t xml:space="preserve">Kolom harga pada data mentah tersimpan dalam format teks (contoh:</w:t>
      </w:r>
      <w:r>
        <w:t xml:space="preserve"> </w:t>
      </w:r>
      <w:r>
        <w:rPr>
          <w:rStyle w:val="VerbatimChar"/>
        </w:rPr>
        <w:t xml:space="preserve">"Rp 258,000"</w:t>
      </w:r>
      <w:r>
        <w:t xml:space="preserve">). Proses transformasi meliputi:</w:t>
      </w:r>
    </w:p>
    <w:p>
      <w:pPr>
        <w:pStyle w:val="Compact"/>
        <w:numPr>
          <w:ilvl w:val="0"/>
          <w:numId w:val="1008"/>
        </w:numPr>
      </w:pPr>
      <w:r>
        <w:t xml:space="preserve">Penghapusan karakter non-numerik (prefix</w:t>
      </w:r>
      <w:r>
        <w:t xml:space="preserve"> </w:t>
      </w:r>
      <w:r>
        <w:t xml:space="preserve">“</w:t>
      </w:r>
      <w:r>
        <w:t xml:space="preserve">Rp</w:t>
      </w:r>
      <w:r>
        <w:t xml:space="preserve">”</w:t>
      </w:r>
      <w:r>
        <w:t xml:space="preserve">, spasi, tanda titik pemisah ribuan).</w:t>
      </w:r>
    </w:p>
    <w:p>
      <w:pPr>
        <w:pStyle w:val="Compact"/>
        <w:numPr>
          <w:ilvl w:val="0"/>
          <w:numId w:val="1008"/>
        </w:numPr>
      </w:pPr>
      <w:r>
        <w:t xml:space="preserve">Konversi dari tipe data</w:t>
      </w:r>
      <w:r>
        <w:t xml:space="preserve"> </w:t>
      </w:r>
      <w:r>
        <w:rPr>
          <w:rStyle w:val="VerbatimChar"/>
        </w:rPr>
        <w:t xml:space="preserve">string</w:t>
      </w:r>
      <w:r>
        <w:t xml:space="preserve"> </w:t>
      </w:r>
      <w:r>
        <w:t xml:space="preserve">ke</w:t>
      </w:r>
      <w:r>
        <w:t xml:space="preserve"> </w:t>
      </w:r>
      <w:r>
        <w:rPr>
          <w:rStyle w:val="VerbatimChar"/>
        </w:rPr>
        <w:t xml:space="preserve">float</w:t>
      </w:r>
      <w:r>
        <w:t xml:space="preserve"> </w:t>
      </w:r>
      <w:r>
        <w:t xml:space="preserve">untuk memungkinkan operasi aritmatika.</w:t>
      </w:r>
    </w:p>
    <w:p>
      <w:pPr>
        <w:pStyle w:val="Compact"/>
        <w:numPr>
          <w:ilvl w:val="0"/>
          <w:numId w:val="1008"/>
        </w:numPr>
      </w:pPr>
      <w:r>
        <w:t xml:space="preserve">Hasil konversi disimpan ke kolom baru:</w:t>
      </w:r>
      <w:r>
        <w:t xml:space="preserve"> </w:t>
      </w:r>
      <w:r>
        <w:rPr>
          <w:rStyle w:val="VerbatimChar"/>
        </w:rPr>
        <w:t xml:space="preserve">price_idr</w:t>
      </w:r>
      <w:r>
        <w:t xml:space="preserve"> </w:t>
      </w:r>
      <w:r>
        <w:t xml:space="preserve">(harga jual) dan</w:t>
      </w:r>
      <w:r>
        <w:t xml:space="preserve"> </w:t>
      </w:r>
      <w:r>
        <w:rPr>
          <w:rStyle w:val="VerbatimChar"/>
        </w:rPr>
        <w:t xml:space="preserve">original_price_idr</w:t>
      </w:r>
      <w:r>
        <w:t xml:space="preserve"> </w:t>
      </w:r>
      <w:r>
        <w:t xml:space="preserve">(harga asli).</w:t>
      </w:r>
    </w:p>
    <w:bookmarkEnd w:id="32"/>
    <w:bookmarkStart w:id="33" w:name="penanganan-missing-values"/>
    <w:p>
      <w:pPr>
        <w:pStyle w:val="Heading4"/>
      </w:pPr>
      <w:r>
        <w:t xml:space="preserve">3.2.2 Penanganan</w:t>
      </w:r>
      <w:r>
        <w:t xml:space="preserve"> </w:t>
      </w:r>
      <w:r>
        <w:rPr>
          <w:i/>
          <w:iCs/>
        </w:rPr>
        <w:t xml:space="preserve">Missing Values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Kolom</w:t>
            </w:r>
          </w:p>
        </w:tc>
        <w:tc>
          <w:tcPr/>
          <w:p>
            <w:pPr>
              <w:pStyle w:val="Compact"/>
              <w:jc w:val="left"/>
            </w:pPr>
            <w:r>
              <w:t xml:space="preserve">Strategi Penanganan</w:t>
            </w:r>
          </w:p>
        </w:tc>
      </w:tr>
      <w:tr>
        <w:tc>
          <w:tcPr/>
          <w:p>
            <w:pPr>
              <w:pStyle w:val="Compact"/>
              <w:jc w:val="left"/>
            </w:pPr>
            <w:r>
              <w:rPr>
                <w:rStyle w:val="VerbatimChar"/>
              </w:rPr>
              <w:t xml:space="preserve">price_idr</w:t>
            </w:r>
          </w:p>
        </w:tc>
        <w:tc>
          <w:tcPr/>
          <w:p>
            <w:pPr>
              <w:pStyle w:val="Compact"/>
              <w:jc w:val="left"/>
            </w:pPr>
            <w:r>
              <w:t xml:space="preserve">Baris tanpa harga jual dihapus (</w:t>
            </w:r>
            <w:r>
              <w:rPr>
                <w:i/>
                <w:iCs/>
              </w:rPr>
              <w:t xml:space="preserve">drop</w:t>
            </w:r>
            <w:r>
              <w:t xml:space="preserve">)</w:t>
            </w:r>
          </w:p>
        </w:tc>
      </w:tr>
      <w:tr>
        <w:tc>
          <w:tcPr/>
          <w:p>
            <w:pPr>
              <w:pStyle w:val="Compact"/>
              <w:jc w:val="left"/>
            </w:pPr>
            <w:r>
              <w:rPr>
                <w:rStyle w:val="VerbatimChar"/>
              </w:rPr>
              <w:t xml:space="preserve">original_price_idr</w:t>
            </w:r>
          </w:p>
        </w:tc>
        <w:tc>
          <w:tcPr/>
          <w:p>
            <w:pPr>
              <w:pStyle w:val="Compact"/>
              <w:jc w:val="left"/>
            </w:pPr>
            <w:r>
              <w:t xml:space="preserve">Diisi dengan nilai</w:t>
            </w:r>
            <w:r>
              <w:t xml:space="preserve"> </w:t>
            </w:r>
            <w:r>
              <w:rPr>
                <w:rStyle w:val="VerbatimChar"/>
              </w:rPr>
              <w:t xml:space="preserve">price_idr</w:t>
            </w:r>
            <w:r>
              <w:t xml:space="preserve"> </w:t>
            </w:r>
            <w:r>
              <w:t xml:space="preserve">(buku tanpa diskon = harga jual sama dengan harga asli)</w:t>
            </w:r>
          </w:p>
        </w:tc>
      </w:tr>
      <w:tr>
        <w:tc>
          <w:tcPr/>
          <w:p>
            <w:pPr>
              <w:pStyle w:val="Compact"/>
              <w:jc w:val="left"/>
            </w:pPr>
            <w:r>
              <w:rPr>
                <w:rStyle w:val="VerbatimChar"/>
              </w:rPr>
              <w:t xml:space="preserve">discount_percent</w:t>
            </w:r>
          </w:p>
        </w:tc>
        <w:tc>
          <w:tcPr/>
          <w:p>
            <w:pPr>
              <w:pStyle w:val="Compact"/>
              <w:jc w:val="left"/>
            </w:pPr>
            <w:r>
              <w:t xml:space="preserve">Diisi dengan nilai</w:t>
            </w:r>
            <w:r>
              <w:t xml:space="preserve"> </w:t>
            </w:r>
            <w:r>
              <w:rPr>
                <w:rStyle w:val="VerbatimChar"/>
              </w:rPr>
              <w:t xml:space="preserve">0.0</w:t>
            </w:r>
            <w:r>
              <w:t xml:space="preserve"> </w:t>
            </w:r>
            <w:r>
              <w:t xml:space="preserve">(tidak ada diskon)</w:t>
            </w:r>
          </w:p>
        </w:tc>
      </w:tr>
      <w:tr>
        <w:tc>
          <w:tcPr/>
          <w:p>
            <w:pPr>
              <w:pStyle w:val="Compact"/>
              <w:jc w:val="left"/>
            </w:pPr>
            <w:r>
              <w:rPr>
                <w:rStyle w:val="VerbatimChar"/>
              </w:rPr>
              <w:t xml:space="preserve">author</w:t>
            </w:r>
          </w:p>
        </w:tc>
        <w:tc>
          <w:tcPr/>
          <w:p>
            <w:pPr>
              <w:pStyle w:val="Compact"/>
              <w:jc w:val="left"/>
            </w:pPr>
            <w:r>
              <w:t xml:space="preserve">Diisi dengan nilai</w:t>
            </w:r>
            <w:r>
              <w:t xml:space="preserve"> </w:t>
            </w:r>
            <w:r>
              <w:rPr>
                <w:rStyle w:val="VerbatimChar"/>
              </w:rPr>
              <w:t xml:space="preserve">"Unknown Author"</w:t>
            </w:r>
          </w:p>
        </w:tc>
      </w:tr>
      <w:tr>
        <w:tc>
          <w:tcPr/>
          <w:p>
            <w:pPr>
              <w:pStyle w:val="Compact"/>
              <w:jc w:val="left"/>
            </w:pPr>
            <w:r>
              <w:rPr>
                <w:rStyle w:val="VerbatimChar"/>
              </w:rPr>
              <w:t xml:space="preserve">binding</w:t>
            </w:r>
          </w:p>
        </w:tc>
        <w:tc>
          <w:tcPr/>
          <w:p>
            <w:pPr>
              <w:pStyle w:val="Compact"/>
              <w:jc w:val="left"/>
            </w:pPr>
            <w:r>
              <w:t xml:space="preserve">Diisi dengan nilai</w:t>
            </w:r>
            <w:r>
              <w:t xml:space="preserve"> </w:t>
            </w:r>
            <w:r>
              <w:rPr>
                <w:rStyle w:val="VerbatimChar"/>
              </w:rPr>
              <w:t xml:space="preserve">"Unknown Binding"</w:t>
            </w:r>
            <w:r>
              <w:t xml:space="preserve"> </w:t>
            </w:r>
            <w:r>
              <w:t xml:space="preserve">(jika kosong)</w:t>
            </w:r>
          </w:p>
        </w:tc>
      </w:tr>
    </w:tbl>
    <w:bookmarkEnd w:id="33"/>
    <w:bookmarkStart w:id="34" w:name="penghapusan-kolom-mentah"/>
    <w:p>
      <w:pPr>
        <w:pStyle w:val="Heading4"/>
      </w:pPr>
      <w:r>
        <w:t xml:space="preserve">3.2.3 Penghapusan Kolom Mentah</w:t>
      </w:r>
    </w:p>
    <w:p>
      <w:pPr>
        <w:pStyle w:val="FirstParagraph"/>
      </w:pPr>
      <w:r>
        <w:t xml:space="preserve">Setelah transformasi selesai, kolom-kolom mentah yang sudah tidak diperlukan (</w:t>
      </w:r>
      <w:r>
        <w:rPr>
          <w:rStyle w:val="VerbatimChar"/>
        </w:rPr>
        <w:t xml:space="preserve">raw_price</w:t>
      </w:r>
      <w:r>
        <w:t xml:space="preserve">,</w:t>
      </w:r>
      <w:r>
        <w:t xml:space="preserve"> </w:t>
      </w:r>
      <w:r>
        <w:rPr>
          <w:rStyle w:val="VerbatimChar"/>
        </w:rPr>
        <w:t xml:space="preserve">original_price</w:t>
      </w:r>
      <w:r>
        <w:t xml:space="preserve">,</w:t>
      </w:r>
      <w:r>
        <w:t xml:space="preserve"> </w:t>
      </w:r>
      <w:r>
        <w:rPr>
          <w:rStyle w:val="VerbatimChar"/>
        </w:rPr>
        <w:t xml:space="preserve">discount_pct</w:t>
      </w:r>
      <w:r>
        <w:t xml:space="preserve">) dihapus dari dataset untuk menjaga kebersihan struktur data.</w:t>
      </w:r>
    </w:p>
    <w:bookmarkEnd w:id="34"/>
    <w:bookmarkEnd w:id="35"/>
    <w:bookmarkStart w:id="36" w:name="struktur-dataset-bersih"/>
    <w:p>
      <w:pPr>
        <w:pStyle w:val="Heading3"/>
      </w:pPr>
      <w:r>
        <w:t xml:space="preserve">3.3 Struktur Dataset Bersih</w:t>
      </w:r>
    </w:p>
    <w:p>
      <w:pPr>
        <w:pStyle w:val="FirstParagraph"/>
      </w:pPr>
      <w:r>
        <w:t xml:space="preserve">Dataset bersih (</w:t>
      </w:r>
      <w:r>
        <w:rPr>
          <w:rStyle w:val="VerbatimChar"/>
        </w:rPr>
        <w:t xml:space="preserve">data/periplus_books_clean.csv</w:t>
      </w:r>
      <w:r>
        <w:t xml:space="preserve">) yang dihasilkan memiliki spesifikasi sebagai berikut: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Properti</w:t>
            </w:r>
          </w:p>
        </w:tc>
        <w:tc>
          <w:tcPr/>
          <w:p>
            <w:pPr>
              <w:pStyle w:val="Compact"/>
              <w:jc w:val="left"/>
            </w:pPr>
            <w:r>
              <w:t xml:space="preserve">Nilai</w:t>
            </w:r>
          </w:p>
        </w:tc>
      </w:tr>
      <w:tr>
        <w:tc>
          <w:tcPr/>
          <w:p>
            <w:pPr>
              <w:pStyle w:val="Compact"/>
              <w:jc w:val="left"/>
            </w:pPr>
            <w:r>
              <w:t xml:space="preserve">Jumlah baris</w:t>
            </w:r>
          </w:p>
        </w:tc>
        <w:tc>
          <w:tcPr/>
          <w:p>
            <w:pPr>
              <w:pStyle w:val="Compact"/>
              <w:jc w:val="left"/>
            </w:pPr>
            <w:r>
              <w:t xml:space="preserve">593</w:t>
            </w:r>
          </w:p>
        </w:tc>
      </w:tr>
      <w:tr>
        <w:tc>
          <w:tcPr/>
          <w:p>
            <w:pPr>
              <w:pStyle w:val="Compact"/>
              <w:jc w:val="left"/>
            </w:pPr>
            <w:r>
              <w:t xml:space="preserve">Jumlah kolom</w:t>
            </w:r>
          </w:p>
        </w:tc>
        <w:tc>
          <w:tcPr/>
          <w:p>
            <w:pPr>
              <w:pStyle w:val="Compact"/>
              <w:jc w:val="left"/>
            </w:pPr>
            <w:r>
              <w:t xml:space="preserve">9</w:t>
            </w:r>
          </w:p>
        </w:tc>
      </w:tr>
      <w:tr>
        <w:tc>
          <w:tcPr/>
          <w:p>
            <w:pPr>
              <w:pStyle w:val="Compact"/>
              <w:jc w:val="left"/>
            </w:pPr>
            <w:r>
              <w:rPr>
                <w:i/>
                <w:iCs/>
              </w:rPr>
              <w:t xml:space="preserve">Missing values</w:t>
            </w:r>
          </w:p>
        </w:tc>
        <w:tc>
          <w:tcPr/>
          <w:p>
            <w:pPr>
              <w:pStyle w:val="Compact"/>
              <w:jc w:val="left"/>
            </w:pPr>
            <w:r>
              <w:t xml:space="preserve">0 (tidak ada)</w:t>
            </w:r>
          </w:p>
        </w:tc>
      </w:tr>
      <w:tr>
        <w:tc>
          <w:tcPr/>
          <w:p>
            <w:pPr>
              <w:pStyle w:val="Compact"/>
              <w:jc w:val="left"/>
            </w:pPr>
            <w:r>
              <w:t xml:space="preserve">Format file</w:t>
            </w:r>
          </w:p>
        </w:tc>
        <w:tc>
          <w:tcPr/>
          <w:p>
            <w:pPr>
              <w:pStyle w:val="Compact"/>
              <w:jc w:val="left"/>
            </w:pPr>
            <w:r>
              <w:t xml:space="preserve">CSV (</w:t>
            </w:r>
            <w:r>
              <w:rPr>
                <w:i/>
                <w:iCs/>
              </w:rPr>
              <w:t xml:space="preserve">Comma-Separated Values</w:t>
            </w:r>
            <w:r>
              <w:t xml:space="preserve">)</w:t>
            </w:r>
          </w:p>
        </w:tc>
      </w:tr>
    </w:tbl>
    <w:p>
      <w:pPr>
        <w:pStyle w:val="BodyText"/>
      </w:pPr>
      <w:r>
        <w:t xml:space="preserve">Struktur kolom pada dataset bersih:</w:t>
      </w:r>
    </w:p>
    <w:tbl>
      <w:tblPr>
        <w:tblStyle w:val="Table"/>
        <w:tblW w:type="pct" w:w="5000"/>
        <w:jc w:val="left"/>
        <w:tblLayout w:type="fixed"/>
        <w:tblLook w:firstRow="1" w:lastRow="0" w:firstColumn="0" w:lastColumn="0" w:noHBand="0" w:noVBand="0" w:val="0020"/>
      </w:tblPr>
      <w:tblGrid>
        <w:gridCol w:w="1131"/>
        <w:gridCol w:w="1584"/>
        <w:gridCol w:w="2489"/>
        <w:gridCol w:w="2715"/>
      </w:tblGrid>
      <w:tr>
        <w:trPr>
          <w:tblHeader w:val="on"/>
        </w:trPr>
        <w:tc>
          <w:tcPr/>
          <w:p>
            <w:pPr>
              <w:pStyle w:val="Compact"/>
              <w:jc w:val="left"/>
            </w:pPr>
            <w:r>
              <w:t xml:space="preserve">No.</w:t>
            </w:r>
          </w:p>
        </w:tc>
        <w:tc>
          <w:tcPr/>
          <w:p>
            <w:pPr>
              <w:pStyle w:val="Compact"/>
              <w:jc w:val="left"/>
            </w:pPr>
            <w:r>
              <w:t xml:space="preserve">Kolom</w:t>
            </w:r>
          </w:p>
        </w:tc>
        <w:tc>
          <w:tcPr/>
          <w:p>
            <w:pPr>
              <w:pStyle w:val="Compact"/>
              <w:jc w:val="left"/>
            </w:pPr>
            <w:r>
              <w:t xml:space="preserve">Tipe Data</w:t>
            </w:r>
          </w:p>
        </w:tc>
        <w:tc>
          <w:tcPr/>
          <w:p>
            <w:pPr>
              <w:pStyle w:val="Compact"/>
              <w:jc w:val="left"/>
            </w:pPr>
            <w:r>
              <w:t xml:space="preserve">Keterangan</w:t>
            </w:r>
          </w:p>
        </w:tc>
      </w:tr>
      <w:tr>
        <w:tc>
          <w:tcPr/>
          <w:p>
            <w:pPr>
              <w:pStyle w:val="Compact"/>
              <w:jc w:val="left"/>
            </w:pPr>
            <w:r>
              <w:t xml:space="preserve">1</w:t>
            </w:r>
          </w:p>
        </w:tc>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Judul buku</w:t>
            </w:r>
          </w:p>
        </w:tc>
      </w:tr>
      <w:tr>
        <w:tc>
          <w:tcPr/>
          <w:p>
            <w:pPr>
              <w:pStyle w:val="Compact"/>
              <w:jc w:val="left"/>
            </w:pPr>
            <w:r>
              <w:t xml:space="preserve">2</w:t>
            </w:r>
          </w:p>
        </w:tc>
        <w:tc>
          <w:tcPr/>
          <w:p>
            <w:pPr>
              <w:pStyle w:val="Compact"/>
              <w:jc w:val="left"/>
            </w:pPr>
            <w:r>
              <w:rPr>
                <w:rStyle w:val="VerbatimChar"/>
              </w:rPr>
              <w:t xml:space="preserve">author</w:t>
            </w:r>
          </w:p>
        </w:tc>
        <w:tc>
          <w:tcPr/>
          <w:p>
            <w:pPr>
              <w:pStyle w:val="Compact"/>
              <w:jc w:val="left"/>
            </w:pPr>
            <w:r>
              <w:t xml:space="preserve">String</w:t>
            </w:r>
          </w:p>
        </w:tc>
        <w:tc>
          <w:tcPr/>
          <w:p>
            <w:pPr>
              <w:pStyle w:val="Compact"/>
              <w:jc w:val="left"/>
            </w:pPr>
            <w:r>
              <w:t xml:space="preserve">Nama penulis</w:t>
            </w:r>
          </w:p>
        </w:tc>
      </w:tr>
      <w:tr>
        <w:tc>
          <w:tcPr/>
          <w:p>
            <w:pPr>
              <w:pStyle w:val="Compact"/>
              <w:jc w:val="left"/>
            </w:pPr>
            <w:r>
              <w:t xml:space="preserve">3</w:t>
            </w:r>
          </w:p>
        </w:tc>
        <w:tc>
          <w:tcPr/>
          <w:p>
            <w:pPr>
              <w:pStyle w:val="Compact"/>
              <w:jc w:val="left"/>
            </w:pPr>
            <w:r>
              <w:rPr>
                <w:rStyle w:val="VerbatimChar"/>
              </w:rPr>
              <w:t xml:space="preserve">binding</w:t>
            </w:r>
          </w:p>
        </w:tc>
        <w:tc>
          <w:tcPr/>
          <w:p>
            <w:pPr>
              <w:pStyle w:val="Compact"/>
              <w:jc w:val="left"/>
            </w:pPr>
            <w:r>
              <w:t xml:space="preserve">String</w:t>
            </w:r>
          </w:p>
        </w:tc>
        <w:tc>
          <w:tcPr/>
          <w:p>
            <w:pPr>
              <w:pStyle w:val="Compact"/>
              <w:jc w:val="left"/>
            </w:pPr>
            <w:r>
              <w:t xml:space="preserve">Jenis penjilidan</w:t>
            </w:r>
          </w:p>
        </w:tc>
      </w:tr>
      <w:tr>
        <w:tc>
          <w:tcPr/>
          <w:p>
            <w:pPr>
              <w:pStyle w:val="Compact"/>
              <w:jc w:val="left"/>
            </w:pPr>
            <w:r>
              <w:t xml:space="preserve">4</w:t>
            </w:r>
          </w:p>
        </w:tc>
        <w:tc>
          <w:tcPr/>
          <w:p>
            <w:pPr>
              <w:pStyle w:val="Compact"/>
              <w:jc w:val="left"/>
            </w:pPr>
            <w:r>
              <w:rPr>
                <w:rStyle w:val="VerbatimChar"/>
              </w:rPr>
              <w:t xml:space="preserve">in_stock</w:t>
            </w:r>
          </w:p>
        </w:tc>
        <w:tc>
          <w:tcPr/>
          <w:p>
            <w:pPr>
              <w:pStyle w:val="Compact"/>
              <w:jc w:val="left"/>
            </w:pPr>
            <w:r>
              <w:t xml:space="preserve">Integer</w:t>
            </w:r>
          </w:p>
        </w:tc>
        <w:tc>
          <w:tcPr/>
          <w:p>
            <w:pPr>
              <w:pStyle w:val="Compact"/>
              <w:jc w:val="left"/>
            </w:pPr>
            <w:r>
              <w:t xml:space="preserve">Status ketersediaan (1/0)</w:t>
            </w:r>
          </w:p>
        </w:tc>
      </w:tr>
      <w:tr>
        <w:tc>
          <w:tcPr/>
          <w:p>
            <w:pPr>
              <w:pStyle w:val="Compact"/>
              <w:jc w:val="left"/>
            </w:pPr>
            <w:r>
              <w:t xml:space="preserve">5</w:t>
            </w:r>
          </w:p>
        </w:tc>
        <w:tc>
          <w:tcPr/>
          <w:p>
            <w:pPr>
              <w:pStyle w:val="Compact"/>
              <w:jc w:val="left"/>
            </w:pPr>
            <w:r>
              <w:rPr>
                <w:rStyle w:val="VerbatimChar"/>
              </w:rPr>
              <w:t xml:space="preserve">category</w:t>
            </w:r>
          </w:p>
        </w:tc>
        <w:tc>
          <w:tcPr/>
          <w:p>
            <w:pPr>
              <w:pStyle w:val="Compact"/>
              <w:jc w:val="left"/>
            </w:pPr>
            <w:r>
              <w:t xml:space="preserve">String</w:t>
            </w:r>
          </w:p>
        </w:tc>
        <w:tc>
          <w:tcPr/>
          <w:p>
            <w:pPr>
              <w:pStyle w:val="Compact"/>
              <w:jc w:val="left"/>
            </w:pPr>
            <w:r>
              <w:t xml:space="preserve">Kategori buku</w:t>
            </w:r>
          </w:p>
        </w:tc>
      </w:tr>
      <w:tr>
        <w:tc>
          <w:tcPr/>
          <w:p>
            <w:pPr>
              <w:pStyle w:val="Compact"/>
              <w:jc w:val="left"/>
            </w:pPr>
            <w:r>
              <w:t xml:space="preserve">6</w:t>
            </w:r>
          </w:p>
        </w:tc>
        <w:tc>
          <w:tcPr/>
          <w:p>
            <w:pPr>
              <w:pStyle w:val="Compact"/>
              <w:jc w:val="left"/>
            </w:pPr>
            <w:r>
              <w:rPr>
                <w:rStyle w:val="VerbatimChar"/>
              </w:rPr>
              <w:t xml:space="preserve">product_url</w:t>
            </w:r>
          </w:p>
        </w:tc>
        <w:tc>
          <w:tcPr/>
          <w:p>
            <w:pPr>
              <w:pStyle w:val="Compact"/>
              <w:jc w:val="left"/>
            </w:pPr>
            <w:r>
              <w:t xml:space="preserve">String</w:t>
            </w:r>
          </w:p>
        </w:tc>
        <w:tc>
          <w:tcPr/>
          <w:p>
            <w:pPr>
              <w:pStyle w:val="Compact"/>
              <w:jc w:val="left"/>
            </w:pPr>
            <w:r>
              <w:t xml:space="preserve">URL produk</w:t>
            </w:r>
          </w:p>
        </w:tc>
      </w:tr>
      <w:tr>
        <w:tc>
          <w:tcPr/>
          <w:p>
            <w:pPr>
              <w:pStyle w:val="Compact"/>
              <w:jc w:val="left"/>
            </w:pPr>
            <w:r>
              <w:t xml:space="preserve">7</w:t>
            </w:r>
          </w:p>
        </w:tc>
        <w:tc>
          <w:tcPr/>
          <w:p>
            <w:pPr>
              <w:pStyle w:val="Compact"/>
              <w:jc w:val="left"/>
            </w:pPr>
            <w:r>
              <w:rPr>
                <w:rStyle w:val="VerbatimChar"/>
              </w:rPr>
              <w:t xml:space="preserve">price_idr</w:t>
            </w:r>
          </w:p>
        </w:tc>
        <w:tc>
          <w:tcPr/>
          <w:p>
            <w:pPr>
              <w:pStyle w:val="Compact"/>
              <w:jc w:val="left"/>
            </w:pPr>
            <w:r>
              <w:t xml:space="preserve">Float</w:t>
            </w:r>
          </w:p>
        </w:tc>
        <w:tc>
          <w:tcPr/>
          <w:p>
            <w:pPr>
              <w:pStyle w:val="Compact"/>
              <w:jc w:val="left"/>
            </w:pPr>
            <w:r>
              <w:t xml:space="preserve">Harga jual (Rupiah)</w:t>
            </w:r>
          </w:p>
        </w:tc>
      </w:tr>
      <w:tr>
        <w:tc>
          <w:tcPr/>
          <w:p>
            <w:pPr>
              <w:pStyle w:val="Compact"/>
              <w:jc w:val="left"/>
            </w:pPr>
            <w:r>
              <w:t xml:space="preserve">8</w:t>
            </w:r>
          </w:p>
        </w:tc>
        <w:tc>
          <w:tcPr/>
          <w:p>
            <w:pPr>
              <w:pStyle w:val="Compact"/>
              <w:jc w:val="left"/>
            </w:pPr>
            <w:r>
              <w:rPr>
                <w:rStyle w:val="VerbatimChar"/>
              </w:rPr>
              <w:t xml:space="preserve">original_price_idr</w:t>
            </w:r>
          </w:p>
        </w:tc>
        <w:tc>
          <w:tcPr/>
          <w:p>
            <w:pPr>
              <w:pStyle w:val="Compact"/>
              <w:jc w:val="left"/>
            </w:pPr>
            <w:r>
              <w:t xml:space="preserve">Float</w:t>
            </w:r>
          </w:p>
        </w:tc>
        <w:tc>
          <w:tcPr/>
          <w:p>
            <w:pPr>
              <w:pStyle w:val="Compact"/>
              <w:jc w:val="left"/>
            </w:pPr>
            <w:r>
              <w:t xml:space="preserve">Harga asli sebelum diskon (Rupiah)</w:t>
            </w:r>
          </w:p>
        </w:tc>
      </w:tr>
      <w:tr>
        <w:tc>
          <w:tcPr/>
          <w:p>
            <w:pPr>
              <w:pStyle w:val="Compact"/>
              <w:jc w:val="left"/>
            </w:pPr>
            <w:r>
              <w:t xml:space="preserve">9</w:t>
            </w:r>
          </w:p>
        </w:tc>
        <w:tc>
          <w:tcPr/>
          <w:p>
            <w:pPr>
              <w:pStyle w:val="Compact"/>
              <w:jc w:val="left"/>
            </w:pPr>
            <w:r>
              <w:rPr>
                <w:rStyle w:val="VerbatimChar"/>
              </w:rPr>
              <w:t xml:space="preserve">discount_percent</w:t>
            </w:r>
          </w:p>
        </w:tc>
        <w:tc>
          <w:tcPr/>
          <w:p>
            <w:pPr>
              <w:pStyle w:val="Compact"/>
              <w:jc w:val="left"/>
            </w:pPr>
            <w:r>
              <w:t xml:space="preserve">Float</w:t>
            </w:r>
          </w:p>
        </w:tc>
        <w:tc>
          <w:tcPr/>
          <w:p>
            <w:pPr>
              <w:pStyle w:val="Compact"/>
              <w:jc w:val="left"/>
            </w:pPr>
            <w:r>
              <w:t xml:space="preserve">Persentase diskon (%)</w:t>
            </w:r>
          </w:p>
        </w:tc>
      </w:tr>
    </w:tbl>
    <w:bookmarkEnd w:id="36"/>
    <w:bookmarkStart w:id="37" w:name="profil-sebaran-data"/>
    <w:p>
      <w:pPr>
        <w:pStyle w:val="Heading3"/>
      </w:pPr>
      <w:r>
        <w:t xml:space="preserve">3.4 Profil Sebaran Data</w:t>
      </w:r>
    </w:p>
    <w:p>
      <w:pPr>
        <w:pStyle w:val="FirstParagraph"/>
      </w:pPr>
      <w:r>
        <w:t xml:space="preserve">Berdasarkan eksplorasi awal terhadap dataset bersih, diperoleh profil sebaran data sebagai berikut:</w:t>
      </w:r>
    </w:p>
    <w:p>
      <w:pPr>
        <w:pStyle w:val="BodyText"/>
      </w:pPr>
      <w:r>
        <w:rPr>
          <w:b/>
          <w:bCs/>
        </w:rPr>
        <w:t xml:space="preserve">Sebaran Jenis Penjilidan (</w:t>
      </w:r>
      <w:r>
        <w:rPr>
          <w:b/>
          <w:bCs/>
          <w:i/>
          <w:iCs/>
        </w:rPr>
        <w:t xml:space="preserve">Binding</w:t>
      </w:r>
      <w:r>
        <w:rPr>
          <w:b/>
          <w:bCs/>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Jenis Penjilidan</w:t>
            </w:r>
          </w:p>
        </w:tc>
        <w:tc>
          <w:tcPr/>
          <w:p>
            <w:pPr>
              <w:pStyle w:val="Compact"/>
              <w:jc w:val="left"/>
            </w:pPr>
            <w:r>
              <w:t xml:space="preserve">Jumlah</w:t>
            </w:r>
          </w:p>
        </w:tc>
        <w:tc>
          <w:tcPr/>
          <w:p>
            <w:pPr>
              <w:pStyle w:val="Compact"/>
              <w:jc w:val="left"/>
            </w:pPr>
            <w:r>
              <w:t xml:space="preserve">Persentase</w:t>
            </w:r>
          </w:p>
        </w:tc>
      </w:tr>
      <w:tr>
        <w:tc>
          <w:tcPr/>
          <w:p>
            <w:pPr>
              <w:pStyle w:val="Compact"/>
              <w:jc w:val="left"/>
            </w:pPr>
            <w:r>
              <w:t xml:space="preserve">Paperback</w:t>
            </w:r>
          </w:p>
        </w:tc>
        <w:tc>
          <w:tcPr/>
          <w:p>
            <w:pPr>
              <w:pStyle w:val="Compact"/>
              <w:jc w:val="left"/>
            </w:pPr>
            <w:r>
              <w:t xml:space="preserve">414</w:t>
            </w:r>
          </w:p>
        </w:tc>
        <w:tc>
          <w:tcPr/>
          <w:p>
            <w:pPr>
              <w:pStyle w:val="Compact"/>
              <w:jc w:val="left"/>
            </w:pPr>
            <w:r>
              <w:t xml:space="preserve">69,8%</w:t>
            </w:r>
          </w:p>
        </w:tc>
      </w:tr>
      <w:tr>
        <w:tc>
          <w:tcPr/>
          <w:p>
            <w:pPr>
              <w:pStyle w:val="Compact"/>
              <w:jc w:val="left"/>
            </w:pPr>
            <w:r>
              <w:t xml:space="preserve">Hardcover</w:t>
            </w:r>
          </w:p>
        </w:tc>
        <w:tc>
          <w:tcPr/>
          <w:p>
            <w:pPr>
              <w:pStyle w:val="Compact"/>
              <w:jc w:val="left"/>
            </w:pPr>
            <w:r>
              <w:t xml:space="preserve">150</w:t>
            </w:r>
          </w:p>
        </w:tc>
        <w:tc>
          <w:tcPr/>
          <w:p>
            <w:pPr>
              <w:pStyle w:val="Compact"/>
              <w:jc w:val="left"/>
            </w:pPr>
            <w:r>
              <w:t xml:space="preserve">25,3%</w:t>
            </w:r>
          </w:p>
        </w:tc>
      </w:tr>
      <w:tr>
        <w:tc>
          <w:tcPr/>
          <w:p>
            <w:pPr>
              <w:pStyle w:val="Compact"/>
              <w:jc w:val="left"/>
            </w:pPr>
            <w:r>
              <w:t xml:space="preserve">Board Books</w:t>
            </w:r>
          </w:p>
        </w:tc>
        <w:tc>
          <w:tcPr/>
          <w:p>
            <w:pPr>
              <w:pStyle w:val="Compact"/>
              <w:jc w:val="left"/>
            </w:pPr>
            <w:r>
              <w:t xml:space="preserve">29</w:t>
            </w:r>
          </w:p>
        </w:tc>
        <w:tc>
          <w:tcPr/>
          <w:p>
            <w:pPr>
              <w:pStyle w:val="Compact"/>
              <w:jc w:val="left"/>
            </w:pPr>
            <w:r>
              <w:t xml:space="preserve">4,9%</w:t>
            </w:r>
          </w:p>
        </w:tc>
      </w:tr>
    </w:tbl>
    <w:p>
      <w:pPr>
        <w:pStyle w:val="BodyText"/>
      </w:pPr>
      <w:r>
        <w:rPr>
          <w:b/>
          <w:bCs/>
        </w:rPr>
        <w:t xml:space="preserve">Status Ketersediaan Stok: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Jumlah</w:t>
            </w:r>
          </w:p>
        </w:tc>
        <w:tc>
          <w:tcPr/>
          <w:p>
            <w:pPr>
              <w:pStyle w:val="Compact"/>
              <w:jc w:val="left"/>
            </w:pPr>
            <w:r>
              <w:t xml:space="preserve">Persentase</w:t>
            </w:r>
          </w:p>
        </w:tc>
      </w:tr>
      <w:tr>
        <w:tc>
          <w:tcPr/>
          <w:p>
            <w:pPr>
              <w:pStyle w:val="Compact"/>
              <w:jc w:val="left"/>
            </w:pPr>
            <w:r>
              <w:t xml:space="preserve">Tersedia (</w:t>
            </w:r>
            <w:r>
              <w:rPr>
                <w:i/>
                <w:iCs/>
              </w:rPr>
              <w:t xml:space="preserve">In Stock</w:t>
            </w:r>
            <w:r>
              <w:t xml:space="preserve">)</w:t>
            </w:r>
          </w:p>
        </w:tc>
        <w:tc>
          <w:tcPr/>
          <w:p>
            <w:pPr>
              <w:pStyle w:val="Compact"/>
              <w:jc w:val="left"/>
            </w:pPr>
            <w:r>
              <w:t xml:space="preserve">566</w:t>
            </w:r>
          </w:p>
        </w:tc>
        <w:tc>
          <w:tcPr/>
          <w:p>
            <w:pPr>
              <w:pStyle w:val="Compact"/>
              <w:jc w:val="left"/>
            </w:pPr>
            <w:r>
              <w:t xml:space="preserve">95,4%</w:t>
            </w:r>
          </w:p>
        </w:tc>
      </w:tr>
      <w:tr>
        <w:tc>
          <w:tcPr/>
          <w:p>
            <w:pPr>
              <w:pStyle w:val="Compact"/>
              <w:jc w:val="left"/>
            </w:pPr>
            <w:r>
              <w:t xml:space="preserve">Habis (</w:t>
            </w:r>
            <w:r>
              <w:rPr>
                <w:i/>
                <w:iCs/>
              </w:rPr>
              <w:t xml:space="preserve">Out of Stock</w:t>
            </w:r>
            <w:r>
              <w:t xml:space="preserve">)</w:t>
            </w:r>
          </w:p>
        </w:tc>
        <w:tc>
          <w:tcPr/>
          <w:p>
            <w:pPr>
              <w:pStyle w:val="Compact"/>
              <w:jc w:val="left"/>
            </w:pPr>
            <w:r>
              <w:t xml:space="preserve">27</w:t>
            </w:r>
          </w:p>
        </w:tc>
        <w:tc>
          <w:tcPr/>
          <w:p>
            <w:pPr>
              <w:pStyle w:val="Compact"/>
              <w:jc w:val="left"/>
            </w:pPr>
            <w:r>
              <w:t xml:space="preserve">4,6%</w:t>
            </w:r>
          </w:p>
        </w:tc>
      </w:tr>
    </w:tbl>
    <w:p>
      <w:pPr>
        <w:pStyle w:val="BodyText"/>
      </w:pPr>
      <w:r>
        <w:rPr>
          <w:b/>
          <w:bCs/>
        </w:rPr>
        <w:t xml:space="preserve">Informasi Diskon: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Keterangan</w:t>
            </w:r>
          </w:p>
        </w:tc>
        <w:tc>
          <w:tcPr/>
          <w:p>
            <w:pPr>
              <w:pStyle w:val="Compact"/>
              <w:jc w:val="left"/>
            </w:pPr>
            <w:r>
              <w:t xml:space="preserve">Jumlah</w:t>
            </w:r>
          </w:p>
        </w:tc>
        <w:tc>
          <w:tcPr/>
          <w:p>
            <w:pPr>
              <w:pStyle w:val="Compact"/>
              <w:jc w:val="left"/>
            </w:pPr>
            <w:r>
              <w:t xml:space="preserve">Persentase</w:t>
            </w:r>
          </w:p>
        </w:tc>
      </w:tr>
      <w:tr>
        <w:tc>
          <w:tcPr/>
          <w:p>
            <w:pPr>
              <w:pStyle w:val="Compact"/>
              <w:jc w:val="left"/>
            </w:pPr>
            <w:r>
              <w:t xml:space="preserve">Buku dengan diskon</w:t>
            </w:r>
          </w:p>
        </w:tc>
        <w:tc>
          <w:tcPr/>
          <w:p>
            <w:pPr>
              <w:pStyle w:val="Compact"/>
              <w:jc w:val="left"/>
            </w:pPr>
            <w:r>
              <w:t xml:space="preserve">178</w:t>
            </w:r>
          </w:p>
        </w:tc>
        <w:tc>
          <w:tcPr/>
          <w:p>
            <w:pPr>
              <w:pStyle w:val="Compact"/>
              <w:jc w:val="left"/>
            </w:pPr>
            <w:r>
              <w:t xml:space="preserve">30,0%</w:t>
            </w:r>
          </w:p>
        </w:tc>
      </w:tr>
      <w:tr>
        <w:tc>
          <w:tcPr/>
          <w:p>
            <w:pPr>
              <w:pStyle w:val="Compact"/>
              <w:jc w:val="left"/>
            </w:pPr>
            <w:r>
              <w:t xml:space="preserve">Buku tanpa diskon</w:t>
            </w:r>
          </w:p>
        </w:tc>
        <w:tc>
          <w:tcPr/>
          <w:p>
            <w:pPr>
              <w:pStyle w:val="Compact"/>
              <w:jc w:val="left"/>
            </w:pPr>
            <w:r>
              <w:t xml:space="preserve">415</w:t>
            </w:r>
          </w:p>
        </w:tc>
        <w:tc>
          <w:tcPr/>
          <w:p>
            <w:pPr>
              <w:pStyle w:val="Compact"/>
              <w:jc w:val="left"/>
            </w:pPr>
            <w:r>
              <w:t xml:space="preserve">70,0%</w:t>
            </w:r>
          </w:p>
        </w:tc>
      </w:tr>
      <w:tr>
        <w:tc>
          <w:tcPr/>
          <w:p>
            <w:pPr>
              <w:pStyle w:val="Compact"/>
              <w:jc w:val="left"/>
            </w:pPr>
            <w:r>
              <w:t xml:space="preserve">Rata-rata persentase diskon</w:t>
            </w:r>
          </w:p>
        </w:tc>
        <w:tc>
          <w:tcPr/>
          <w:p>
            <w:pPr>
              <w:pStyle w:val="Compact"/>
              <w:jc w:val="left"/>
            </w:pPr>
            <w:r>
              <w:t xml:space="preserve">34,0%</w:t>
            </w:r>
          </w:p>
        </w:tc>
        <w:tc>
          <w:tcPr/>
          <w:p>
            <w:pPr>
              <w:pStyle w:val="Compact"/>
              <w:jc w:val="left"/>
            </w:pPr>
            <w:r>
              <w:t xml:space="preserve">—</w:t>
            </w:r>
          </w:p>
        </w:tc>
      </w:tr>
      <w:tr>
        <w:tc>
          <w:tcPr/>
          <w:p>
            <w:pPr>
              <w:pStyle w:val="Compact"/>
              <w:jc w:val="left"/>
            </w:pPr>
            <w:r>
              <w:t xml:space="preserve">Diskon tertinggi</w:t>
            </w:r>
          </w:p>
        </w:tc>
        <w:tc>
          <w:tcPr/>
          <w:p>
            <w:pPr>
              <w:pStyle w:val="Compact"/>
              <w:jc w:val="left"/>
            </w:pPr>
            <w:r>
              <w:t xml:space="preserve">92%</w:t>
            </w:r>
          </w:p>
        </w:tc>
        <w:tc>
          <w:tcPr/>
          <w:p>
            <w:pPr>
              <w:pStyle w:val="Compact"/>
              <w:jc w:val="left"/>
            </w:pPr>
            <w:r>
              <w:t xml:space="preserve">—</w:t>
            </w:r>
          </w:p>
        </w:tc>
      </w:tr>
    </w:tbl>
    <w:p>
      <w:r>
        <w:pict>
          <v:rect style="width:0;height:1.5pt" o:hralign="center" o:hrstd="t" o:hr="t"/>
        </w:pict>
      </w:r>
    </w:p>
    <w:bookmarkEnd w:id="37"/>
    <w:bookmarkEnd w:id="38"/>
    <w:bookmarkStart w:id="53" w:name="Xe7ed7417a520cf0a597c95222a6281ba65fc508"/>
    <w:p>
      <w:pPr>
        <w:pStyle w:val="Heading2"/>
      </w:pPr>
      <w:r>
        <w:t xml:space="preserve">BAB IV — Konsep Dasar Statistika dan Peringkasan Data</w:t>
      </w:r>
    </w:p>
    <w:bookmarkStart w:id="39" w:name="konsep-statistika-deskriptif"/>
    <w:p>
      <w:pPr>
        <w:pStyle w:val="Heading3"/>
      </w:pPr>
      <w:r>
        <w:t xml:space="preserve">4.1 Konsep Statistika Deskriptif</w:t>
      </w:r>
    </w:p>
    <w:p>
      <w:pPr>
        <w:pStyle w:val="FirstParagraph"/>
      </w:pPr>
      <w:r>
        <w:t xml:space="preserve">Statistika deskriptif merupakan cabang statistika yang bertujuan untuk meringkas, menggambarkan, dan menyajikan data secara sistematis tanpa melakukan generalisasi terhadap populasi yang lebih luas (Walpole</w:t>
      </w:r>
      <w:r>
        <w:t xml:space="preserve"> </w:t>
      </w:r>
      <w:r>
        <w:rPr>
          <w:i/>
          <w:iCs/>
        </w:rPr>
        <w:t xml:space="preserve">et al.</w:t>
      </w:r>
      <w:r>
        <w:t xml:space="preserve">, 2012). Dalam konteks analisis data, statistika deskriptif dibagi menjadi dua kelompok utama:</w:t>
      </w:r>
    </w:p>
    <w:p>
      <w:pPr>
        <w:pStyle w:val="Compact"/>
        <w:numPr>
          <w:ilvl w:val="0"/>
          <w:numId w:val="1009"/>
        </w:numPr>
      </w:pPr>
      <w:r>
        <w:rPr>
          <w:b/>
          <w:bCs/>
        </w:rPr>
        <w:t xml:space="preserve">Ukuran Pemusatan Data (</w:t>
      </w:r>
      <w:r>
        <w:rPr>
          <w:b/>
          <w:bCs/>
          <w:i/>
          <w:iCs/>
        </w:rPr>
        <w:t xml:space="preserve">Measures of Central Tendency</w:t>
      </w:r>
      <w:r>
        <w:rPr>
          <w:b/>
          <w:bCs/>
        </w:rPr>
        <w:t xml:space="preserve">)</w:t>
      </w:r>
      <w:r>
        <w:t xml:space="preserve"> </w:t>
      </w:r>
      <w:r>
        <w:t xml:space="preserve">— Menunjukkan titik pusat atau nilai tipikal dari sekumpulan data. Meliputi rata-rata (</w:t>
      </w:r>
      <w:r>
        <w:rPr>
          <w:i/>
          <w:iCs/>
        </w:rPr>
        <w:t xml:space="preserve">mean</w:t>
      </w:r>
      <w:r>
        <w:t xml:space="preserve">), nilai tengah (</w:t>
      </w:r>
      <w:r>
        <w:rPr>
          <w:i/>
          <w:iCs/>
        </w:rPr>
        <w:t xml:space="preserve">median</w:t>
      </w:r>
      <w:r>
        <w:t xml:space="preserve">), dan modus (</w:t>
      </w:r>
      <w:r>
        <w:rPr>
          <w:i/>
          <w:iCs/>
        </w:rPr>
        <w:t xml:space="preserve">mode</w:t>
      </w:r>
      <w:r>
        <w:t xml:space="preserve">).</w:t>
      </w:r>
    </w:p>
    <w:p>
      <w:pPr>
        <w:pStyle w:val="Compact"/>
        <w:numPr>
          <w:ilvl w:val="0"/>
          <w:numId w:val="1009"/>
        </w:numPr>
      </w:pPr>
      <w:r>
        <w:rPr>
          <w:b/>
          <w:bCs/>
        </w:rPr>
        <w:t xml:space="preserve">Ukuran Penyebaran Data (</w:t>
      </w:r>
      <w:r>
        <w:rPr>
          <w:b/>
          <w:bCs/>
          <w:i/>
          <w:iCs/>
        </w:rPr>
        <w:t xml:space="preserve">Measures of Dispersion</w:t>
      </w:r>
      <w:r>
        <w:rPr>
          <w:b/>
          <w:bCs/>
        </w:rPr>
        <w:t xml:space="preserve">)</w:t>
      </w:r>
      <w:r>
        <w:t xml:space="preserve"> </w:t>
      </w:r>
      <w:r>
        <w:t xml:space="preserve">— Menunjukkan seberapa jauh data tersebar dari titik pusatnya. Meliputi rentang (</w:t>
      </w:r>
      <w:r>
        <w:rPr>
          <w:i/>
          <w:iCs/>
        </w:rPr>
        <w:t xml:space="preserve">range</w:t>
      </w:r>
      <w:r>
        <w:t xml:space="preserve">), varians, standar deviasi, kuartil, dan</w:t>
      </w:r>
      <w:r>
        <w:t xml:space="preserve"> </w:t>
      </w:r>
      <w:r>
        <w:rPr>
          <w:i/>
          <w:iCs/>
        </w:rPr>
        <w:t xml:space="preserve">Interquartile Range</w:t>
      </w:r>
      <w:r>
        <w:t xml:space="preserve"> </w:t>
      </w:r>
      <w:r>
        <w:t xml:space="preserve">(IQR).</w:t>
      </w:r>
    </w:p>
    <w:bookmarkEnd w:id="39"/>
    <w:bookmarkStart w:id="43" w:name="ukuran-pemusatan-data"/>
    <w:p>
      <w:pPr>
        <w:pStyle w:val="Heading3"/>
      </w:pPr>
      <w:r>
        <w:t xml:space="preserve">4.2 Ukuran Pemusatan Data</w:t>
      </w:r>
    </w:p>
    <w:bookmarkStart w:id="40" w:name="rata-rata-mean"/>
    <w:p>
      <w:pPr>
        <w:pStyle w:val="Heading4"/>
      </w:pPr>
      <w:r>
        <w:t xml:space="preserve">4.2.1 Rata-Rata (</w:t>
      </w:r>
      <w:r>
        <w:rPr>
          <w:i/>
          <w:iCs/>
        </w:rPr>
        <w:t xml:space="preserve">Mean</w:t>
      </w:r>
      <w:r>
        <w:t xml:space="preserve">)</w:t>
      </w:r>
    </w:p>
    <w:p>
      <w:pPr>
        <w:pStyle w:val="FirstParagraph"/>
      </w:pPr>
      <w:r>
        <w:t xml:space="preserve">Rata-rata aritmatika dihitung dengan menjumlahkan seluruh nilai data, kemudian membaginya dengan banyaknya data. Secara formal:</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bookmarkEnd w:id="40"/>
    <w:bookmarkStart w:id="41" w:name="nilai-tengah-median"/>
    <w:p>
      <w:pPr>
        <w:pStyle w:val="Heading4"/>
      </w:pPr>
      <w:r>
        <w:t xml:space="preserve">4.2.2 Nilai Tengah (</w:t>
      </w:r>
      <w:r>
        <w:rPr>
          <w:i/>
          <w:iCs/>
        </w:rPr>
        <w:t xml:space="preserve">Median</w:t>
      </w:r>
      <w:r>
        <w:t xml:space="preserve">)</w:t>
      </w:r>
    </w:p>
    <w:p>
      <w:pPr>
        <w:pStyle w:val="FirstParagraph"/>
      </w:pPr>
      <w:r>
        <w:t xml:space="preserve">Median adalah nilai yang membagi data terurut menjadi dua bagian sama besar. Jika jumlah data ganjil, median adalah nilai tengah; jika genap, median adalah rata-rata dari dua nilai tengah.</w:t>
      </w:r>
    </w:p>
    <w:bookmarkEnd w:id="41"/>
    <w:bookmarkStart w:id="42" w:name="modus-mode"/>
    <w:p>
      <w:pPr>
        <w:pStyle w:val="Heading4"/>
      </w:pPr>
      <w:r>
        <w:t xml:space="preserve">4.2.3 Modus (</w:t>
      </w:r>
      <w:r>
        <w:rPr>
          <w:i/>
          <w:iCs/>
        </w:rPr>
        <w:t xml:space="preserve">Mode</w:t>
      </w:r>
      <w:r>
        <w:t xml:space="preserve">)</w:t>
      </w:r>
    </w:p>
    <w:p>
      <w:pPr>
        <w:pStyle w:val="FirstParagraph"/>
      </w:pPr>
      <w:r>
        <w:t xml:space="preserve">Modus adalah nilai yang paling sering muncul dalam kumpulan data. Data dapat memiliki satu modus (</w:t>
      </w:r>
      <w:r>
        <w:rPr>
          <w:i/>
          <w:iCs/>
        </w:rPr>
        <w:t xml:space="preserve">unimodal</w:t>
      </w:r>
      <w:r>
        <w:t xml:space="preserve">), dua modus (</w:t>
      </w:r>
      <w:r>
        <w:rPr>
          <w:i/>
          <w:iCs/>
        </w:rPr>
        <w:t xml:space="preserve">bimodal</w:t>
      </w:r>
      <w:r>
        <w:t xml:space="preserve">), atau lebih.</w:t>
      </w:r>
    </w:p>
    <w:bookmarkEnd w:id="42"/>
    <w:bookmarkEnd w:id="43"/>
    <w:bookmarkStart w:id="48" w:name="ukuran-penyebaran-data"/>
    <w:p>
      <w:pPr>
        <w:pStyle w:val="Heading3"/>
      </w:pPr>
      <w:r>
        <w:t xml:space="preserve">4.3 Ukuran Penyebaran Data</w:t>
      </w:r>
    </w:p>
    <w:bookmarkStart w:id="44" w:name="rentang-range"/>
    <w:p>
      <w:pPr>
        <w:pStyle w:val="Heading4"/>
      </w:pPr>
      <w:r>
        <w:t xml:space="preserve">4.3.1 Rentang (</w:t>
      </w:r>
      <w:r>
        <w:rPr>
          <w:i/>
          <w:iCs/>
        </w:rPr>
        <w:t xml:space="preserve">Range</w:t>
      </w:r>
      <w:r>
        <w:t xml:space="preserve">)</w:t>
      </w:r>
    </w:p>
    <w:p>
      <w:pPr>
        <w:pStyle w:val="FirstParagraph"/>
      </w:pPr>
      <w:r>
        <w:t xml:space="preserve">Rentang merupakan selisih antara nilai maksimum dan minimum dalam data:</w:t>
      </w:r>
    </w:p>
    <w:p>
      <w:pPr>
        <w:pStyle w:val="BodyText"/>
      </w:pPr>
      <m:oMathPara>
        <m:oMathParaPr>
          <m:jc m:val="center"/>
        </m:oMathParaPr>
        <m:oMath>
          <m:r>
            <m:rPr>
              <m:nor/>
              <m:sty m:val="p"/>
            </m:rPr>
            <m:t>Range</m:t>
          </m:r>
          <m:r>
            <m:rPr>
              <m:sty m:val="p"/>
            </m:rPr>
            <m:t>=</m:t>
          </m:r>
          <m:sSub>
            <m:e>
              <m:r>
                <m:t>x</m:t>
              </m:r>
            </m:e>
            <m:sub>
              <m:r>
                <m:t>m</m:t>
              </m:r>
              <m:r>
                <m:t>a</m:t>
              </m:r>
              <m:r>
                <m:t>x</m:t>
              </m:r>
            </m:sub>
          </m:sSub>
          <m:r>
            <m:rPr>
              <m:sty m:val="p"/>
            </m:rPr>
            <m:t>−</m:t>
          </m:r>
          <m:sSub>
            <m:e>
              <m:r>
                <m:t>x</m:t>
              </m:r>
            </m:e>
            <m:sub>
              <m:r>
                <m:t>m</m:t>
              </m:r>
              <m:r>
                <m:t>i</m:t>
              </m:r>
              <m:r>
                <m:t>n</m:t>
              </m:r>
            </m:sub>
          </m:sSub>
        </m:oMath>
      </m:oMathPara>
    </w:p>
    <w:bookmarkEnd w:id="44"/>
    <w:bookmarkStart w:id="45" w:name="varians-dan-standar-deviasi"/>
    <w:p>
      <w:pPr>
        <w:pStyle w:val="Heading4"/>
      </w:pPr>
      <w:r>
        <w:t xml:space="preserve">4.3.2 Varians dan Standar Deviasi</w:t>
      </w:r>
    </w:p>
    <w:p>
      <w:pPr>
        <w:pStyle w:val="FirstParagraph"/>
      </w:pPr>
      <w:r>
        <w:t xml:space="preserve">Varians mengukur rata-rata kuadrat simpangan setiap data terhadap rata-ratanya. Standar deviasi merupakan akar kuadrat dari varians, yang memiliki satuan sama dengan data asli sehingga lebih mudah diinterpretasikan.</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r>
            <m:t>  </m:t>
          </m:r>
          <m:r>
            <m:rPr>
              <m:sty m:val="p"/>
            </m:rPr>
            <m:t>;</m:t>
          </m:r>
          <m:r>
            <m:t>  </m:t>
          </m:r>
          <m:r>
            <m:t>s</m:t>
          </m:r>
          <m:r>
            <m:rPr>
              <m:sty m:val="p"/>
            </m:rPr>
            <m:t>=</m:t>
          </m:r>
          <m:rad>
            <m:radPr>
              <m:degHide m:val="on"/>
            </m:radPr>
            <m:deg/>
            <m:e>
              <m:sSup>
                <m:e>
                  <m:r>
                    <m:t>s</m:t>
                  </m:r>
                </m:e>
                <m:sup>
                  <m:r>
                    <m:t>2</m:t>
                  </m:r>
                </m:sup>
              </m:sSup>
            </m:e>
          </m:rad>
        </m:oMath>
      </m:oMathPara>
    </w:p>
    <w:p>
      <w:pPr>
        <w:pStyle w:val="BlockText"/>
      </w:pPr>
      <w:r>
        <w:rPr>
          <w:b/>
          <w:bCs/>
        </w:rPr>
        <w:t xml:space="preserve">Catatan:</w:t>
      </w:r>
      <w:r>
        <w:t xml:space="preserve"> </w:t>
      </w:r>
      <w:r>
        <w:t xml:space="preserve">Varians berdimensi kuadrat dari satuan data (dalam hal ini Rp²), sedangkan standar deviasi berdimensi sama dengan data asli (Rp).</w:t>
      </w:r>
    </w:p>
    <w:bookmarkEnd w:id="45"/>
    <w:bookmarkStart w:id="46" w:name="kuartil-dan-interquartile-range-iqr"/>
    <w:p>
      <w:pPr>
        <w:pStyle w:val="Heading4"/>
      </w:pPr>
      <w:r>
        <w:t xml:space="preserve">4.3.3 Kuartil dan</w:t>
      </w:r>
      <w:r>
        <w:t xml:space="preserve"> </w:t>
      </w:r>
      <w:r>
        <w:rPr>
          <w:i/>
          <w:iCs/>
        </w:rPr>
        <w:t xml:space="preserve">Interquartile Range</w:t>
      </w:r>
      <w:r>
        <w:t xml:space="preserve"> </w:t>
      </w:r>
      <w:r>
        <w:t xml:space="preserve">(IQR)</w:t>
      </w:r>
    </w:p>
    <w:p>
      <w:pPr>
        <w:pStyle w:val="FirstParagraph"/>
      </w:pPr>
      <w:r>
        <w:t xml:space="preserve">Kuartil membagi data terurut menjadi empat bagian sama besar:</w:t>
      </w:r>
    </w:p>
    <w:p>
      <w:pPr>
        <w:pStyle w:val="Compact"/>
        <w:numPr>
          <w:ilvl w:val="0"/>
          <w:numId w:val="1010"/>
        </w:numPr>
      </w:pPr>
      <w:r>
        <w:rPr>
          <w:b/>
          <w:bCs/>
        </w:rPr>
        <w:t xml:space="preserve">Q1 (Kuartil 1):</w:t>
      </w:r>
      <w:r>
        <w:t xml:space="preserve"> </w:t>
      </w:r>
      <w:r>
        <w:t xml:space="preserve">Nilai pada persentil ke-25 — memisahkan 25% data terendah.</w:t>
      </w:r>
    </w:p>
    <w:p>
      <w:pPr>
        <w:pStyle w:val="Compact"/>
        <w:numPr>
          <w:ilvl w:val="0"/>
          <w:numId w:val="1010"/>
        </w:numPr>
      </w:pPr>
      <w:r>
        <w:rPr>
          <w:b/>
          <w:bCs/>
        </w:rPr>
        <w:t xml:space="preserve">Q2 (Kuartil 2):</w:t>
      </w:r>
      <w:r>
        <w:t xml:space="preserve"> </w:t>
      </w:r>
      <w:r>
        <w:t xml:space="preserve">Sama dengan median (persentil ke-50).</w:t>
      </w:r>
    </w:p>
    <w:p>
      <w:pPr>
        <w:pStyle w:val="Compact"/>
        <w:numPr>
          <w:ilvl w:val="0"/>
          <w:numId w:val="1010"/>
        </w:numPr>
      </w:pPr>
      <w:r>
        <w:rPr>
          <w:b/>
          <w:bCs/>
        </w:rPr>
        <w:t xml:space="preserve">Q3 (Kuartil 3):</w:t>
      </w:r>
      <w:r>
        <w:t xml:space="preserve"> </w:t>
      </w:r>
      <w:r>
        <w:t xml:space="preserve">Nilai pada persentil ke-75 — memisahkan 25% data tertinggi.</w:t>
      </w:r>
    </w:p>
    <w:p>
      <w:pPr>
        <w:pStyle w:val="FirstParagraph"/>
      </w:pPr>
      <w:r>
        <w:rPr>
          <w:i/>
          <w:iCs/>
        </w:rPr>
        <w:t xml:space="preserve">Interquartile Range</w:t>
      </w:r>
      <w:r>
        <w:t xml:space="preserve"> </w:t>
      </w:r>
      <w:r>
        <w:t xml:space="preserve">(IQR) adalah selisih antara Q3 dan Q1, yang merepresentasikan sebaran 50% data bagian tengah:</w:t>
      </w:r>
    </w:p>
    <w:p>
      <w:pPr>
        <w:pStyle w:val="BodyText"/>
      </w:pPr>
      <m:oMathPara>
        <m:oMathParaPr>
          <m:jc m:val="center"/>
        </m:oMathParaPr>
        <m:oMath>
          <m:r>
            <m:rPr>
              <m:nor/>
              <m:sty m:val="p"/>
            </m:rPr>
            <m:t>IQR</m:t>
          </m:r>
          <m:r>
            <m:rPr>
              <m:sty m:val="p"/>
            </m:rPr>
            <m:t>=</m:t>
          </m:r>
          <m:r>
            <m:t>Q</m:t>
          </m:r>
          <m:r>
            <m:t>3</m:t>
          </m:r>
          <m:r>
            <m:rPr>
              <m:sty m:val="p"/>
            </m:rPr>
            <m:t>−</m:t>
          </m:r>
          <m:r>
            <m:t>Q</m:t>
          </m:r>
          <m:r>
            <m:t>1</m:t>
          </m:r>
        </m:oMath>
      </m:oMathPara>
    </w:p>
    <w:bookmarkEnd w:id="46"/>
    <w:bookmarkStart w:id="47" w:name="X8594834173fce38039c26abfaad569868ff8355"/>
    <w:p>
      <w:pPr>
        <w:pStyle w:val="Heading4"/>
      </w:pPr>
      <w:r>
        <w:t xml:space="preserve">4.3.4 Deteksi Pencilan (</w:t>
      </w:r>
      <w:r>
        <w:rPr>
          <w:i/>
          <w:iCs/>
        </w:rPr>
        <w:t xml:space="preserve">Outliers</w:t>
      </w:r>
      <w:r>
        <w:t xml:space="preserve">) dengan Metode IQR</w:t>
      </w:r>
    </w:p>
    <w:p>
      <w:pPr>
        <w:pStyle w:val="FirstParagraph"/>
      </w:pPr>
      <w:r>
        <w:t xml:space="preserve">Pencilan adalah observasi yang nilainya jauh menyimpang dari sebagian besar data lainnya. Metode IQR mendefinisikan batas pencilan sebagai berikut:</w:t>
      </w:r>
    </w:p>
    <w:p>
      <w:pPr>
        <w:pStyle w:val="Compact"/>
        <w:numPr>
          <w:ilvl w:val="0"/>
          <w:numId w:val="1011"/>
        </w:numPr>
      </w:pPr>
      <w:r>
        <w:rPr>
          <w:b/>
          <w:bCs/>
        </w:rPr>
        <w:t xml:space="preserve">Batas Bawah:</w:t>
      </w:r>
      <w:r>
        <w:t xml:space="preserve"> </w:t>
      </w:r>
      <m:oMath>
        <m:r>
          <m:t>Q</m:t>
        </m:r>
        <m:r>
          <m:t>1</m:t>
        </m:r>
        <m:r>
          <m:rPr>
            <m:sty m:val="p"/>
          </m:rPr>
          <m:t>−</m:t>
        </m:r>
        <m:r>
          <m:t>1</m:t>
        </m:r>
        <m:r>
          <m:rPr>
            <m:sty m:val="p"/>
          </m:rPr>
          <m:t>,</m:t>
        </m:r>
        <m:r>
          <m:t>5</m:t>
        </m:r>
        <m:r>
          <m:rPr>
            <m:sty m:val="p"/>
          </m:rPr>
          <m:t>×</m:t>
        </m:r>
        <m:r>
          <m:rPr>
            <m:nor/>
            <m:sty m:val="p"/>
          </m:rPr>
          <m:t>IQR</m:t>
        </m:r>
      </m:oMath>
    </w:p>
    <w:p>
      <w:pPr>
        <w:pStyle w:val="Compact"/>
        <w:numPr>
          <w:ilvl w:val="0"/>
          <w:numId w:val="1011"/>
        </w:numPr>
      </w:pPr>
      <w:r>
        <w:rPr>
          <w:b/>
          <w:bCs/>
        </w:rPr>
        <w:t xml:space="preserve">Batas Atas:</w:t>
      </w:r>
      <w:r>
        <w:t xml:space="preserve"> </w:t>
      </w:r>
      <m:oMath>
        <m:r>
          <m:t>Q</m:t>
        </m:r>
        <m:r>
          <m:t>3</m:t>
        </m:r>
        <m:r>
          <m:rPr>
            <m:sty m:val="p"/>
          </m:rPr>
          <m:t>+</m:t>
        </m:r>
        <m:r>
          <m:t>1</m:t>
        </m:r>
        <m:r>
          <m:rPr>
            <m:sty m:val="p"/>
          </m:rPr>
          <m:t>,</m:t>
        </m:r>
        <m:r>
          <m:t>5</m:t>
        </m:r>
        <m:r>
          <m:rPr>
            <m:sty m:val="p"/>
          </m:rPr>
          <m:t>×</m:t>
        </m:r>
        <m:r>
          <m:rPr>
            <m:nor/>
            <m:sty m:val="p"/>
          </m:rPr>
          <m:t>IQR</m:t>
        </m:r>
      </m:oMath>
    </w:p>
    <w:p>
      <w:pPr>
        <w:pStyle w:val="FirstParagraph"/>
      </w:pPr>
      <w:r>
        <w:t xml:space="preserve">Observasi yang berada di bawah batas bawah atau di atas batas atas dikategorikan sebagai pencilan.</w:t>
      </w:r>
    </w:p>
    <w:bookmarkEnd w:id="47"/>
    <w:bookmarkEnd w:id="48"/>
    <w:bookmarkStart w:id="52" w:name="hasil-kalkulasi-statistika-deskriptif"/>
    <w:p>
      <w:pPr>
        <w:pStyle w:val="Heading3"/>
      </w:pPr>
      <w:r>
        <w:t xml:space="preserve">4.4 Hasil Kalkulasi Statistika Deskriptif</w:t>
      </w:r>
    </w:p>
    <w:p>
      <w:pPr>
        <w:pStyle w:val="FirstParagraph"/>
      </w:pPr>
      <w:r>
        <w:t xml:space="preserve">Berikut adalah hasil penerapan statistika deskriptif terhadap variabel</w:t>
      </w:r>
      <w:r>
        <w:t xml:space="preserve"> </w:t>
      </w:r>
      <w:r>
        <w:rPr>
          <w:rStyle w:val="VerbatimChar"/>
        </w:rPr>
        <w:t xml:space="preserve">price_idr</w:t>
      </w:r>
      <w:r>
        <w:t xml:space="preserve"> </w:t>
      </w:r>
      <w:r>
        <w:t xml:space="preserve">(harga jual buku dalam Rupiah) pada dataset 593 buku impor Periplus.com:</w:t>
      </w:r>
    </w:p>
    <w:bookmarkStart w:id="49" w:name="ringkasan-statistik-keseluruhan"/>
    <w:p>
      <w:pPr>
        <w:pStyle w:val="Heading4"/>
      </w:pPr>
      <w:r>
        <w:t xml:space="preserve">4.4.1 Ringkasan Statistik Keseluruhan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Ukuran Statistik</w:t>
            </w:r>
          </w:p>
        </w:tc>
        <w:tc>
          <w:tcPr/>
          <w:p>
            <w:pPr>
              <w:pStyle w:val="Compact"/>
              <w:jc w:val="left"/>
            </w:pPr>
            <w:r>
              <w:t xml:space="preserve">Nilai</w:t>
            </w:r>
          </w:p>
        </w:tc>
      </w:tr>
      <w:tr>
        <w:tc>
          <w:tcPr/>
          <w:p>
            <w:pPr>
              <w:pStyle w:val="Compact"/>
              <w:jc w:val="left"/>
            </w:pPr>
            <w:r>
              <w:t xml:space="preserve">Rata-rata (</w:t>
            </w:r>
            <w:r>
              <w:rPr>
                <w:i/>
                <w:iCs/>
              </w:rPr>
              <w:t xml:space="preserve">Mean</w:t>
            </w:r>
            <w:r>
              <w:t xml:space="preserve">)</w:t>
            </w:r>
          </w:p>
        </w:tc>
        <w:tc>
          <w:tcPr/>
          <w:p>
            <w:pPr>
              <w:pStyle w:val="Compact"/>
              <w:jc w:val="left"/>
            </w:pPr>
            <w:r>
              <w:t xml:space="preserve">Rp 338.934,06</w:t>
            </w:r>
          </w:p>
        </w:tc>
      </w:tr>
      <w:tr>
        <w:tc>
          <w:tcPr/>
          <w:p>
            <w:pPr>
              <w:pStyle w:val="Compact"/>
              <w:jc w:val="left"/>
            </w:pPr>
            <w:r>
              <w:t xml:space="preserve">Nilai Tengah (</w:t>
            </w:r>
            <w:r>
              <w:rPr>
                <w:i/>
                <w:iCs/>
              </w:rPr>
              <w:t xml:space="preserve">Median</w:t>
            </w:r>
            <w:r>
              <w:t xml:space="preserve">)</w:t>
            </w:r>
          </w:p>
        </w:tc>
        <w:tc>
          <w:tcPr/>
          <w:p>
            <w:pPr>
              <w:pStyle w:val="Compact"/>
              <w:jc w:val="left"/>
            </w:pPr>
            <w:r>
              <w:t xml:space="preserve">Rp 285.000,00</w:t>
            </w:r>
          </w:p>
        </w:tc>
      </w:tr>
      <w:tr>
        <w:tc>
          <w:tcPr/>
          <w:p>
            <w:pPr>
              <w:pStyle w:val="Compact"/>
              <w:jc w:val="left"/>
            </w:pPr>
            <w:r>
              <w:t xml:space="preserve">Modus (</w:t>
            </w:r>
            <w:r>
              <w:rPr>
                <w:i/>
                <w:iCs/>
              </w:rPr>
              <w:t xml:space="preserve">Mode</w:t>
            </w:r>
            <w:r>
              <w:t xml:space="preserve">)</w:t>
            </w:r>
          </w:p>
        </w:tc>
        <w:tc>
          <w:tcPr/>
          <w:p>
            <w:pPr>
              <w:pStyle w:val="Compact"/>
              <w:jc w:val="left"/>
            </w:pPr>
            <w:r>
              <w:t xml:space="preserve">Rp 238.000,00</w:t>
            </w:r>
          </w:p>
        </w:tc>
      </w:tr>
      <w:tr>
        <w:tc>
          <w:tcPr/>
          <w:p>
            <w:pPr>
              <w:pStyle w:val="Compact"/>
              <w:jc w:val="left"/>
            </w:pPr>
            <w:r>
              <w:t xml:space="preserve">Standar Deviasi</w:t>
            </w:r>
          </w:p>
        </w:tc>
        <w:tc>
          <w:tcPr/>
          <w:p>
            <w:pPr>
              <w:pStyle w:val="Compact"/>
              <w:jc w:val="left"/>
            </w:pPr>
            <w:r>
              <w:t xml:space="preserve">Rp 229.897,13</w:t>
            </w:r>
          </w:p>
        </w:tc>
      </w:tr>
      <w:tr>
        <w:tc>
          <w:tcPr/>
          <w:p>
            <w:pPr>
              <w:pStyle w:val="Compact"/>
              <w:jc w:val="left"/>
            </w:pPr>
            <w:r>
              <w:t xml:space="preserve">Varians</w:t>
            </w:r>
          </w:p>
        </w:tc>
        <w:tc>
          <w:tcPr/>
          <w:p>
            <w:pPr>
              <w:pStyle w:val="Compact"/>
              <w:jc w:val="left"/>
            </w:pPr>
            <w:r>
              <w:t xml:space="preserve">52.852.689.133,29 (Rp²)</w:t>
            </w:r>
          </w:p>
        </w:tc>
      </w:tr>
      <w:tr>
        <w:tc>
          <w:tcPr/>
          <w:p>
            <w:pPr>
              <w:pStyle w:val="Compact"/>
              <w:jc w:val="left"/>
            </w:pPr>
            <w:r>
              <w:t xml:space="preserve">Nilai Minimum</w:t>
            </w:r>
          </w:p>
        </w:tc>
        <w:tc>
          <w:tcPr/>
          <w:p>
            <w:pPr>
              <w:pStyle w:val="Compact"/>
              <w:jc w:val="left"/>
            </w:pPr>
            <w:r>
              <w:t xml:space="preserve">Rp 27.300,00</w:t>
            </w:r>
          </w:p>
        </w:tc>
      </w:tr>
      <w:tr>
        <w:tc>
          <w:tcPr/>
          <w:p>
            <w:pPr>
              <w:pStyle w:val="Compact"/>
              <w:jc w:val="left"/>
            </w:pPr>
            <w:r>
              <w:t xml:space="preserve">Nilai Maksimum</w:t>
            </w:r>
          </w:p>
        </w:tc>
        <w:tc>
          <w:tcPr/>
          <w:p>
            <w:pPr>
              <w:pStyle w:val="Compact"/>
              <w:jc w:val="left"/>
            </w:pPr>
            <w:r>
              <w:t xml:space="preserve">Rp 1.951.000,00</w:t>
            </w:r>
          </w:p>
        </w:tc>
      </w:tr>
      <w:tr>
        <w:tc>
          <w:tcPr/>
          <w:p>
            <w:pPr>
              <w:pStyle w:val="Compact"/>
              <w:jc w:val="left"/>
            </w:pPr>
            <w:r>
              <w:t xml:space="preserve">Rentang (</w:t>
            </w:r>
            <w:r>
              <w:rPr>
                <w:i/>
                <w:iCs/>
              </w:rPr>
              <w:t xml:space="preserve">Range</w:t>
            </w:r>
            <w:r>
              <w:t xml:space="preserve">)</w:t>
            </w:r>
          </w:p>
        </w:tc>
        <w:tc>
          <w:tcPr/>
          <w:p>
            <w:pPr>
              <w:pStyle w:val="Compact"/>
              <w:jc w:val="left"/>
            </w:pPr>
            <w:r>
              <w:t xml:space="preserve">Rp 1.923.700,00</w:t>
            </w:r>
          </w:p>
        </w:tc>
      </w:tr>
      <w:tr>
        <w:tc>
          <w:tcPr/>
          <w:p>
            <w:pPr>
              <w:pStyle w:val="Compact"/>
              <w:jc w:val="left"/>
            </w:pPr>
            <w:r>
              <w:t xml:space="preserve">Kuartil 1 (Q1)</w:t>
            </w:r>
          </w:p>
        </w:tc>
        <w:tc>
          <w:tcPr/>
          <w:p>
            <w:pPr>
              <w:pStyle w:val="Compact"/>
              <w:jc w:val="left"/>
            </w:pPr>
            <w:r>
              <w:t xml:space="preserve">Rp 215.000,00</w:t>
            </w:r>
          </w:p>
        </w:tc>
      </w:tr>
      <w:tr>
        <w:tc>
          <w:tcPr/>
          <w:p>
            <w:pPr>
              <w:pStyle w:val="Compact"/>
              <w:jc w:val="left"/>
            </w:pPr>
            <w:r>
              <w:t xml:space="preserve">Kuartil 3 (Q3)</w:t>
            </w:r>
          </w:p>
        </w:tc>
        <w:tc>
          <w:tcPr/>
          <w:p>
            <w:pPr>
              <w:pStyle w:val="Compact"/>
              <w:jc w:val="left"/>
            </w:pPr>
            <w:r>
              <w:t xml:space="preserve">Rp 398.000,00</w:t>
            </w:r>
          </w:p>
        </w:tc>
      </w:tr>
      <w:tr>
        <w:tc>
          <w:tcPr/>
          <w:p>
            <w:pPr>
              <w:pStyle w:val="Compact"/>
              <w:jc w:val="left"/>
            </w:pPr>
            <w:r>
              <w:t xml:space="preserve">IQR</w:t>
            </w:r>
          </w:p>
        </w:tc>
        <w:tc>
          <w:tcPr/>
          <w:p>
            <w:pPr>
              <w:pStyle w:val="Compact"/>
              <w:jc w:val="left"/>
            </w:pPr>
            <w:r>
              <w:t xml:space="preserve">Rp 183.000,00</w:t>
            </w:r>
          </w:p>
        </w:tc>
      </w:tr>
      <w:tr>
        <w:tc>
          <w:tcPr/>
          <w:p>
            <w:pPr>
              <w:pStyle w:val="Compact"/>
              <w:jc w:val="left"/>
            </w:pPr>
            <w:r>
              <w:t xml:space="preserve">Batas Bawah Pencilan</w:t>
            </w:r>
          </w:p>
        </w:tc>
        <w:tc>
          <w:tcPr/>
          <w:p>
            <w:pPr>
              <w:pStyle w:val="Compact"/>
              <w:jc w:val="left"/>
            </w:pPr>
            <w:r>
              <w:t xml:space="preserve">Rp −59.500,00</w:t>
            </w:r>
          </w:p>
        </w:tc>
      </w:tr>
      <w:tr>
        <w:tc>
          <w:tcPr/>
          <w:p>
            <w:pPr>
              <w:pStyle w:val="Compact"/>
              <w:jc w:val="left"/>
            </w:pPr>
            <w:r>
              <w:t xml:space="preserve">Batas Atas Pencilan</w:t>
            </w:r>
          </w:p>
        </w:tc>
        <w:tc>
          <w:tcPr/>
          <w:p>
            <w:pPr>
              <w:pStyle w:val="Compact"/>
              <w:jc w:val="left"/>
            </w:pPr>
            <w:r>
              <w:t xml:space="preserve">Rp 672.500,00</w:t>
            </w:r>
          </w:p>
        </w:tc>
      </w:tr>
      <w:tr>
        <w:tc>
          <w:tcPr/>
          <w:p>
            <w:pPr>
              <w:pStyle w:val="Compact"/>
              <w:jc w:val="left"/>
            </w:pPr>
            <w:r>
              <w:t xml:space="preserve">Jumlah Pencilan</w:t>
            </w:r>
          </w:p>
        </w:tc>
        <w:tc>
          <w:tcPr/>
          <w:p>
            <w:pPr>
              <w:pStyle w:val="Compact"/>
              <w:jc w:val="left"/>
            </w:pPr>
            <w:r>
              <w:t xml:space="preserve">37 produk</w:t>
            </w:r>
          </w:p>
        </w:tc>
      </w:tr>
    </w:tbl>
    <w:p>
      <w:pPr>
        <w:pStyle w:val="BodyText"/>
      </w:pPr>
      <w:r>
        <w:rPr>
          <w:b/>
          <w:bCs/>
        </w:rPr>
        <w:t xml:space="preserve">Interpretasi:</w:t>
      </w:r>
    </w:p>
    <w:p>
      <w:pPr>
        <w:pStyle w:val="Compact"/>
        <w:numPr>
          <w:ilvl w:val="0"/>
          <w:numId w:val="1012"/>
        </w:numPr>
      </w:pPr>
      <w:r>
        <w:rPr>
          <w:b/>
          <w:bCs/>
        </w:rPr>
        <w:t xml:space="preserve">Mean &gt; Median &gt; Mode</w:t>
      </w:r>
      <w:r>
        <w:t xml:space="preserve"> </w:t>
      </w:r>
      <w:r>
        <w:t xml:space="preserve">(Rp 338.934 &gt; Rp 285.000 &gt; Rp 238.000) mengindikasikan bahwa distribusi harga bersifat</w:t>
      </w:r>
      <w:r>
        <w:t xml:space="preserve"> </w:t>
      </w:r>
      <w:r>
        <w:rPr>
          <w:b/>
          <w:bCs/>
        </w:rPr>
        <w:t xml:space="preserve">condong ke kanan (</w:t>
      </w:r>
      <w:r>
        <w:rPr>
          <w:b/>
          <w:bCs/>
          <w:i/>
          <w:iCs/>
        </w:rPr>
        <w:t xml:space="preserve">right-skewed</w:t>
      </w:r>
      <w:r>
        <w:rPr>
          <w:b/>
          <w:bCs/>
        </w:rPr>
        <w:t xml:space="preserve"> </w:t>
      </w:r>
      <w:r>
        <w:rPr>
          <w:b/>
          <w:bCs/>
        </w:rPr>
        <w:t xml:space="preserve">/</w:t>
      </w:r>
      <w:r>
        <w:rPr>
          <w:b/>
          <w:bCs/>
        </w:rPr>
        <w:t xml:space="preserve"> </w:t>
      </w:r>
      <w:r>
        <w:rPr>
          <w:b/>
          <w:bCs/>
          <w:i/>
          <w:iCs/>
        </w:rPr>
        <w:t xml:space="preserve">positive skew</w:t>
      </w:r>
      <w:r>
        <w:rPr>
          <w:b/>
          <w:bCs/>
        </w:rPr>
        <w:t xml:space="preserve">)</w:t>
      </w:r>
      <w:r>
        <w:t xml:space="preserve">. Hal ini dikonfirmasi oleh nilai</w:t>
      </w:r>
      <w:r>
        <w:t xml:space="preserve"> </w:t>
      </w:r>
      <w:r>
        <w:rPr>
          <w:i/>
          <w:iCs/>
        </w:rPr>
        <w:t xml:space="preserve">skewness</w:t>
      </w:r>
      <w:r>
        <w:t xml:space="preserve"> </w:t>
      </w:r>
      <w:r>
        <w:t xml:space="preserve">sebesar</w:t>
      </w:r>
      <w:r>
        <w:t xml:space="preserve"> </w:t>
      </w:r>
      <w:r>
        <w:rPr>
          <w:b/>
          <w:bCs/>
        </w:rPr>
        <w:t xml:space="preserve">2,8728</w:t>
      </w:r>
      <w:r>
        <w:t xml:space="preserve"> </w:t>
      </w:r>
      <w:r>
        <w:t xml:space="preserve">(positif, cukup besar), yang menunjukkan adanya ekor panjang di sisi harga tinggi.</w:t>
      </w:r>
    </w:p>
    <w:p>
      <w:pPr>
        <w:pStyle w:val="Compact"/>
        <w:numPr>
          <w:ilvl w:val="0"/>
          <w:numId w:val="1012"/>
        </w:numPr>
      </w:pPr>
      <w:r>
        <w:rPr>
          <w:b/>
          <w:bCs/>
        </w:rPr>
        <w:t xml:space="preserve">Standar deviasi</w:t>
      </w:r>
      <w:r>
        <w:t xml:space="preserve"> </w:t>
      </w:r>
      <w:r>
        <w:t xml:space="preserve">yang besar (Rp 229.897) relatif terhadap</w:t>
      </w:r>
      <w:r>
        <w:t xml:space="preserve"> </w:t>
      </w:r>
      <w:r>
        <w:rPr>
          <w:i/>
          <w:iCs/>
        </w:rPr>
        <w:t xml:space="preserve">mean</w:t>
      </w:r>
      <w:r>
        <w:t xml:space="preserve"> </w:t>
      </w:r>
      <w:r>
        <w:t xml:space="preserve">menunjukkan</w:t>
      </w:r>
      <w:r>
        <w:t xml:space="preserve"> </w:t>
      </w:r>
      <w:r>
        <w:rPr>
          <w:b/>
          <w:bCs/>
        </w:rPr>
        <w:t xml:space="preserve">variasi harga yang tinggi</w:t>
      </w:r>
      <w:r>
        <w:t xml:space="preserve"> </w:t>
      </w:r>
      <w:r>
        <w:t xml:space="preserve">antar produk. Koefisien variasi (</w:t>
      </w:r>
      <w:r>
        <w:rPr>
          <w:i/>
          <w:iCs/>
        </w:rPr>
        <w:t xml:space="preserve">coefficient of variation</w:t>
      </w:r>
      <w:r>
        <w:t xml:space="preserve">) mencapai sekitar 67,8%, artinya harga buku impor sangat beragam.</w:t>
      </w:r>
    </w:p>
    <w:p>
      <w:pPr>
        <w:pStyle w:val="Compact"/>
        <w:numPr>
          <w:ilvl w:val="0"/>
          <w:numId w:val="1012"/>
        </w:numPr>
      </w:pPr>
      <w:r>
        <w:rPr>
          <w:b/>
          <w:bCs/>
        </w:rPr>
        <w:t xml:space="preserve">Batas bawah pencilan bernilai negatif</w:t>
      </w:r>
      <w:r>
        <w:t xml:space="preserve"> </w:t>
      </w:r>
      <w:r>
        <w:t xml:space="preserve">(Rp −59.500), yang berarti tidak ada pencilan di sisi bawah karena harga tidak mungkin negatif. Seluruh</w:t>
      </w:r>
      <w:r>
        <w:t xml:space="preserve"> </w:t>
      </w:r>
      <w:r>
        <w:rPr>
          <w:b/>
          <w:bCs/>
        </w:rPr>
        <w:t xml:space="preserve">37 pencilan</w:t>
      </w:r>
      <w:r>
        <w:t xml:space="preserve"> </w:t>
      </w:r>
      <w:r>
        <w:t xml:space="preserve">berada di sisi atas (harga &gt; Rp 672.500).</w:t>
      </w:r>
    </w:p>
    <w:bookmarkEnd w:id="49"/>
    <w:bookmarkStart w:id="50" w:name="statistik-deskriptif-per-kategori"/>
    <w:p>
      <w:pPr>
        <w:pStyle w:val="Heading4"/>
      </w:pPr>
      <w:r>
        <w:t xml:space="preserve">4.4.2 Statistik Deskriptif per Kategori</w:t>
      </w:r>
    </w:p>
    <w:tbl>
      <w:tblPr>
        <w:tblStyle w:val="Table"/>
        <w:tblW w:type="pct" w:w="5000"/>
        <w:jc w:val="left"/>
        <w:tblLayout w:type="fixed"/>
        <w:tblLook w:firstRow="1" w:lastRow="0" w:firstColumn="0" w:lastColumn="0" w:noHBand="0" w:noVBand="0" w:val="0020"/>
      </w:tblPr>
      <w:tblGrid>
        <w:gridCol w:w="1257"/>
        <w:gridCol w:w="1005"/>
        <w:gridCol w:w="1508"/>
        <w:gridCol w:w="1005"/>
        <w:gridCol w:w="1634"/>
        <w:gridCol w:w="754"/>
        <w:gridCol w:w="754"/>
      </w:tblGrid>
      <w:tr>
        <w:trPr>
          <w:tblHeader w:val="on"/>
        </w:trPr>
        <w:tc>
          <w:tcPr/>
          <w:p>
            <w:pPr>
              <w:pStyle w:val="Compact"/>
              <w:jc w:val="left"/>
            </w:pPr>
            <w:r>
              <w:t xml:space="preserve">Kategori</w:t>
            </w:r>
          </w:p>
        </w:tc>
        <w:tc>
          <w:tcPr/>
          <w:p>
            <w:pPr>
              <w:pStyle w:val="Compact"/>
              <w:jc w:val="left"/>
            </w:pPr>
            <w:r>
              <w:t xml:space="preserve">Jumlah</w:t>
            </w:r>
          </w:p>
        </w:tc>
        <w:tc>
          <w:tcPr/>
          <w:p>
            <w:pPr>
              <w:pStyle w:val="Compact"/>
              <w:jc w:val="left"/>
            </w:pPr>
            <w:r>
              <w:t xml:space="preserve">Rata-rata (Rp)</w:t>
            </w:r>
          </w:p>
        </w:tc>
        <w:tc>
          <w:tcPr/>
          <w:p>
            <w:pPr>
              <w:pStyle w:val="Compact"/>
              <w:jc w:val="left"/>
            </w:pPr>
            <w:r>
              <w:t xml:space="preserve">Median (Rp)</w:t>
            </w:r>
          </w:p>
        </w:tc>
        <w:tc>
          <w:tcPr/>
          <w:p>
            <w:pPr>
              <w:pStyle w:val="Compact"/>
              <w:jc w:val="left"/>
            </w:pPr>
            <w:r>
              <w:t xml:space="preserve">Std. Deviasi (Rp)</w:t>
            </w:r>
          </w:p>
        </w:tc>
        <w:tc>
          <w:tcPr/>
          <w:p>
            <w:pPr>
              <w:pStyle w:val="Compact"/>
              <w:jc w:val="left"/>
            </w:pPr>
            <w:r>
              <w:t xml:space="preserve">Min (Rp)</w:t>
            </w:r>
          </w:p>
        </w:tc>
        <w:tc>
          <w:tcPr/>
          <w:p>
            <w:pPr>
              <w:pStyle w:val="Compact"/>
              <w:jc w:val="left"/>
            </w:pPr>
            <w:r>
              <w:t xml:space="preserve">Max (Rp)</w:t>
            </w:r>
          </w:p>
        </w:tc>
      </w:tr>
      <w:tr>
        <w:tc>
          <w:tcPr/>
          <w:p>
            <w:pPr>
              <w:pStyle w:val="Compact"/>
              <w:jc w:val="left"/>
            </w:pPr>
            <w:r>
              <w:t xml:space="preserve">Computer &amp; IT</w:t>
            </w:r>
          </w:p>
        </w:tc>
        <w:tc>
          <w:tcPr/>
          <w:p>
            <w:pPr>
              <w:pStyle w:val="Compact"/>
              <w:jc w:val="left"/>
            </w:pPr>
            <w:r>
              <w:t xml:space="preserve">120</w:t>
            </w:r>
          </w:p>
        </w:tc>
        <w:tc>
          <w:tcPr/>
          <w:p>
            <w:pPr>
              <w:pStyle w:val="Compact"/>
              <w:jc w:val="left"/>
            </w:pPr>
            <w:r>
              <w:t xml:space="preserve">527.758</w:t>
            </w:r>
          </w:p>
        </w:tc>
        <w:tc>
          <w:tcPr/>
          <w:p>
            <w:pPr>
              <w:pStyle w:val="Compact"/>
              <w:jc w:val="left"/>
            </w:pPr>
            <w:r>
              <w:t xml:space="preserve">401.000</w:t>
            </w:r>
          </w:p>
        </w:tc>
        <w:tc>
          <w:tcPr/>
          <w:p>
            <w:pPr>
              <w:pStyle w:val="Compact"/>
              <w:jc w:val="left"/>
            </w:pPr>
            <w:r>
              <w:t xml:space="preserve">375.927</w:t>
            </w:r>
          </w:p>
        </w:tc>
        <w:tc>
          <w:tcPr/>
          <w:p>
            <w:pPr>
              <w:pStyle w:val="Compact"/>
              <w:jc w:val="left"/>
            </w:pPr>
            <w:r>
              <w:t xml:space="preserve">48.300</w:t>
            </w:r>
          </w:p>
        </w:tc>
        <w:tc>
          <w:tcPr/>
          <w:p>
            <w:pPr>
              <w:pStyle w:val="Compact"/>
              <w:jc w:val="left"/>
            </w:pPr>
            <w:r>
              <w:t xml:space="preserve">1.951.000</w:t>
            </w:r>
          </w:p>
        </w:tc>
      </w:tr>
      <w:tr>
        <w:tc>
          <w:tcPr/>
          <w:p>
            <w:pPr>
              <w:pStyle w:val="Compact"/>
              <w:jc w:val="left"/>
            </w:pPr>
            <w:r>
              <w:t xml:space="preserve">Business &amp; Self-Help</w:t>
            </w:r>
          </w:p>
        </w:tc>
        <w:tc>
          <w:tcPr/>
          <w:p>
            <w:pPr>
              <w:pStyle w:val="Compact"/>
              <w:jc w:val="left"/>
            </w:pPr>
            <w:r>
              <w:t xml:space="preserve">120</w:t>
            </w:r>
          </w:p>
        </w:tc>
        <w:tc>
          <w:tcPr/>
          <w:p>
            <w:pPr>
              <w:pStyle w:val="Compact"/>
              <w:jc w:val="left"/>
            </w:pPr>
            <w:r>
              <w:t xml:space="preserve">369.193</w:t>
            </w:r>
          </w:p>
        </w:tc>
        <w:tc>
          <w:tcPr/>
          <w:p>
            <w:pPr>
              <w:pStyle w:val="Compact"/>
              <w:jc w:val="left"/>
            </w:pPr>
            <w:r>
              <w:t xml:space="preserve">354.000</w:t>
            </w:r>
          </w:p>
        </w:tc>
        <w:tc>
          <w:tcPr/>
          <w:p>
            <w:pPr>
              <w:pStyle w:val="Compact"/>
              <w:jc w:val="left"/>
            </w:pPr>
            <w:r>
              <w:t xml:space="preserve">150.045</w:t>
            </w:r>
          </w:p>
        </w:tc>
        <w:tc>
          <w:tcPr/>
          <w:p>
            <w:pPr>
              <w:pStyle w:val="Compact"/>
              <w:jc w:val="left"/>
            </w:pPr>
            <w:r>
              <w:t xml:space="preserve">34.300</w:t>
            </w:r>
          </w:p>
        </w:tc>
        <w:tc>
          <w:tcPr/>
          <w:p>
            <w:pPr>
              <w:pStyle w:val="Compact"/>
              <w:jc w:val="left"/>
            </w:pPr>
            <w:r>
              <w:t xml:space="preserve">950.000</w:t>
            </w:r>
          </w:p>
        </w:tc>
      </w:tr>
      <w:tr>
        <w:tc>
          <w:tcPr/>
          <w:p>
            <w:pPr>
              <w:pStyle w:val="Compact"/>
              <w:jc w:val="left"/>
            </w:pPr>
            <w:r>
              <w:t xml:space="preserve">Biographies &amp; Memoirs</w:t>
            </w:r>
          </w:p>
        </w:tc>
        <w:tc>
          <w:tcPr/>
          <w:p>
            <w:pPr>
              <w:pStyle w:val="Compact"/>
              <w:jc w:val="left"/>
            </w:pPr>
            <w:r>
              <w:t xml:space="preserve">114</w:t>
            </w:r>
          </w:p>
        </w:tc>
        <w:tc>
          <w:tcPr/>
          <w:p>
            <w:pPr>
              <w:pStyle w:val="Compact"/>
              <w:jc w:val="left"/>
            </w:pPr>
            <w:r>
              <w:t xml:space="preserve">284.011</w:t>
            </w:r>
          </w:p>
        </w:tc>
        <w:tc>
          <w:tcPr/>
          <w:p>
            <w:pPr>
              <w:pStyle w:val="Compact"/>
              <w:jc w:val="left"/>
            </w:pPr>
            <w:r>
              <w:t xml:space="preserve">278.500</w:t>
            </w:r>
          </w:p>
        </w:tc>
        <w:tc>
          <w:tcPr/>
          <w:p>
            <w:pPr>
              <w:pStyle w:val="Compact"/>
              <w:jc w:val="left"/>
            </w:pPr>
            <w:r>
              <w:t xml:space="preserve">166.596</w:t>
            </w:r>
          </w:p>
        </w:tc>
        <w:tc>
          <w:tcPr/>
          <w:p>
            <w:pPr>
              <w:pStyle w:val="Compact"/>
              <w:jc w:val="left"/>
            </w:pPr>
            <w:r>
              <w:t xml:space="preserve">27.300</w:t>
            </w:r>
          </w:p>
        </w:tc>
        <w:tc>
          <w:tcPr/>
          <w:p>
            <w:pPr>
              <w:pStyle w:val="Compact"/>
              <w:jc w:val="left"/>
            </w:pPr>
            <w:r>
              <w:t xml:space="preserve">985.000</w:t>
            </w:r>
          </w:p>
        </w:tc>
      </w:tr>
      <w:tr>
        <w:tc>
          <w:tcPr/>
          <w:p>
            <w:pPr>
              <w:pStyle w:val="Compact"/>
              <w:jc w:val="left"/>
            </w:pPr>
            <w:r>
              <w:t xml:space="preserve">Fiction &amp; Literature</w:t>
            </w:r>
          </w:p>
        </w:tc>
        <w:tc>
          <w:tcPr/>
          <w:p>
            <w:pPr>
              <w:pStyle w:val="Compact"/>
              <w:jc w:val="left"/>
            </w:pPr>
            <w:r>
              <w:t xml:space="preserve">119</w:t>
            </w:r>
          </w:p>
        </w:tc>
        <w:tc>
          <w:tcPr/>
          <w:p>
            <w:pPr>
              <w:pStyle w:val="Compact"/>
              <w:jc w:val="left"/>
            </w:pPr>
            <w:r>
              <w:t xml:space="preserve">280.946</w:t>
            </w:r>
          </w:p>
        </w:tc>
        <w:tc>
          <w:tcPr/>
          <w:p>
            <w:pPr>
              <w:pStyle w:val="Compact"/>
              <w:jc w:val="left"/>
            </w:pPr>
            <w:r>
              <w:t xml:space="preserve">250.000</w:t>
            </w:r>
          </w:p>
        </w:tc>
        <w:tc>
          <w:tcPr/>
          <w:p>
            <w:pPr>
              <w:pStyle w:val="Compact"/>
              <w:jc w:val="left"/>
            </w:pPr>
            <w:r>
              <w:t xml:space="preserve">100.989</w:t>
            </w:r>
          </w:p>
        </w:tc>
        <w:tc>
          <w:tcPr/>
          <w:p>
            <w:pPr>
              <w:pStyle w:val="Compact"/>
              <w:jc w:val="left"/>
            </w:pPr>
            <w:r>
              <w:t xml:space="preserve">82.000</w:t>
            </w:r>
          </w:p>
        </w:tc>
        <w:tc>
          <w:tcPr/>
          <w:p>
            <w:pPr>
              <w:pStyle w:val="Compact"/>
              <w:jc w:val="left"/>
            </w:pPr>
            <w:r>
              <w:t xml:space="preserve">682.000</w:t>
            </w:r>
          </w:p>
        </w:tc>
      </w:tr>
      <w:tr>
        <w:tc>
          <w:tcPr/>
          <w:p>
            <w:pPr>
              <w:pStyle w:val="Compact"/>
              <w:jc w:val="left"/>
            </w:pPr>
            <w:r>
              <w:t xml:space="preserve">Children’s Books</w:t>
            </w:r>
          </w:p>
        </w:tc>
        <w:tc>
          <w:tcPr/>
          <w:p>
            <w:pPr>
              <w:pStyle w:val="Compact"/>
              <w:jc w:val="left"/>
            </w:pPr>
            <w:r>
              <w:t xml:space="preserve">120</w:t>
            </w:r>
          </w:p>
        </w:tc>
        <w:tc>
          <w:tcPr/>
          <w:p>
            <w:pPr>
              <w:pStyle w:val="Compact"/>
              <w:jc w:val="left"/>
            </w:pPr>
            <w:r>
              <w:t xml:space="preserve">229.534</w:t>
            </w:r>
          </w:p>
        </w:tc>
        <w:tc>
          <w:tcPr/>
          <w:p>
            <w:pPr>
              <w:pStyle w:val="Compact"/>
              <w:jc w:val="left"/>
            </w:pPr>
            <w:r>
              <w:t xml:space="preserve">211.500</w:t>
            </w:r>
          </w:p>
        </w:tc>
        <w:tc>
          <w:tcPr/>
          <w:p>
            <w:pPr>
              <w:pStyle w:val="Compact"/>
              <w:jc w:val="left"/>
            </w:pPr>
            <w:r>
              <w:t xml:space="preserve">86.197</w:t>
            </w:r>
          </w:p>
        </w:tc>
        <w:tc>
          <w:tcPr/>
          <w:p>
            <w:pPr>
              <w:pStyle w:val="Compact"/>
              <w:jc w:val="left"/>
            </w:pPr>
            <w:r>
              <w:t xml:space="preserve">80.750</w:t>
            </w:r>
          </w:p>
        </w:tc>
        <w:tc>
          <w:tcPr/>
          <w:p>
            <w:pPr>
              <w:pStyle w:val="Compact"/>
              <w:jc w:val="left"/>
            </w:pPr>
            <w:r>
              <w:t xml:space="preserve">686.000</w:t>
            </w:r>
          </w:p>
        </w:tc>
      </w:tr>
    </w:tbl>
    <w:p>
      <w:pPr>
        <w:pStyle w:val="BodyText"/>
      </w:pPr>
      <w:r>
        <w:rPr>
          <w:b/>
          <w:bCs/>
        </w:rPr>
        <w:t xml:space="preserve">Interpretasi per Kategori:</w:t>
      </w:r>
    </w:p>
    <w:p>
      <w:pPr>
        <w:pStyle w:val="Compact"/>
        <w:numPr>
          <w:ilvl w:val="0"/>
          <w:numId w:val="1013"/>
        </w:numPr>
      </w:pPr>
      <w:r>
        <w:rPr>
          <w:b/>
          <w:bCs/>
        </w:rPr>
        <w:t xml:space="preserve">Computer &amp; IT</w:t>
      </w:r>
      <w:r>
        <w:t xml:space="preserve"> </w:t>
      </w:r>
      <w:r>
        <w:t xml:space="preserve">merupakan kategori dengan harga rata-rata tertinggi (Rp 527.758) sekaligus variasi harga terluas (standar deviasi Rp 375.927). Hal ini mencerminkan sifat buku IT/komputer yang sering berupa</w:t>
      </w:r>
      <w:r>
        <w:t xml:space="preserve"> </w:t>
      </w:r>
      <w:r>
        <w:rPr>
          <w:i/>
          <w:iCs/>
        </w:rPr>
        <w:t xml:space="preserve">textbook</w:t>
      </w:r>
      <w:r>
        <w:t xml:space="preserve"> </w:t>
      </w:r>
      <w:r>
        <w:t xml:space="preserve">akademis atau referensi profesional dengan harga premium.</w:t>
      </w:r>
    </w:p>
    <w:p>
      <w:pPr>
        <w:pStyle w:val="Compact"/>
        <w:numPr>
          <w:ilvl w:val="0"/>
          <w:numId w:val="1013"/>
        </w:numPr>
      </w:pPr>
      <w:r>
        <w:rPr>
          <w:b/>
          <w:bCs/>
        </w:rPr>
        <w:t xml:space="preserve">Children’s Books</w:t>
      </w:r>
      <w:r>
        <w:t xml:space="preserve"> </w:t>
      </w:r>
      <w:r>
        <w:t xml:space="preserve">memiliki harga rata-rata terendah (Rp 229.534) dengan standar deviasi paling kecil (Rp 86.197), menunjukkan segmen harga yang paling homogen dan terjangkau.</w:t>
      </w:r>
    </w:p>
    <w:p>
      <w:pPr>
        <w:pStyle w:val="Compact"/>
        <w:numPr>
          <w:ilvl w:val="0"/>
          <w:numId w:val="1013"/>
        </w:numPr>
      </w:pPr>
      <w:r>
        <w:rPr>
          <w:b/>
          <w:bCs/>
        </w:rPr>
        <w:t xml:space="preserve">Fiction &amp; Literature</w:t>
      </w:r>
      <w:r>
        <w:t xml:space="preserve"> </w:t>
      </w:r>
      <w:r>
        <w:t xml:space="preserve">memiliki median terendah (Rp 250.000) dengan sebaran harga yang relatif rapat, mengindikasikan harga buku fiksi yang cenderung stabil dan kompetitif.</w:t>
      </w:r>
    </w:p>
    <w:p>
      <w:pPr>
        <w:pStyle w:val="Compact"/>
        <w:numPr>
          <w:ilvl w:val="0"/>
          <w:numId w:val="1013"/>
        </w:numPr>
      </w:pPr>
      <w:r>
        <w:t xml:space="preserve">Pada kategori</w:t>
      </w:r>
      <w:r>
        <w:t xml:space="preserve"> </w:t>
      </w:r>
      <w:r>
        <w:rPr>
          <w:b/>
          <w:bCs/>
        </w:rPr>
        <w:t xml:space="preserve">Business &amp; Self-Help</w:t>
      </w:r>
      <w:r>
        <w:t xml:space="preserve"> </w:t>
      </w:r>
      <w:r>
        <w:t xml:space="preserve">dan</w:t>
      </w:r>
      <w:r>
        <w:t xml:space="preserve"> </w:t>
      </w:r>
      <w:r>
        <w:rPr>
          <w:b/>
          <w:bCs/>
        </w:rPr>
        <w:t xml:space="preserve">Biographies &amp; Memoirs</w:t>
      </w:r>
      <w:r>
        <w:t xml:space="preserve">, nilai mean dan median relatif berdekatan, menunjukkan distribusi harga yang lebih simetris dibandingkan Computer &amp; IT.</w:t>
      </w:r>
    </w:p>
    <w:bookmarkEnd w:id="50"/>
    <w:bookmarkStart w:id="51" w:name="distribusi-pencilan-per-kategori"/>
    <w:p>
      <w:pPr>
        <w:pStyle w:val="Heading4"/>
      </w:pPr>
      <w:r>
        <w:t xml:space="preserve">4.4.3 Distribusi Pencilan per Kategori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Kategori</w:t>
            </w:r>
          </w:p>
        </w:tc>
        <w:tc>
          <w:tcPr/>
          <w:p>
            <w:pPr>
              <w:pStyle w:val="Compact"/>
              <w:jc w:val="left"/>
            </w:pPr>
            <w:r>
              <w:t xml:space="preserve">Jumlah Pencilan</w:t>
            </w:r>
          </w:p>
        </w:tc>
      </w:tr>
      <w:tr>
        <w:tc>
          <w:tcPr/>
          <w:p>
            <w:pPr>
              <w:pStyle w:val="Compact"/>
              <w:jc w:val="left"/>
            </w:pPr>
            <w:r>
              <w:t xml:space="preserve">Computer &amp; IT</w:t>
            </w:r>
          </w:p>
        </w:tc>
        <w:tc>
          <w:tcPr/>
          <w:p>
            <w:pPr>
              <w:pStyle w:val="Compact"/>
              <w:jc w:val="left"/>
            </w:pPr>
            <w:r>
              <w:t xml:space="preserve">27</w:t>
            </w:r>
          </w:p>
        </w:tc>
      </w:tr>
      <w:tr>
        <w:tc>
          <w:tcPr/>
          <w:p>
            <w:pPr>
              <w:pStyle w:val="Compact"/>
              <w:jc w:val="left"/>
            </w:pPr>
            <w:r>
              <w:t xml:space="preserve">Business &amp; Self-Help</w:t>
            </w:r>
          </w:p>
        </w:tc>
        <w:tc>
          <w:tcPr/>
          <w:p>
            <w:pPr>
              <w:pStyle w:val="Compact"/>
              <w:jc w:val="left"/>
            </w:pPr>
            <w:r>
              <w:t xml:space="preserve">5</w:t>
            </w:r>
          </w:p>
        </w:tc>
      </w:tr>
      <w:tr>
        <w:tc>
          <w:tcPr/>
          <w:p>
            <w:pPr>
              <w:pStyle w:val="Compact"/>
              <w:jc w:val="left"/>
            </w:pPr>
            <w:r>
              <w:t xml:space="preserve">Biographies &amp; Memoirs</w:t>
            </w:r>
          </w:p>
        </w:tc>
        <w:tc>
          <w:tcPr/>
          <w:p>
            <w:pPr>
              <w:pStyle w:val="Compact"/>
              <w:jc w:val="left"/>
            </w:pPr>
            <w:r>
              <w:t xml:space="preserve">3</w:t>
            </w:r>
          </w:p>
        </w:tc>
      </w:tr>
      <w:tr>
        <w:tc>
          <w:tcPr/>
          <w:p>
            <w:pPr>
              <w:pStyle w:val="Compact"/>
              <w:jc w:val="left"/>
            </w:pPr>
            <w:r>
              <w:t xml:space="preserve">Fiction &amp; Literature</w:t>
            </w:r>
          </w:p>
        </w:tc>
        <w:tc>
          <w:tcPr/>
          <w:p>
            <w:pPr>
              <w:pStyle w:val="Compact"/>
              <w:jc w:val="left"/>
            </w:pPr>
            <w:r>
              <w:t xml:space="preserve">1</w:t>
            </w:r>
          </w:p>
        </w:tc>
      </w:tr>
      <w:tr>
        <w:tc>
          <w:tcPr/>
          <w:p>
            <w:pPr>
              <w:pStyle w:val="Compact"/>
              <w:jc w:val="left"/>
            </w:pPr>
            <w:r>
              <w:t xml:space="preserve">Children’s Books</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37</w:t>
            </w:r>
          </w:p>
        </w:tc>
      </w:tr>
    </w:tbl>
    <w:p>
      <w:pPr>
        <w:pStyle w:val="BodyText"/>
      </w:pPr>
      <w:r>
        <w:t xml:space="preserve">Dari 37 pencilan,</w:t>
      </w:r>
      <w:r>
        <w:t xml:space="preserve"> </w:t>
      </w:r>
      <w:r>
        <w:rPr>
          <w:b/>
          <w:bCs/>
        </w:rPr>
        <w:t xml:space="preserve">27 (73%)</w:t>
      </w:r>
      <w:r>
        <w:t xml:space="preserve"> </w:t>
      </w:r>
      <w:r>
        <w:t xml:space="preserve">berasal dari kategori Computer &amp; IT, yang mengkonfirmasi bahwa kategori ini memiliki variasi harga yang paling ekstrem.</w:t>
      </w:r>
    </w:p>
    <w:p>
      <w:r>
        <w:pict>
          <v:rect style="width:0;height:1.5pt" o:hralign="center" o:hrstd="t" o:hr="t"/>
        </w:pict>
      </w:r>
    </w:p>
    <w:bookmarkEnd w:id="51"/>
    <w:bookmarkEnd w:id="52"/>
    <w:bookmarkEnd w:id="53"/>
    <w:bookmarkStart w:id="71" w:name="bab-v-penyajian-dan-visualisasi-data"/>
    <w:p>
      <w:pPr>
        <w:pStyle w:val="Heading2"/>
      </w:pPr>
      <w:r>
        <w:t xml:space="preserve">BAB V — Penyajian dan Visualisasi Data</w:t>
      </w:r>
    </w:p>
    <w:bookmarkStart w:id="54" w:name="peran-visualisasi-dalam-data-science"/>
    <w:p>
      <w:pPr>
        <w:pStyle w:val="Heading3"/>
      </w:pPr>
      <w:r>
        <w:t xml:space="preserve">5.1 Peran Visualisasi dalam Data Science</w:t>
      </w:r>
    </w:p>
    <w:p>
      <w:pPr>
        <w:pStyle w:val="FirstParagraph"/>
      </w:pPr>
      <w:r>
        <w:t xml:space="preserve">Visualisasi data merupakan komponen krusial dalam proses</w:t>
      </w:r>
      <w:r>
        <w:t xml:space="preserve"> </w:t>
      </w:r>
      <w:r>
        <w:rPr>
          <w:i/>
          <w:iCs/>
        </w:rPr>
        <w:t xml:space="preserve">data science</w:t>
      </w:r>
      <w:r>
        <w:t xml:space="preserve"> </w:t>
      </w:r>
      <w:r>
        <w:t xml:space="preserve">yang berfungsi untuk mengkomunikasikan temuan analitis secara visual agar lebih mudah dipahami oleh pemangku kepentingan (Tufte, 2001). Visualisasi yang efektif memungkinkan pengidentifikasian pola, tren, dan anomali yang mungkin tidak terlihat dari tabel angka semata.</w:t>
      </w:r>
    </w:p>
    <w:p>
      <w:pPr>
        <w:pStyle w:val="BodyText"/>
      </w:pPr>
      <w:r>
        <w:t xml:space="preserve">Dalam studi ini, digunakan empat jenis visualisasi yang masing-masing memiliki tujuan analitis berbeda.</w:t>
      </w:r>
    </w:p>
    <w:bookmarkEnd w:id="54"/>
    <w:bookmarkStart w:id="58" w:name="histogram-distribusi-harga-buku-impor"/>
    <w:p>
      <w:pPr>
        <w:pStyle w:val="Heading3"/>
      </w:pPr>
      <w:r>
        <w:t xml:space="preserve">5.2 Histogram — Distribusi Harga Buku Impor</w:t>
      </w:r>
    </w:p>
    <w:p>
      <w:pPr>
        <w:pStyle w:val="CaptionedFigure"/>
      </w:pPr>
      <w:r>
        <w:drawing>
          <wp:inline>
            <wp:extent cx="5334000" cy="3200399"/>
            <wp:effectExtent b="0" l="0" r="0" t="0"/>
            <wp:docPr descr="Distribusi Harga Buku Impor di Periplus.com" title="" id="56" name="Picture"/>
            <a:graphic>
              <a:graphicData uri="http://schemas.openxmlformats.org/drawingml/2006/picture">
                <pic:pic>
                  <pic:nvPicPr>
                    <pic:cNvPr descr="plots/price_distribution.png" id="57" name="Picture"/>
                    <pic:cNvPicPr>
                      <a:picLocks noChangeArrowheads="1" noChangeAspect="1"/>
                    </pic:cNvPicPr>
                  </pic:nvPicPr>
                  <pic:blipFill>
                    <a:blip r:embed="rId55"/>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Distribusi Harga Buku Impor di Periplus.com</w:t>
      </w:r>
    </w:p>
    <w:p>
      <w:pPr>
        <w:pStyle w:val="BodyText"/>
      </w:pPr>
      <w:r>
        <w:rPr>
          <w:b/>
          <w:bCs/>
        </w:rPr>
        <w:t xml:space="preserve">Gambar 1.</w:t>
      </w:r>
      <w:r>
        <w:t xml:space="preserve"> </w:t>
      </w:r>
      <w:r>
        <w:t xml:space="preserve">Histogram distribusi harga buku impor dengan kurva</w:t>
      </w:r>
      <w:r>
        <w:t xml:space="preserve"> </w:t>
      </w:r>
      <w:r>
        <w:rPr>
          <w:i/>
          <w:iCs/>
        </w:rPr>
        <w:t xml:space="preserve">Kernel Density Estimation</w:t>
      </w:r>
      <w:r>
        <w:t xml:space="preserve"> </w:t>
      </w:r>
      <w:r>
        <w:t xml:space="preserve">(KDE).</w:t>
      </w:r>
    </w:p>
    <w:p>
      <w:pPr>
        <w:pStyle w:val="BodyText"/>
      </w:pPr>
      <w:r>
        <w:rPr>
          <w:b/>
          <w:bCs/>
        </w:rPr>
        <w:t xml:space="preserve">Deskripsi:</w:t>
      </w:r>
    </w:p>
    <w:p>
      <w:pPr>
        <w:pStyle w:val="BodyText"/>
      </w:pPr>
      <w:r>
        <w:t xml:space="preserve">Histogram di atas menampilkan distribusi frekuensi harga jual buku impor pada 30 interval harga (</w:t>
      </w:r>
      <w:r>
        <w:rPr>
          <w:i/>
          <w:iCs/>
        </w:rPr>
        <w:t xml:space="preserve">bins</w:t>
      </w:r>
      <w:r>
        <w:t xml:space="preserve">). Sumbu horizontal menunjukkan harga dalam Rupiah, sedangkan sumbu vertikal menunjukkan jumlah buku pada masing-masing interval. Kurva biru (</w:t>
      </w:r>
      <w:r>
        <w:rPr>
          <w:i/>
          <w:iCs/>
        </w:rPr>
        <w:t xml:space="preserve">KDE</w:t>
      </w:r>
      <w:r>
        <w:t xml:space="preserve">) merupakan estimasi kepadatan probabilitas yang menunjukkan bentuk umum distribusi.</w:t>
      </w:r>
    </w:p>
    <w:p>
      <w:pPr>
        <w:pStyle w:val="BodyText"/>
      </w:pPr>
      <w:r>
        <w:rPr>
          <w:b/>
          <w:bCs/>
        </w:rPr>
        <w:t xml:space="preserve">Analisis:</w:t>
      </w:r>
    </w:p>
    <w:p>
      <w:pPr>
        <w:pStyle w:val="Compact"/>
        <w:numPr>
          <w:ilvl w:val="0"/>
          <w:numId w:val="1014"/>
        </w:numPr>
      </w:pPr>
      <w:r>
        <w:t xml:space="preserve">Distribusi menunjukkan pola</w:t>
      </w:r>
      <w:r>
        <w:t xml:space="preserve"> </w:t>
      </w:r>
      <w:r>
        <w:rPr>
          <w:b/>
          <w:bCs/>
        </w:rPr>
        <w:t xml:space="preserve">condong ke kanan (</w:t>
      </w:r>
      <w:r>
        <w:rPr>
          <w:b/>
          <w:bCs/>
          <w:i/>
          <w:iCs/>
        </w:rPr>
        <w:t xml:space="preserve">right-skewed</w:t>
      </w:r>
      <w:r>
        <w:rPr>
          <w:b/>
          <w:bCs/>
        </w:rPr>
        <w:t xml:space="preserve">)</w:t>
      </w:r>
      <w:r>
        <w:t xml:space="preserve"> </w:t>
      </w:r>
      <w:r>
        <w:t xml:space="preserve">yang sangat jelas, di mana mayoritas buku berada pada kisaran harga Rp 100.000 – Rp 400.000.</w:t>
      </w:r>
    </w:p>
    <w:p>
      <w:pPr>
        <w:pStyle w:val="Compact"/>
        <w:numPr>
          <w:ilvl w:val="0"/>
          <w:numId w:val="1014"/>
        </w:numPr>
      </w:pPr>
      <w:r>
        <w:t xml:space="preserve">Puncak distribusi (</w:t>
      </w:r>
      <w:r>
        <w:rPr>
          <w:i/>
          <w:iCs/>
        </w:rPr>
        <w:t xml:space="preserve">peak/mode</w:t>
      </w:r>
      <w:r>
        <w:t xml:space="preserve">) berada di sekitar Rp 200.000 – Rp 250.000, yang menjadi rentang harga paling umum untuk buku impor.</w:t>
      </w:r>
    </w:p>
    <w:p>
      <w:pPr>
        <w:pStyle w:val="Compact"/>
        <w:numPr>
          <w:ilvl w:val="0"/>
          <w:numId w:val="1014"/>
        </w:numPr>
      </w:pPr>
      <w:r>
        <w:t xml:space="preserve">Ekor panjang ke kanan mencapai hampir Rp 2.000.000, menunjukkan keberadaan buku-buku premium dengan harga jauh di atas mayoritas.</w:t>
      </w:r>
    </w:p>
    <w:p>
      <w:pPr>
        <w:pStyle w:val="Compact"/>
        <w:numPr>
          <w:ilvl w:val="0"/>
          <w:numId w:val="1014"/>
        </w:numPr>
      </w:pPr>
      <w:r>
        <w:t xml:space="preserve">Nilai</w:t>
      </w:r>
      <w:r>
        <w:t xml:space="preserve"> </w:t>
      </w:r>
      <w:r>
        <w:rPr>
          <w:i/>
          <w:iCs/>
        </w:rPr>
        <w:t xml:space="preserve">skewness</w:t>
      </w:r>
      <w:r>
        <w:t xml:space="preserve"> </w:t>
      </w:r>
      <w:r>
        <w:t xml:space="preserve">= 2,8728 dan</w:t>
      </w:r>
      <w:r>
        <w:t xml:space="preserve"> </w:t>
      </w:r>
      <w:r>
        <w:rPr>
          <w:i/>
          <w:iCs/>
        </w:rPr>
        <w:t xml:space="preserve">kurtosis</w:t>
      </w:r>
      <w:r>
        <w:t xml:space="preserve"> </w:t>
      </w:r>
      <w:r>
        <w:t xml:space="preserve">= 11,9725 secara kuantitatif mengonfirmasi distribusi yang sangat condong dan memiliki ekor berat (</w:t>
      </w:r>
      <w:r>
        <w:rPr>
          <w:i/>
          <w:iCs/>
        </w:rPr>
        <w:t xml:space="preserve">heavy-tailed</w:t>
      </w:r>
      <w:r>
        <w:t xml:space="preserve">).</w:t>
      </w:r>
    </w:p>
    <w:bookmarkEnd w:id="58"/>
    <w:bookmarkStart w:id="62" w:name="boxplot-deteksi-pencilan-harga"/>
    <w:p>
      <w:pPr>
        <w:pStyle w:val="Heading3"/>
      </w:pPr>
      <w:r>
        <w:t xml:space="preserve">5.3 Boxplot — Deteksi Pencilan Harga</w:t>
      </w:r>
    </w:p>
    <w:p>
      <w:pPr>
        <w:pStyle w:val="CaptionedFigure"/>
      </w:pPr>
      <w:r>
        <w:drawing>
          <wp:inline>
            <wp:extent cx="5334000" cy="2133600"/>
            <wp:effectExtent b="0" l="0" r="0" t="0"/>
            <wp:docPr descr="Boxplot Harga Buku Impor (Deteksi Outlier)" title="" id="60" name="Picture"/>
            <a:graphic>
              <a:graphicData uri="http://schemas.openxmlformats.org/drawingml/2006/picture">
                <pic:pic>
                  <pic:nvPicPr>
                    <pic:cNvPr descr="plots/price_boxplot.png" id="61" name="Picture"/>
                    <pic:cNvPicPr>
                      <a:picLocks noChangeArrowheads="1" noChangeAspect="1"/>
                    </pic:cNvPicPr>
                  </pic:nvPicPr>
                  <pic:blipFill>
                    <a:blip r:embed="rId5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Boxplot Harga Buku Impor (Deteksi Outlier)</w:t>
      </w:r>
    </w:p>
    <w:p>
      <w:pPr>
        <w:pStyle w:val="BodyText"/>
      </w:pPr>
      <w:r>
        <w:rPr>
          <w:b/>
          <w:bCs/>
        </w:rPr>
        <w:t xml:space="preserve">Gambar 2.</w:t>
      </w:r>
      <w:r>
        <w:t xml:space="preserve"> </w:t>
      </w:r>
      <w:r>
        <w:t xml:space="preserve">Boxplot harga buku impor untuk deteksi pencilan.</w:t>
      </w:r>
    </w:p>
    <w:p>
      <w:pPr>
        <w:pStyle w:val="BodyText"/>
      </w:pPr>
      <w:r>
        <w:rPr>
          <w:b/>
          <w:bCs/>
        </w:rPr>
        <w:t xml:space="preserve">Deskripsi:</w:t>
      </w:r>
    </w:p>
    <w:p>
      <w:pPr>
        <w:pStyle w:val="BodyText"/>
      </w:pPr>
      <w:r>
        <w:t xml:space="preserve">Boxplot menampilkan ringkasan lima angka (</w:t>
      </w:r>
      <w:r>
        <w:rPr>
          <w:i/>
          <w:iCs/>
        </w:rPr>
        <w:t xml:space="preserve">five-number summary</w:t>
      </w:r>
      <w:r>
        <w:t xml:space="preserve">): nilai minimum, Q1, median (garis tengah dalam kotak), Q3, dan nilai maksimum. Titik-titik di luar</w:t>
      </w:r>
      <w:r>
        <w:t xml:space="preserve"> </w:t>
      </w:r>
      <w:r>
        <w:rPr>
          <w:i/>
          <w:iCs/>
        </w:rPr>
        <w:t xml:space="preserve">whisker</w:t>
      </w:r>
      <w:r>
        <w:t xml:space="preserve"> </w:t>
      </w:r>
      <w:r>
        <w:t xml:space="preserve">(garis horizontal terpanjang) merupakan pencilan.</w:t>
      </w:r>
    </w:p>
    <w:p>
      <w:pPr>
        <w:pStyle w:val="BodyText"/>
      </w:pPr>
      <w:r>
        <w:rPr>
          <w:b/>
          <w:bCs/>
        </w:rPr>
        <w:t xml:space="preserve">Analisis:</w:t>
      </w:r>
    </w:p>
    <w:p>
      <w:pPr>
        <w:pStyle w:val="Compact"/>
        <w:numPr>
          <w:ilvl w:val="0"/>
          <w:numId w:val="1015"/>
        </w:numPr>
      </w:pPr>
      <w:r>
        <w:rPr>
          <w:b/>
          <w:bCs/>
        </w:rPr>
        <w:t xml:space="preserve">Kotak (IQR)</w:t>
      </w:r>
      <w:r>
        <w:t xml:space="preserve"> </w:t>
      </w:r>
      <w:r>
        <w:t xml:space="preserve">membentang dari Rp 215.000 (Q1) hingga Rp 398.000 (Q3), menunjukkan bahwa 50% data tengah berada pada rentang Rp 183.000.</w:t>
      </w:r>
    </w:p>
    <w:p>
      <w:pPr>
        <w:pStyle w:val="Compact"/>
        <w:numPr>
          <w:ilvl w:val="0"/>
          <w:numId w:val="1015"/>
        </w:numPr>
      </w:pPr>
      <w:r>
        <w:rPr>
          <w:b/>
          <w:bCs/>
        </w:rPr>
        <w:t xml:space="preserve">Garis median</w:t>
      </w:r>
      <w:r>
        <w:t xml:space="preserve"> </w:t>
      </w:r>
      <w:r>
        <w:t xml:space="preserve">berada di kiri pusat kotak, mengonfirmasi kemiringan distribusi ke kanan.</w:t>
      </w:r>
    </w:p>
    <w:p>
      <w:pPr>
        <w:pStyle w:val="Compact"/>
        <w:numPr>
          <w:ilvl w:val="0"/>
          <w:numId w:val="1015"/>
        </w:numPr>
      </w:pPr>
      <w:r>
        <w:rPr>
          <w:b/>
          <w:bCs/>
        </w:rPr>
        <w:t xml:space="preserve">Whisker kanan</w:t>
      </w:r>
      <w:r>
        <w:t xml:space="preserve"> </w:t>
      </w:r>
      <w:r>
        <w:t xml:space="preserve">berakhir di sekitar Rp 672.500 (batas atas pencilan).</w:t>
      </w:r>
    </w:p>
    <w:p>
      <w:pPr>
        <w:pStyle w:val="Compact"/>
        <w:numPr>
          <w:ilvl w:val="0"/>
          <w:numId w:val="1015"/>
        </w:numPr>
      </w:pPr>
      <w:r>
        <w:t xml:space="preserve">Terdapat</w:t>
      </w:r>
      <w:r>
        <w:t xml:space="preserve"> </w:t>
      </w:r>
      <w:r>
        <w:rPr>
          <w:b/>
          <w:bCs/>
        </w:rPr>
        <w:t xml:space="preserve">37 titik pencilan</w:t>
      </w:r>
      <w:r>
        <w:t xml:space="preserve"> </w:t>
      </w:r>
      <w:r>
        <w:t xml:space="preserve">yang tersebar di sisi kanan, dengan nilai tertinggi mencapai Rp 1.951.000. Titik-titik ini dominan berasal dari kategori Computer &amp; IT.</w:t>
      </w:r>
    </w:p>
    <w:bookmarkEnd w:id="62"/>
    <w:bookmarkStart w:id="66" w:name="X52413b1d312a6130e58659962d0d34df544950a"/>
    <w:p>
      <w:pPr>
        <w:pStyle w:val="Heading3"/>
      </w:pPr>
      <w:r>
        <w:t xml:space="preserve">5.4 Bar Chart — Sebaran Jumlah Buku per Kategori</w:t>
      </w:r>
    </w:p>
    <w:p>
      <w:pPr>
        <w:pStyle w:val="CaptionedFigure"/>
      </w:pPr>
      <w:r>
        <w:drawing>
          <wp:inline>
            <wp:extent cx="5334000" cy="3200399"/>
            <wp:effectExtent b="0" l="0" r="0" t="0"/>
            <wp:docPr descr="Jumlah Buku per Kategori dalam Dataset" title="" id="64" name="Picture"/>
            <a:graphic>
              <a:graphicData uri="http://schemas.openxmlformats.org/drawingml/2006/picture">
                <pic:pic>
                  <pic:nvPicPr>
                    <pic:cNvPr descr="plots/category_distribution.png" id="65" name="Picture"/>
                    <pic:cNvPicPr>
                      <a:picLocks noChangeArrowheads="1" noChangeAspect="1"/>
                    </pic:cNvPicPr>
                  </pic:nvPicPr>
                  <pic:blipFill>
                    <a:blip r:embed="rId6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Jumlah Buku per Kategori dalam Dataset</w:t>
      </w:r>
    </w:p>
    <w:p>
      <w:pPr>
        <w:pStyle w:val="BodyText"/>
      </w:pPr>
      <w:r>
        <w:rPr>
          <w:b/>
          <w:bCs/>
        </w:rPr>
        <w:t xml:space="preserve">Gambar 3.</w:t>
      </w:r>
      <w:r>
        <w:t xml:space="preserve"> </w:t>
      </w:r>
      <w:r>
        <w:t xml:space="preserve">Diagram batang (</w:t>
      </w:r>
      <w:r>
        <w:rPr>
          <w:i/>
          <w:iCs/>
        </w:rPr>
        <w:t xml:space="preserve">bar chart</w:t>
      </w:r>
      <w:r>
        <w:t xml:space="preserve">) jumlah buku per kategori.</w:t>
      </w:r>
    </w:p>
    <w:p>
      <w:pPr>
        <w:pStyle w:val="BodyText"/>
      </w:pPr>
      <w:r>
        <w:rPr>
          <w:b/>
          <w:bCs/>
        </w:rPr>
        <w:t xml:space="preserve">Deskripsi:</w:t>
      </w:r>
    </w:p>
    <w:p>
      <w:pPr>
        <w:pStyle w:val="BodyText"/>
      </w:pPr>
      <w:r>
        <w:t xml:space="preserve">Diagram batang horizontal menampilkan jumlah produk buku pada setiap kategori. Panjang batang merepresentasikan banyaknya buku yang berhasil dikumpulkan dari masing-masing kategori.</w:t>
      </w:r>
    </w:p>
    <w:p>
      <w:pPr>
        <w:pStyle w:val="BodyText"/>
      </w:pPr>
      <w:r>
        <w:rPr>
          <w:b/>
          <w:bCs/>
        </w:rPr>
        <w:t xml:space="preserve">Analisis:</w:t>
      </w:r>
    </w:p>
    <w:p>
      <w:pPr>
        <w:pStyle w:val="Compact"/>
        <w:numPr>
          <w:ilvl w:val="0"/>
          <w:numId w:val="1016"/>
        </w:numPr>
      </w:pPr>
      <w:r>
        <w:t xml:space="preserve">Distribusi jumlah buku antar kategori relatif</w:t>
      </w:r>
      <w:r>
        <w:t xml:space="preserve"> </w:t>
      </w:r>
      <w:r>
        <w:rPr>
          <w:b/>
          <w:bCs/>
        </w:rPr>
        <w:t xml:space="preserve">seimbang</w:t>
      </w:r>
      <w:r>
        <w:t xml:space="preserve">, dengan rentang antara 114 (Biographies &amp; Memoirs) hingga 120 buku (Business &amp; Self-Help, Children’s Books, Computer &amp; IT).</w:t>
      </w:r>
    </w:p>
    <w:p>
      <w:pPr>
        <w:pStyle w:val="Compact"/>
        <w:numPr>
          <w:ilvl w:val="0"/>
          <w:numId w:val="1016"/>
        </w:numPr>
      </w:pPr>
      <w:r>
        <w:t xml:space="preserve">Keseimbangan ini penting karena menunjukkan bahwa perbandingan statistik antar kategori (Bab IV, Tabel 4.4.2) tidak terdistorsi oleh perbedaan ukuran sampel yang signifikan.</w:t>
      </w:r>
    </w:p>
    <w:p>
      <w:pPr>
        <w:pStyle w:val="Compact"/>
        <w:numPr>
          <w:ilvl w:val="0"/>
          <w:numId w:val="1016"/>
        </w:numPr>
      </w:pPr>
      <w:r>
        <w:t xml:space="preserve">Kategori Fiction &amp; Literature memiliki 119 buku, sedangkan Biographies &amp; Memoirs memiliki jumlah terendah yaitu 114 buku.</w:t>
      </w:r>
    </w:p>
    <w:bookmarkEnd w:id="66"/>
    <w:bookmarkStart w:id="70" w:name="Xd0322596f99b8e67fbca35a0ecd877e53ec81c4"/>
    <w:p>
      <w:pPr>
        <w:pStyle w:val="Heading3"/>
      </w:pPr>
      <w:r>
        <w:t xml:space="preserve">5.5 Boxplot per Kategori — Perbandingan Sebaran Harga</w:t>
      </w:r>
    </w:p>
    <w:p>
      <w:pPr>
        <w:pStyle w:val="CaptionedFigure"/>
      </w:pPr>
      <w:r>
        <w:drawing>
          <wp:inline>
            <wp:extent cx="5334000" cy="3111500"/>
            <wp:effectExtent b="0" l="0" r="0" t="0"/>
            <wp:docPr descr="Perbandingan Sebaran Harga Buku per Kategori" title="" id="68" name="Picture"/>
            <a:graphic>
              <a:graphicData uri="http://schemas.openxmlformats.org/drawingml/2006/picture">
                <pic:pic>
                  <pic:nvPicPr>
                    <pic:cNvPr descr="plots/category_price_boxplot.png" id="69" name="Picture"/>
                    <pic:cNvPicPr>
                      <a:picLocks noChangeArrowheads="1" noChangeAspect="1"/>
                    </pic:cNvPicPr>
                  </pic:nvPicPr>
                  <pic:blipFill>
                    <a:blip r:embed="rId6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Perbandingan Sebaran Harga Buku per Kategori</w:t>
      </w:r>
    </w:p>
    <w:p>
      <w:pPr>
        <w:pStyle w:val="BodyText"/>
      </w:pPr>
      <w:r>
        <w:rPr>
          <w:b/>
          <w:bCs/>
        </w:rPr>
        <w:t xml:space="preserve">Gambar 4.</w:t>
      </w:r>
      <w:r>
        <w:t xml:space="preserve"> </w:t>
      </w:r>
      <w:r>
        <w:t xml:space="preserve">Boxplot harga buku impor per kategori.</w:t>
      </w:r>
    </w:p>
    <w:p>
      <w:pPr>
        <w:pStyle w:val="BodyText"/>
      </w:pPr>
      <w:r>
        <w:rPr>
          <w:b/>
          <w:bCs/>
        </w:rPr>
        <w:t xml:space="preserve">Deskripsi:</w:t>
      </w:r>
    </w:p>
    <w:p>
      <w:pPr>
        <w:pStyle w:val="BodyText"/>
      </w:pPr>
      <w:r>
        <w:t xml:space="preserve">Boxplot ini menampilkan perbandingan distribusi harga untuk masing-masing kategori secara berdampingan, sehingga perbedaan sebaran harga antar kategori dapat dilihat secara visual.</w:t>
      </w:r>
    </w:p>
    <w:p>
      <w:pPr>
        <w:pStyle w:val="BodyText"/>
      </w:pPr>
      <w:r>
        <w:rPr>
          <w:b/>
          <w:bCs/>
        </w:rPr>
        <w:t xml:space="preserve">Analisis:</w:t>
      </w:r>
    </w:p>
    <w:p>
      <w:pPr>
        <w:pStyle w:val="Compact"/>
        <w:numPr>
          <w:ilvl w:val="0"/>
          <w:numId w:val="1017"/>
        </w:numPr>
      </w:pPr>
      <w:r>
        <w:rPr>
          <w:b/>
          <w:bCs/>
        </w:rPr>
        <w:t xml:space="preserve">Computer &amp; IT</w:t>
      </w:r>
      <w:r>
        <w:t xml:space="preserve"> </w:t>
      </w:r>
      <w:r>
        <w:t xml:space="preserve">memiliki kotak (IQR) terlebar dan</w:t>
      </w:r>
      <w:r>
        <w:t xml:space="preserve"> </w:t>
      </w:r>
      <w:r>
        <w:rPr>
          <w:i/>
          <w:iCs/>
        </w:rPr>
        <w:t xml:space="preserve">whisker</w:t>
      </w:r>
      <w:r>
        <w:t xml:space="preserve"> </w:t>
      </w:r>
      <w:r>
        <w:t xml:space="preserve">terpanjang, mengindikasikan variasi harga yang paling tinggi. Pencilan pada kategori ini mencapai hampir Rp 2.000.000.</w:t>
      </w:r>
    </w:p>
    <w:p>
      <w:pPr>
        <w:pStyle w:val="Compact"/>
        <w:numPr>
          <w:ilvl w:val="0"/>
          <w:numId w:val="1017"/>
        </w:numPr>
      </w:pPr>
      <w:r>
        <w:rPr>
          <w:b/>
          <w:bCs/>
        </w:rPr>
        <w:t xml:space="preserve">Children’s Books</w:t>
      </w:r>
      <w:r>
        <w:t xml:space="preserve"> </w:t>
      </w:r>
      <w:r>
        <w:t xml:space="preserve">memiliki kotak terkecil dan posisi paling rendah pada sumbu harga, mengkonfirmasi bahwa buku anak memiliki harga yang paling rendah dan paling konsisten.</w:t>
      </w:r>
    </w:p>
    <w:p>
      <w:pPr>
        <w:pStyle w:val="Compact"/>
        <w:numPr>
          <w:ilvl w:val="0"/>
          <w:numId w:val="1017"/>
        </w:numPr>
      </w:pPr>
      <w:r>
        <w:rPr>
          <w:b/>
          <w:bCs/>
        </w:rPr>
        <w:t xml:space="preserve">Business &amp; Self-Help</w:t>
      </w:r>
      <w:r>
        <w:t xml:space="preserve"> </w:t>
      </w:r>
      <w:r>
        <w:t xml:space="preserve">menunjukkan kotak yang cukup lebar di area harga menengah (Rp 250.000 – Rp 500.000) dengan beberapa pencilan di kisaran Rp 750.000 – Rp 950.000.</w:t>
      </w:r>
    </w:p>
    <w:p>
      <w:pPr>
        <w:pStyle w:val="Compact"/>
        <w:numPr>
          <w:ilvl w:val="0"/>
          <w:numId w:val="1017"/>
        </w:numPr>
      </w:pPr>
      <w:r>
        <w:rPr>
          <w:b/>
          <w:bCs/>
        </w:rPr>
        <w:t xml:space="preserve">Fiction &amp; Literature</w:t>
      </w:r>
      <w:r>
        <w:t xml:space="preserve"> </w:t>
      </w:r>
      <w:r>
        <w:t xml:space="preserve">memiliki kotak yang kompak di area harga rendah-menengah, dengan sedikit pencilan.</w:t>
      </w:r>
    </w:p>
    <w:p>
      <w:pPr>
        <w:pStyle w:val="Compact"/>
        <w:numPr>
          <w:ilvl w:val="0"/>
          <w:numId w:val="1017"/>
        </w:numPr>
      </w:pPr>
      <w:r>
        <w:rPr>
          <w:b/>
          <w:bCs/>
        </w:rPr>
        <w:t xml:space="preserve">Biographies &amp; Memoirs</w:t>
      </w:r>
      <w:r>
        <w:t xml:space="preserve"> </w:t>
      </w:r>
      <w:r>
        <w:t xml:space="preserve">menunjukkan sebaran serupa dengan Fiction &amp; Literature, namun dengan beberapa pencilan di sisi harga tinggi (hingga sekitar Rp 985.000).</w:t>
      </w:r>
    </w:p>
    <w:p>
      <w:r>
        <w:pict>
          <v:rect style="width:0;height:1.5pt" o:hralign="center" o:hrstd="t" o:hr="t"/>
        </w:pict>
      </w:r>
    </w:p>
    <w:bookmarkEnd w:id="70"/>
    <w:bookmarkEnd w:id="71"/>
    <w:bookmarkStart w:id="79" w:name="Xbe890d51cebf67073b8917d4dbe5dbc02a2207c"/>
    <w:p>
      <w:pPr>
        <w:pStyle w:val="Heading2"/>
      </w:pPr>
      <w:r>
        <w:t xml:space="preserve">BAB VI — Studi Kasus dan Manfaat bagi Pengguna</w:t>
      </w:r>
    </w:p>
    <w:bookmarkStart w:id="72" w:name="ringkasan-temuan-utama"/>
    <w:p>
      <w:pPr>
        <w:pStyle w:val="Heading3"/>
      </w:pPr>
      <w:r>
        <w:t xml:space="preserve">6.1 Ringkasan Temuan Utama</w:t>
      </w:r>
    </w:p>
    <w:p>
      <w:pPr>
        <w:pStyle w:val="FirstParagraph"/>
      </w:pPr>
      <w:r>
        <w:t xml:space="preserve">Berdasarkan analisis statistika deskriptif dan visualisasi data yang telah dilakukan pada</w:t>
      </w:r>
      <w:r>
        <w:t xml:space="preserve"> </w:t>
      </w:r>
      <w:r>
        <w:rPr>
          <w:b/>
          <w:bCs/>
        </w:rPr>
        <w:t xml:space="preserve">593 produk buku impor</w:t>
      </w:r>
      <w:r>
        <w:t xml:space="preserve"> </w:t>
      </w:r>
      <w:r>
        <w:t xml:space="preserve">dari</w:t>
      </w:r>
      <w:r>
        <w:t xml:space="preserve"> </w:t>
      </w:r>
      <w:r>
        <w:rPr>
          <w:b/>
          <w:bCs/>
        </w:rPr>
        <w:t xml:space="preserve">5 kategori</w:t>
      </w:r>
      <w:r>
        <w:t xml:space="preserve"> </w:t>
      </w:r>
      <w:r>
        <w:t xml:space="preserve">di Periplus.com, diperoleh temuan-temuan utama sebagai berikut:</w:t>
      </w:r>
    </w:p>
    <w:p>
      <w:pPr>
        <w:numPr>
          <w:ilvl w:val="0"/>
          <w:numId w:val="1018"/>
        </w:numPr>
      </w:pPr>
      <w:r>
        <w:rPr>
          <w:b/>
          <w:bCs/>
        </w:rPr>
        <w:t xml:space="preserve">Distribusi Harga Condong ke Kanan (</w:t>
      </w:r>
      <w:r>
        <w:rPr>
          <w:b/>
          <w:bCs/>
          <w:i/>
          <w:iCs/>
        </w:rPr>
        <w:t xml:space="preserve">Right-Skewed</w:t>
      </w:r>
      <w:r>
        <w:rPr>
          <w:b/>
          <w:bCs/>
        </w:rPr>
        <w:t xml:space="preserve">)</w:t>
      </w:r>
      <w:r>
        <w:t xml:space="preserve"> </w:t>
      </w:r>
      <w:r>
        <w:t xml:space="preserve">— Rata-rata harga buku impor (Rp 338.934) berada jauh di atas nilai median (Rp 285.000), yang disebabkan oleh keberadaan sejumlah buku berharga sangat tinggi, khususnya dari kategori Computer &amp; IT. Implikasi praktisnya, median lebih tepat digunakan sebagai ukuran representatif harga</w:t>
      </w:r>
      <w:r>
        <w:t xml:space="preserve"> </w:t>
      </w:r>
      <w:r>
        <w:t xml:space="preserve">“</w:t>
      </w:r>
      <w:r>
        <w:t xml:space="preserve">tipikal</w:t>
      </w:r>
      <w:r>
        <w:t xml:space="preserve">”</w:t>
      </w:r>
      <w:r>
        <w:t xml:space="preserve"> </w:t>
      </w:r>
      <w:r>
        <w:t xml:space="preserve">buku impor dibandingkan</w:t>
      </w:r>
      <w:r>
        <w:t xml:space="preserve"> </w:t>
      </w:r>
      <w:r>
        <w:rPr>
          <w:i/>
          <w:iCs/>
        </w:rPr>
        <w:t xml:space="preserve">mean</w:t>
      </w:r>
      <w:r>
        <w:t xml:space="preserve">.</w:t>
      </w:r>
    </w:p>
    <w:p>
      <w:pPr>
        <w:numPr>
          <w:ilvl w:val="0"/>
          <w:numId w:val="1018"/>
        </w:numPr>
      </w:pPr>
      <w:r>
        <w:rPr>
          <w:b/>
          <w:bCs/>
        </w:rPr>
        <w:t xml:space="preserve">Disparitas Harga Antar Kategori Sangat Signifikan</w:t>
      </w:r>
      <w:r>
        <w:t xml:space="preserve"> </w:t>
      </w:r>
      <w:r>
        <w:t xml:space="preserve">— Kategori Computer &amp; IT memiliki rata-rata harga 2,3 kali lipat dari Children’s Books (Rp 527.758 vs Rp 229.534). Hal ini mencerminkan perbedaan fundamental dalam biaya produksi, target pasar, dan nilai konten antar segmen buku.</w:t>
      </w:r>
    </w:p>
    <w:p>
      <w:pPr>
        <w:numPr>
          <w:ilvl w:val="0"/>
          <w:numId w:val="1018"/>
        </w:numPr>
      </w:pPr>
      <w:r>
        <w:rPr>
          <w:b/>
          <w:bCs/>
        </w:rPr>
        <w:t xml:space="preserve">Pencilan Terkonsentrasi pada Kategori IT</w:t>
      </w:r>
      <w:r>
        <w:t xml:space="preserve"> </w:t>
      </w:r>
      <w:r>
        <w:t xml:space="preserve">— Dari 37 pencilan yang terdeteksi, 27 (73%) berasal dari kategori Computer &amp; IT, yang menunjukkan bahwa buku-buku IT profesional dan akademis memiliki rentang harga yang paling luas dan sering mencapai harga premium.</w:t>
      </w:r>
    </w:p>
    <w:p>
      <w:pPr>
        <w:numPr>
          <w:ilvl w:val="0"/>
          <w:numId w:val="1018"/>
        </w:numPr>
      </w:pPr>
      <w:r>
        <w:rPr>
          <w:b/>
          <w:bCs/>
        </w:rPr>
        <w:t xml:space="preserve">Mayoritas Buku Dijual Tanpa Diskon</w:t>
      </w:r>
      <w:r>
        <w:t xml:space="preserve"> </w:t>
      </w:r>
      <w:r>
        <w:t xml:space="preserve">— Sebanyak 70% buku (415 dari 593) dijual dengan harga penuh, sementara buku-buku yang mendapat diskon memiliki rata-rata potongan harga sebesar 34%.</w:t>
      </w:r>
    </w:p>
    <w:bookmarkEnd w:id="72"/>
    <w:bookmarkStart w:id="76" w:name="rekomendasi-bisnis-bagi-periplus.com"/>
    <w:p>
      <w:pPr>
        <w:pStyle w:val="Heading3"/>
      </w:pPr>
      <w:r>
        <w:t xml:space="preserve">6.2 Rekomendasi Bisnis bagi Periplus.com</w:t>
      </w:r>
    </w:p>
    <w:p>
      <w:pPr>
        <w:pStyle w:val="FirstParagraph"/>
      </w:pPr>
      <w:r>
        <w:t xml:space="preserve">Berdasarkan temuan di atas, berikut disajikan sejumlah rekomendasi strategis yang dapat dipertimbangkan oleh manajemen Periplus.com:</w:t>
      </w:r>
    </w:p>
    <w:bookmarkStart w:id="73" w:name="strategi-bundling-untuk-buku-anak"/>
    <w:p>
      <w:pPr>
        <w:pStyle w:val="Heading4"/>
      </w:pPr>
      <w:r>
        <w:t xml:space="preserve">6.2.1 Strategi Bundling untuk Buku Anak</w:t>
      </w:r>
    </w:p>
    <w:p>
      <w:pPr>
        <w:pStyle w:val="FirstParagraph"/>
      </w:pPr>
      <w:r>
        <w:t xml:space="preserve">Kategori Children’s Books memiliki harga rata-rata terendah (Rp 229.534) dengan standar deviasi paling kecil, menunjukkan segmen harga yang stabil dan terjangkau. Periplus dapat memanfaatkan karakteristik ini dengan membuat</w:t>
      </w:r>
      <w:r>
        <w:t xml:space="preserve"> </w:t>
      </w:r>
      <w:r>
        <w:rPr>
          <w:b/>
          <w:bCs/>
        </w:rPr>
        <w:t xml:space="preserve">paket</w:t>
      </w:r>
      <w:r>
        <w:rPr>
          <w:b/>
          <w:bCs/>
        </w:rPr>
        <w:t xml:space="preserve"> </w:t>
      </w:r>
      <w:r>
        <w:rPr>
          <w:b/>
          <w:bCs/>
          <w:i/>
          <w:iCs/>
        </w:rPr>
        <w:t xml:space="preserve">bundling</w:t>
      </w:r>
      <w:r>
        <w:t xml:space="preserve"> </w:t>
      </w:r>
      <w:r>
        <w:t xml:space="preserve">berisi 3–4 buku anak dengan harga paket yang menarik, guna meningkatkan nilai transaksi rata-rata (</w:t>
      </w:r>
      <w:r>
        <w:rPr>
          <w:i/>
          <w:iCs/>
        </w:rPr>
        <w:t xml:space="preserve">Average Order Value</w:t>
      </w:r>
      <w:r>
        <w:t xml:space="preserve">). Strategi ini relevan karena pembelian buku anak sering dilakukan oleh orang tua yang cenderung membeli lebih dari satu buku dalam satu transaksi.</w:t>
      </w:r>
    </w:p>
    <w:bookmarkEnd w:id="73"/>
    <w:bookmarkStart w:id="74" w:name="X3304aed0df5784d408e207c17d2573be6802fc5"/>
    <w:p>
      <w:pPr>
        <w:pStyle w:val="Heading4"/>
      </w:pPr>
      <w:r>
        <w:t xml:space="preserve">6.2.2 Kampanye Harga Terjangkau untuk Buku Fiksi dan Biografi</w:t>
      </w:r>
    </w:p>
    <w:p>
      <w:pPr>
        <w:pStyle w:val="FirstParagraph"/>
      </w:pPr>
      <w:r>
        <w:t xml:space="preserve">Kategori Fiction &amp; Literature dan Biographies &amp; Memoirs memiliki median harga di bawah Rp 280.000. Periplus dapat membuat</w:t>
      </w:r>
      <w:r>
        <w:t xml:space="preserve"> </w:t>
      </w:r>
      <w:r>
        <w:rPr>
          <w:b/>
          <w:bCs/>
        </w:rPr>
        <w:t xml:space="preserve">halaman promosi khusus</w:t>
      </w:r>
      <w:r>
        <w:t xml:space="preserve"> </w:t>
      </w:r>
      <w:r>
        <w:t xml:space="preserve">bertema</w:t>
      </w:r>
      <w:r>
        <w:t xml:space="preserve"> </w:t>
      </w:r>
      <w:r>
        <w:t xml:space="preserve">“</w:t>
      </w:r>
      <w:r>
        <w:t xml:space="preserve">Buku Impor di Bawah Rp 250.000</w:t>
      </w:r>
      <w:r>
        <w:t xml:space="preserve">”</w:t>
      </w:r>
      <w:r>
        <w:t xml:space="preserve"> </w:t>
      </w:r>
      <w:r>
        <w:t xml:space="preserve">yang mengkurasi buku-buku populer dari kedua kategori ini. Kampanye semacam ini dapat menarik pembeli impulsif dan memperluas basis pelanggan yang selama ini mungkin menganggap buku impor terlalu mahal.</w:t>
      </w:r>
    </w:p>
    <w:bookmarkEnd w:id="74"/>
    <w:bookmarkStart w:id="75" w:name="optimasi-stok-pada-kategori-it"/>
    <w:p>
      <w:pPr>
        <w:pStyle w:val="Heading4"/>
      </w:pPr>
      <w:r>
        <w:t xml:space="preserve">6.2.3 Optimasi Stok pada Kategori IT</w:t>
      </w:r>
    </w:p>
    <w:p>
      <w:pPr>
        <w:pStyle w:val="FirstParagraph"/>
      </w:pPr>
      <w:r>
        <w:t xml:space="preserve">Data menunjukkan bahwa</w:t>
      </w:r>
      <w:r>
        <w:t xml:space="preserve"> </w:t>
      </w:r>
      <w:r>
        <w:rPr>
          <w:b/>
          <w:bCs/>
        </w:rPr>
        <w:t xml:space="preserve">17 dari 27 buku</w:t>
      </w:r>
      <w:r>
        <w:rPr>
          <w:b/>
          <w:bCs/>
        </w:rPr>
        <w:t xml:space="preserve"> </w:t>
      </w:r>
      <w:r>
        <w:rPr>
          <w:b/>
          <w:bCs/>
          <w:i/>
          <w:iCs/>
        </w:rPr>
        <w:t xml:space="preserve">out-of-stock</w:t>
      </w:r>
      <w:r>
        <w:t xml:space="preserve"> </w:t>
      </w:r>
      <w:r>
        <w:t xml:space="preserve">(63%) berasal dari kategori Computer &amp; IT, yang sekaligus merupakan kategori dengan harga tertinggi. Hal ini menunjukkan potensi</w:t>
      </w:r>
      <w:r>
        <w:t xml:space="preserve"> </w:t>
      </w:r>
      <w:r>
        <w:rPr>
          <w:i/>
          <w:iCs/>
        </w:rPr>
        <w:t xml:space="preserve">lost revenue</w:t>
      </w:r>
      <w:r>
        <w:t xml:space="preserve"> </w:t>
      </w:r>
      <w:r>
        <w:t xml:space="preserve">yang signifikan. Periplus sebaiknya</w:t>
      </w:r>
      <w:r>
        <w:t xml:space="preserve"> </w:t>
      </w:r>
      <w:r>
        <w:rPr>
          <w:b/>
          <w:bCs/>
        </w:rPr>
        <w:t xml:space="preserve">memprioritaskan pengadaan ulang (</w:t>
      </w:r>
      <w:r>
        <w:rPr>
          <w:b/>
          <w:bCs/>
          <w:i/>
          <w:iCs/>
        </w:rPr>
        <w:t xml:space="preserve">restocking</w:t>
      </w:r>
      <w:r>
        <w:rPr>
          <w:b/>
          <w:bCs/>
        </w:rPr>
        <w:t xml:space="preserve">) buku IT yang sering kehabisan stok</w:t>
      </w:r>
      <w:r>
        <w:t xml:space="preserve"> </w:t>
      </w:r>
      <w:r>
        <w:t xml:space="preserve">dan mempertimbangkan sistem notifikasi (</w:t>
      </w:r>
      <w:r>
        <w:rPr>
          <w:i/>
          <w:iCs/>
        </w:rPr>
        <w:t xml:space="preserve">back-in-stock alert</w:t>
      </w:r>
      <w:r>
        <w:t xml:space="preserve">) bagi pelanggan yang tertarik.</w:t>
      </w:r>
    </w:p>
    <w:bookmarkEnd w:id="75"/>
    <w:bookmarkEnd w:id="76"/>
    <w:bookmarkStart w:id="77" w:name="manfaat-bagi-pengguna"/>
    <w:p>
      <w:pPr>
        <w:pStyle w:val="Heading3"/>
      </w:pPr>
      <w:r>
        <w:t xml:space="preserve">6.3 Manfaat bagi Pengguna</w:t>
      </w:r>
    </w:p>
    <w:p>
      <w:pPr>
        <w:pStyle w:val="FirstParagraph"/>
      </w:pPr>
      <w:r>
        <w:t xml:space="preserve">Studi kasus ini menunjukkan bagaimana pendekatan</w:t>
      </w:r>
      <w:r>
        <w:t xml:space="preserve"> </w:t>
      </w:r>
      <w:r>
        <w:rPr>
          <w:i/>
          <w:iCs/>
        </w:rPr>
        <w:t xml:space="preserve">data science</w:t>
      </w:r>
      <w:r>
        <w:t xml:space="preserve"> </w:t>
      </w:r>
      <w:r>
        <w:t xml:space="preserve">dapat memberikan manfaat nyata bagi berbagai pemangku kepentingan dalam ekosistem</w:t>
      </w:r>
      <w:r>
        <w:t xml:space="preserve"> </w:t>
      </w:r>
      <w:r>
        <w:rPr>
          <w:i/>
          <w:iCs/>
        </w:rPr>
        <w:t xml:space="preserve">e-commerce</w:t>
      </w:r>
      <w:r>
        <w:t xml:space="preserve"> </w:t>
      </w:r>
      <w:r>
        <w:t xml:space="preserve">buku:</w:t>
      </w:r>
    </w:p>
    <w:p>
      <w:pPr>
        <w:numPr>
          <w:ilvl w:val="0"/>
          <w:numId w:val="1019"/>
        </w:numPr>
      </w:pPr>
      <w:r>
        <w:rPr>
          <w:b/>
          <w:bCs/>
        </w:rPr>
        <w:t xml:space="preserve">Bagi Manajemen E-Commerce</w:t>
      </w:r>
      <w:r>
        <w:t xml:space="preserve"> </w:t>
      </w:r>
      <w:r>
        <w:t xml:space="preserve">— Analisis harga dan distribusi kategori memberikan landasan data (</w:t>
      </w:r>
      <w:r>
        <w:rPr>
          <w:i/>
          <w:iCs/>
        </w:rPr>
        <w:t xml:space="preserve">data-driven</w:t>
      </w:r>
      <w:r>
        <w:t xml:space="preserve">) untuk pengambilan keputusan strategis terkait penetapan harga, pengelolaan inventaris, dan perancangan kampanye pemasaran.</w:t>
      </w:r>
    </w:p>
    <w:p>
      <w:pPr>
        <w:numPr>
          <w:ilvl w:val="0"/>
          <w:numId w:val="1019"/>
        </w:numPr>
      </w:pPr>
      <w:r>
        <w:rPr>
          <w:b/>
          <w:bCs/>
        </w:rPr>
        <w:t xml:space="preserve">Bagi Konsumen</w:t>
      </w:r>
      <w:r>
        <w:t xml:space="preserve"> </w:t>
      </w:r>
      <w:r>
        <w:t xml:space="preserve">— Pemahaman terhadap sebaran harga per kategori membantu konsumen dalam membandingkan harga dan menemukan produk dengan nilai terbaik (</w:t>
      </w:r>
      <w:r>
        <w:rPr>
          <w:i/>
          <w:iCs/>
        </w:rPr>
        <w:t xml:space="preserve">best value</w:t>
      </w:r>
      <w:r>
        <w:t xml:space="preserve">).</w:t>
      </w:r>
    </w:p>
    <w:p>
      <w:pPr>
        <w:numPr>
          <w:ilvl w:val="0"/>
          <w:numId w:val="1019"/>
        </w:numPr>
      </w:pPr>
      <w:r>
        <w:rPr>
          <w:b/>
          <w:bCs/>
        </w:rPr>
        <w:t xml:space="preserve">Bagi Akademisi dan Peneliti</w:t>
      </w:r>
      <w:r>
        <w:t xml:space="preserve"> </w:t>
      </w:r>
      <w:r>
        <w:t xml:space="preserve">— Dataset dan metodologi analisis yang digunakan dalam studi ini dapat dijadikan referensi untuk penelitian lanjutan tentang dinamika harga buku impor di pasar Indonesia.</w:t>
      </w:r>
    </w:p>
    <w:bookmarkEnd w:id="77"/>
    <w:bookmarkStart w:id="78" w:name="keterbatasan-studi"/>
    <w:p>
      <w:pPr>
        <w:pStyle w:val="Heading3"/>
      </w:pPr>
      <w:r>
        <w:t xml:space="preserve">6.4 Keterbatasan Studi</w:t>
      </w:r>
    </w:p>
    <w:p>
      <w:pPr>
        <w:pStyle w:val="FirstParagraph"/>
      </w:pPr>
      <w:r>
        <w:t xml:space="preserve">Studi ini memiliki beberapa keterbatasan yang perlu diperhatikan:</w:t>
      </w:r>
    </w:p>
    <w:p>
      <w:pPr>
        <w:pStyle w:val="Compact"/>
        <w:numPr>
          <w:ilvl w:val="0"/>
          <w:numId w:val="1020"/>
        </w:numPr>
      </w:pPr>
      <w:r>
        <w:rPr>
          <w:b/>
          <w:bCs/>
        </w:rPr>
        <w:t xml:space="preserve">Cakupan Waktu (</w:t>
      </w:r>
      <w:r>
        <w:rPr>
          <w:b/>
          <w:bCs/>
          <w:i/>
          <w:iCs/>
        </w:rPr>
        <w:t xml:space="preserve">Cross-sectional</w:t>
      </w:r>
      <w:r>
        <w:rPr>
          <w:b/>
          <w:bCs/>
        </w:rPr>
        <w:t xml:space="preserve">)</w:t>
      </w:r>
      <w:r>
        <w:t xml:space="preserve"> </w:t>
      </w:r>
      <w:r>
        <w:t xml:space="preserve">— Data dikumpulkan pada satu titik waktu tertentu, sehingga tidak dapat menangkap dinamika perubahan harga dari waktu ke waktu (</w:t>
      </w:r>
      <w:r>
        <w:rPr>
          <w:i/>
          <w:iCs/>
        </w:rPr>
        <w:t xml:space="preserve">time series</w:t>
      </w:r>
      <w:r>
        <w:t xml:space="preserve">).</w:t>
      </w:r>
    </w:p>
    <w:p>
      <w:pPr>
        <w:pStyle w:val="Compact"/>
        <w:numPr>
          <w:ilvl w:val="0"/>
          <w:numId w:val="1020"/>
        </w:numPr>
      </w:pPr>
      <w:r>
        <w:rPr>
          <w:b/>
          <w:bCs/>
        </w:rPr>
        <w:t xml:space="preserve">Jumlah Kategori</w:t>
      </w:r>
      <w:r>
        <w:t xml:space="preserve"> </w:t>
      </w:r>
      <w:r>
        <w:t xml:space="preserve">— Hanya mencakup 5 dari seluruh kategori yang tersedia di Periplus.com. Kategori lain seperti Art, Science, atau Health belum termasuk.</w:t>
      </w:r>
    </w:p>
    <w:p>
      <w:pPr>
        <w:pStyle w:val="Compact"/>
        <w:numPr>
          <w:ilvl w:val="0"/>
          <w:numId w:val="1020"/>
        </w:numPr>
      </w:pPr>
      <w:r>
        <w:rPr>
          <w:b/>
          <w:bCs/>
        </w:rPr>
        <w:t xml:space="preserve">Variabel Terbatas</w:t>
      </w:r>
      <w:r>
        <w:t xml:space="preserve"> </w:t>
      </w:r>
      <w:r>
        <w:t xml:space="preserve">— Analisis hanya berfokus pada harga jual. Variabel lain seperti jumlah halaman, tahun terbit, penerbit, dan rating pembeli tidak disertakan dalam dataset.</w:t>
      </w:r>
    </w:p>
    <w:p>
      <w:r>
        <w:pict>
          <v:rect style="width:0;height:1.5pt" o:hralign="center" o:hrstd="t" o:hr="t"/>
        </w:pict>
      </w:r>
    </w:p>
    <w:bookmarkEnd w:id="78"/>
    <w:bookmarkEnd w:id="79"/>
    <w:bookmarkStart w:id="80" w:name="daftar-pustaka"/>
    <w:p>
      <w:pPr>
        <w:pStyle w:val="Heading2"/>
      </w:pPr>
      <w:r>
        <w:t xml:space="preserve">Daftar Pustaka</w:t>
      </w:r>
    </w:p>
    <w:p>
      <w:pPr>
        <w:pStyle w:val="Compact"/>
        <w:numPr>
          <w:ilvl w:val="0"/>
          <w:numId w:val="1021"/>
        </w:numPr>
      </w:pPr>
      <w:r>
        <w:t xml:space="preserve">Chaffey, D., &amp; Ellis-Chadwick, F. (2019).</w:t>
      </w:r>
      <w:r>
        <w:t xml:space="preserve"> </w:t>
      </w:r>
      <w:r>
        <w:rPr>
          <w:i/>
          <w:iCs/>
        </w:rPr>
        <w:t xml:space="preserve">Digital Marketing: Strategy, Implementation and Practice</w:t>
      </w:r>
      <w:r>
        <w:t xml:space="preserve"> </w:t>
      </w:r>
      <w:r>
        <w:t xml:space="preserve">(7th ed.). Pearson Education.</w:t>
      </w:r>
    </w:p>
    <w:p>
      <w:pPr>
        <w:pStyle w:val="Compact"/>
        <w:numPr>
          <w:ilvl w:val="0"/>
          <w:numId w:val="1021"/>
        </w:numPr>
      </w:pPr>
      <w:r>
        <w:t xml:space="preserve">Dhar, V. (2013). Data Science and Prediction.</w:t>
      </w:r>
      <w:r>
        <w:t xml:space="preserve"> </w:t>
      </w:r>
      <w:r>
        <w:rPr>
          <w:i/>
          <w:iCs/>
        </w:rPr>
        <w:t xml:space="preserve">Communications of the ACM</w:t>
      </w:r>
      <w:r>
        <w:t xml:space="preserve">, 56(12), 64–73.</w:t>
      </w:r>
    </w:p>
    <w:p>
      <w:pPr>
        <w:pStyle w:val="Compact"/>
        <w:numPr>
          <w:ilvl w:val="0"/>
          <w:numId w:val="1021"/>
        </w:numPr>
      </w:pPr>
      <w:r>
        <w:t xml:space="preserve">Mitchell, R. (2018).</w:t>
      </w:r>
      <w:r>
        <w:t xml:space="preserve"> </w:t>
      </w:r>
      <w:r>
        <w:rPr>
          <w:i/>
          <w:iCs/>
        </w:rPr>
        <w:t xml:space="preserve">Web Scraping with Python: Collecting More Data from the Modern Web</w:t>
      </w:r>
      <w:r>
        <w:t xml:space="preserve"> </w:t>
      </w:r>
      <w:r>
        <w:t xml:space="preserve">(2nd ed.). O’Reilly Media.</w:t>
      </w:r>
    </w:p>
    <w:p>
      <w:pPr>
        <w:pStyle w:val="Compact"/>
        <w:numPr>
          <w:ilvl w:val="0"/>
          <w:numId w:val="1021"/>
        </w:numPr>
      </w:pPr>
      <w:r>
        <w:t xml:space="preserve">Provost, F., &amp; Fawcett, T. (2013).</w:t>
      </w:r>
      <w:r>
        <w:t xml:space="preserve"> </w:t>
      </w:r>
      <w:r>
        <w:rPr>
          <w:i/>
          <w:iCs/>
        </w:rPr>
        <w:t xml:space="preserve">Data Science for Business</w:t>
      </w:r>
      <w:r>
        <w:t xml:space="preserve">. O’Reilly Media.</w:t>
      </w:r>
    </w:p>
    <w:p>
      <w:pPr>
        <w:pStyle w:val="Compact"/>
        <w:numPr>
          <w:ilvl w:val="0"/>
          <w:numId w:val="1021"/>
        </w:numPr>
      </w:pPr>
      <w:r>
        <w:t xml:space="preserve">Tufte, E. R. (2001).</w:t>
      </w:r>
      <w:r>
        <w:t xml:space="preserve"> </w:t>
      </w:r>
      <w:r>
        <w:rPr>
          <w:i/>
          <w:iCs/>
        </w:rPr>
        <w:t xml:space="preserve">The Visual Display of Quantitative Information</w:t>
      </w:r>
      <w:r>
        <w:t xml:space="preserve"> </w:t>
      </w:r>
      <w:r>
        <w:t xml:space="preserve">(2nd ed.). Graphics Press.</w:t>
      </w:r>
    </w:p>
    <w:p>
      <w:pPr>
        <w:pStyle w:val="Compact"/>
        <w:numPr>
          <w:ilvl w:val="0"/>
          <w:numId w:val="1021"/>
        </w:numPr>
      </w:pPr>
      <w:r>
        <w:t xml:space="preserve">Walpole, R. E., Myers, R. H., Myers, S. L., &amp; Ye, K. (2012).</w:t>
      </w:r>
      <w:r>
        <w:t xml:space="preserve"> </w:t>
      </w:r>
      <w:r>
        <w:rPr>
          <w:i/>
          <w:iCs/>
        </w:rPr>
        <w:t xml:space="preserve">Probability and Statistics for Engineers and Scientists</w:t>
      </w:r>
      <w:r>
        <w:t xml:space="preserve"> </w:t>
      </w:r>
      <w:r>
        <w:t xml:space="preserve">(9th ed.). Pearson Education.</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2026-06-12T05:56:01Z</dcterms:created>
  <dcterms:modified xsi:type="dcterms:W3CDTF">2026-06-12T05:56:01Z</dcterms:modified>
</cp:coreProperties>
</file>

<file path=docProps/custom.xml><?xml version="1.0" encoding="utf-8"?>
<Properties xmlns="http://schemas.openxmlformats.org/officeDocument/2006/custom-properties" xmlns:vt="http://schemas.openxmlformats.org/officeDocument/2006/docPropsVTypes"/>
</file>