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Common theme to keep in mind for sound effects: Effects should be loud and recognizable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Armor Active- Way too short and too quiet, should sound like it’s building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Armor Hit- Should be louder.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Blocked Hit- Solid effect. Fine as it is.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Dash- Pretty good for dash startup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Fireball- Honestly perfect as it is, in my opinion.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Healing- Should be an ongoing, low hum and sound serene.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Heavy Hit- Should just be the hit with no buildup. Should sound more painful than light hit. Drag out the hit for longer.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Jump- Fine as it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Laser- Louder, identifying 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Light Hit- Just the hit with no buildup.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Running- Good if we want footsteps, but shouldn’t take away from other sounds. Should match footsteps later 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Space Burst- Grants the right feeling, but sounds off.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Special Activation- Pretty dang good.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Time- Should be a faster sound since it will be used regularly and quickly.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Grabbing- Should sound like a tightened grip against cloth or plastic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Acid Rain- Rain falling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Accept and Decline- Should be simple enough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Throw tech- A sharp noise that calls attention to the situation.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