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Stormbreakers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 Concept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elemental deities have spiraled out of control and are waging war on each other.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Two champions have been chosen to help settle the dispute. Choose an element to aid you in battle, and fight the way you want to fight in Stormbreakers, a traditional 2D fighter.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 characters with four different enhancements, each with unique styles of play.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Enhancements include Death, Aether, Life, and Time.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Simple control scheme allows even beginners to compete.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One super attack unique to a character, one unique to an enhancement, and one ultimate super attack that combines the two attacks.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Traditional 2D arcade-style fighting game.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Audience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People interested in the competitive nature of fighting games, but intimidated by their normal barrier to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Hardware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focus of Windows PC, with possible ports to Xbox1 and PS4.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Goals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Simple to pick up and play, even for newcomers.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Many complex systems from modern fighters are absent, to promote simplicity. No complex 360 or pretzel motions.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 lots of strategic depth. Different combinations of characters and elements allow for many different playstyles.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Randolf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Fights primarily with his fists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Acts similar to “Shoto” characters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Think along the lines of Ryu with a command grab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Lynne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Focused more on kicks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Much more rushdown oriented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Sacrifices defensive abilities for offense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Aether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Supplements a defensive playstyle.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 lots of defensive options and reversals.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Adds armor to moves, reflects projectiles, etc.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Death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Uses a unique stacking mechanic as core focus of gameplay.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Acts mostly as a zoning/keepaway element.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acid rain/poison clouds to push opponents away.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Life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Provides a well-rounded style of play.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Unique special moves add an extra layer of space control.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special attacks will restore some life to the player after connecting.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Technical rushdown sort of element.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speed up player’s movement and slow down the opponent.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