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i8vlaqydbtgz" w:id="0"/>
      <w:bookmarkEnd w:id="0"/>
      <w:r w:rsidDel="00000000" w:rsidR="00000000" w:rsidRPr="00000000">
        <w:rPr>
          <w:rtl w:val="0"/>
        </w:rPr>
        <w:t xml:space="preserve">Spud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once comedic dude who has become melodramatic with the zombie plague and just wishes for it all to end.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Was on vacation across the country, had to travel vast distances to get back to his home city?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Reserved a grave next to ancestors/family/friends? (motivation)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Reserved top-quality grave using his connections in the post-life business?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Removal of Limbs?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Clothing: Hawaiian shirt and shorts.The sleeves of the shirt have been torn off with time.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Noticeable traits: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How he moves with one leg?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How he moves with no legs?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One liners? Braaains.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Motives: Need for peace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Annoyances: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Occupation: Life insurance salesman? Impulsive gambler, ran a deep dish pizzeria, worked in a potato chip factory, doctorate in soil sciences, agricultural science major,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