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7FCF" w14:textId="77777777" w:rsidR="0032796E" w:rsidRDefault="0032796E"/>
    <w:p w14:paraId="4B160855" w14:textId="77777777" w:rsidR="0032796E" w:rsidRDefault="00000000">
      <w:pPr>
        <w:spacing w:after="40"/>
        <w:jc w:val="center"/>
      </w:pPr>
      <w:r>
        <w:rPr>
          <w:b/>
          <w:bCs/>
          <w:color w:val="0A1931"/>
          <w:sz w:val="44"/>
          <w:szCs w:val="44"/>
        </w:rPr>
        <w:t>EVANGELISTA &amp; CO.</w:t>
      </w:r>
    </w:p>
    <w:p w14:paraId="274A8071" w14:textId="77777777" w:rsidR="0032796E" w:rsidRDefault="00000000">
      <w:pPr>
        <w:spacing w:after="40"/>
        <w:jc w:val="center"/>
      </w:pPr>
      <w:r>
        <w:rPr>
          <w:color w:val="5D6D7E"/>
          <w:spacing w:val="80"/>
          <w:sz w:val="18"/>
          <w:szCs w:val="18"/>
        </w:rPr>
        <w:t>ESTRATEGIA · INTELIGENCIA · RESULTADOS</w:t>
      </w:r>
    </w:p>
    <w:p w14:paraId="702E478A" w14:textId="77777777" w:rsidR="0032796E" w:rsidRDefault="0032796E">
      <w:pPr>
        <w:pBdr>
          <w:bottom w:val="single" w:sz="6" w:space="0" w:color="0F3460"/>
        </w:pBdr>
        <w:spacing w:before="80" w:after="80"/>
      </w:pPr>
    </w:p>
    <w:p w14:paraId="3A7B66D4" w14:textId="77777777" w:rsidR="0032796E" w:rsidRDefault="0032796E"/>
    <w:p w14:paraId="2B24A9DC" w14:textId="77777777" w:rsidR="0032796E" w:rsidRDefault="00000000">
      <w:pPr>
        <w:spacing w:after="40"/>
        <w:jc w:val="center"/>
      </w:pPr>
      <w:r>
        <w:rPr>
          <w:color w:val="5D6D7E"/>
          <w:spacing w:val="60"/>
          <w:sz w:val="24"/>
          <w:szCs w:val="24"/>
        </w:rPr>
        <w:t>PROPUESTA DE IMPLEMENTACIÓN</w:t>
      </w:r>
    </w:p>
    <w:p w14:paraId="38952467" w14:textId="77777777" w:rsidR="0032796E" w:rsidRDefault="00000000">
      <w:pPr>
        <w:spacing w:after="40"/>
        <w:jc w:val="center"/>
      </w:pPr>
      <w:r>
        <w:rPr>
          <w:b/>
          <w:bCs/>
          <w:color w:val="0F3460"/>
          <w:sz w:val="60"/>
          <w:szCs w:val="60"/>
        </w:rPr>
        <w:t>THE ARCHITECTURE</w:t>
      </w:r>
    </w:p>
    <w:p w14:paraId="4CA26832" w14:textId="77777777" w:rsidR="0032796E" w:rsidRDefault="00000000">
      <w:pPr>
        <w:spacing w:after="160"/>
        <w:jc w:val="center"/>
      </w:pPr>
      <w:r>
        <w:rPr>
          <w:i/>
          <w:iCs/>
          <w:color w:val="2C3E50"/>
          <w:sz w:val="22"/>
          <w:szCs w:val="22"/>
        </w:rPr>
        <w:t>Ingeniería de Datos · Fuente Única de Verdad · Inteligencia Operativa</w:t>
      </w:r>
    </w:p>
    <w:p w14:paraId="0D842BC5" w14:textId="77777777" w:rsidR="0032796E" w:rsidRDefault="0032796E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0"/>
        <w:gridCol w:w="3890"/>
      </w:tblGrid>
      <w:tr w:rsidR="0032796E" w14:paraId="4562D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FE3BC" w14:textId="77777777" w:rsidR="0032796E" w:rsidRDefault="00000000">
            <w:r>
              <w:rPr>
                <w:b/>
                <w:bCs/>
                <w:color w:val="0A1931"/>
              </w:rPr>
              <w:t>Cliente: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05B7F" w14:textId="77777777" w:rsidR="0032796E" w:rsidRDefault="00000000">
            <w:r>
              <w:rPr>
                <w:b/>
                <w:bCs/>
                <w:i/>
                <w:iCs/>
                <w:color w:val="0F3460"/>
              </w:rPr>
              <w:t>[RAZÓN SOCIAL DEL CLIENTE]</w:t>
            </w:r>
          </w:p>
        </w:tc>
      </w:tr>
      <w:tr w:rsidR="0032796E" w14:paraId="3FF9D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6EB71" w14:textId="77777777" w:rsidR="0032796E" w:rsidRDefault="00000000">
            <w:r>
              <w:rPr>
                <w:b/>
                <w:bCs/>
                <w:color w:val="0A1931"/>
              </w:rPr>
              <w:t>Sector: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35A3E" w14:textId="77777777" w:rsidR="0032796E" w:rsidRDefault="00000000">
            <w:r>
              <w:rPr>
                <w:b/>
                <w:bCs/>
                <w:i/>
                <w:iCs/>
                <w:color w:val="0F3460"/>
              </w:rPr>
              <w:t>[SECTOR — ej. Manufactura Textil]</w:t>
            </w:r>
          </w:p>
        </w:tc>
      </w:tr>
      <w:tr w:rsidR="0032796E" w14:paraId="55864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70949" w14:textId="77777777" w:rsidR="0032796E" w:rsidRDefault="00000000">
            <w:r>
              <w:rPr>
                <w:b/>
                <w:bCs/>
                <w:color w:val="0A1931"/>
              </w:rPr>
              <w:t>Folio de Propuesta: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C1535" w14:textId="77777777" w:rsidR="0032796E" w:rsidRDefault="00000000">
            <w:r>
              <w:rPr>
                <w:b/>
                <w:bCs/>
                <w:i/>
                <w:iCs/>
                <w:color w:val="0F3460"/>
              </w:rPr>
              <w:t>[EVA-A-001]</w:t>
            </w:r>
          </w:p>
        </w:tc>
      </w:tr>
      <w:tr w:rsidR="0032796E" w14:paraId="5CD8C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EAB74" w14:textId="77777777" w:rsidR="0032796E" w:rsidRDefault="00000000">
            <w:r>
              <w:rPr>
                <w:b/>
                <w:bCs/>
                <w:color w:val="0A1931"/>
              </w:rPr>
              <w:t>Folio Dictamen Forense ref.: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4421A" w14:textId="77777777" w:rsidR="0032796E" w:rsidRDefault="00000000">
            <w:r>
              <w:rPr>
                <w:b/>
                <w:bCs/>
                <w:i/>
                <w:iCs/>
                <w:color w:val="0F3460"/>
              </w:rPr>
              <w:t>[EVA-D-001]</w:t>
            </w:r>
          </w:p>
        </w:tc>
      </w:tr>
      <w:tr w:rsidR="0032796E" w14:paraId="48F64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EF740" w14:textId="77777777" w:rsidR="0032796E" w:rsidRDefault="00000000">
            <w:r>
              <w:rPr>
                <w:b/>
                <w:bCs/>
                <w:color w:val="0A1931"/>
              </w:rPr>
              <w:t>Factor Γ del cliente: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0172F" w14:textId="77777777" w:rsidR="0032796E" w:rsidRDefault="00000000">
            <w:r>
              <w:rPr>
                <w:b/>
                <w:bCs/>
                <w:i/>
                <w:iCs/>
                <w:color w:val="0F3460"/>
              </w:rPr>
              <w:t>[VALOR Γ CALCULADO]</w:t>
            </w:r>
          </w:p>
        </w:tc>
      </w:tr>
      <w:tr w:rsidR="0032796E" w14:paraId="037AD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FBE70" w14:textId="77777777" w:rsidR="0032796E" w:rsidRDefault="00000000">
            <w:r>
              <w:rPr>
                <w:b/>
                <w:bCs/>
                <w:color w:val="0A1931"/>
              </w:rPr>
              <w:t>Tiempo estimado de entrega: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9A77A" w14:textId="77777777" w:rsidR="0032796E" w:rsidRDefault="00000000">
            <w:r>
              <w:rPr>
                <w:b/>
                <w:bCs/>
                <w:i/>
                <w:iCs/>
                <w:color w:val="0F3460"/>
              </w:rPr>
              <w:t>[X] semanas</w:t>
            </w:r>
          </w:p>
        </w:tc>
      </w:tr>
      <w:tr w:rsidR="0032796E" w14:paraId="78E96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4BF67" w14:textId="77777777" w:rsidR="0032796E" w:rsidRDefault="00000000">
            <w:r>
              <w:rPr>
                <w:b/>
                <w:bCs/>
                <w:color w:val="0A1931"/>
              </w:rPr>
              <w:t>Fecha de emisión: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F9B65" w14:textId="77777777" w:rsidR="0032796E" w:rsidRDefault="00000000">
            <w:r>
              <w:rPr>
                <w:b/>
                <w:bCs/>
                <w:i/>
                <w:iCs/>
                <w:color w:val="0F3460"/>
              </w:rPr>
              <w:t>[DD/MM/AAAA]</w:t>
            </w:r>
          </w:p>
        </w:tc>
      </w:tr>
      <w:tr w:rsidR="0032796E" w14:paraId="133A7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A755F" w14:textId="77777777" w:rsidR="0032796E" w:rsidRDefault="00000000">
            <w:r>
              <w:rPr>
                <w:b/>
                <w:bCs/>
                <w:color w:val="0A1931"/>
              </w:rPr>
              <w:t>Vigencia de propuesta: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58B36" w14:textId="77777777" w:rsidR="0032796E" w:rsidRDefault="00000000">
            <w:r>
              <w:t>15 días naturales</w:t>
            </w:r>
          </w:p>
        </w:tc>
      </w:tr>
    </w:tbl>
    <w:p w14:paraId="460CD240" w14:textId="77777777" w:rsidR="0032796E" w:rsidRDefault="0032796E"/>
    <w:p w14:paraId="74EABF82" w14:textId="77777777" w:rsidR="0032796E" w:rsidRDefault="00000000">
      <w:pPr>
        <w:jc w:val="center"/>
      </w:pPr>
      <w:r>
        <w:rPr>
          <w:i/>
          <w:iCs/>
          <w:color w:val="5D6D7E"/>
          <w:sz w:val="17"/>
          <w:szCs w:val="17"/>
        </w:rPr>
        <w:t>Esta propuesta es consecuencia directa de los hallazgos del Dictamen Forense [EVA-D-001].</w:t>
      </w:r>
    </w:p>
    <w:p w14:paraId="6CC1CB65" w14:textId="77777777" w:rsidR="0032796E" w:rsidRDefault="00000000">
      <w:pPr>
        <w:jc w:val="center"/>
      </w:pPr>
      <w:r>
        <w:rPr>
          <w:i/>
          <w:iCs/>
          <w:color w:val="5D6D7E"/>
          <w:sz w:val="17"/>
          <w:szCs w:val="17"/>
        </w:rPr>
        <w:t>Los números que aquí se presentan provienen de sus propios datos.</w:t>
      </w:r>
    </w:p>
    <w:p w14:paraId="61A4D48E" w14:textId="77777777" w:rsidR="0032796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1DD63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0B7B36F6" w14:textId="77777777" w:rsidR="0032796E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1. CONTEXTO: LO QUE ENCONTRAMOS</w:t>
            </w:r>
          </w:p>
          <w:p w14:paraId="10F83A03" w14:textId="77777777" w:rsidR="0032796E" w:rsidRDefault="00000000">
            <w:pPr>
              <w:spacing w:before="30"/>
            </w:pPr>
            <w:r>
              <w:rPr>
                <w:i/>
                <w:iCs/>
                <w:color w:val="A9C4D9"/>
                <w:sz w:val="18"/>
                <w:szCs w:val="18"/>
              </w:rPr>
              <w:t>Resumen de hallazgos del Dictamen Forense — base de esta propuesta</w:t>
            </w:r>
          </w:p>
        </w:tc>
      </w:tr>
    </w:tbl>
    <w:p w14:paraId="3D6A6E2D" w14:textId="77777777" w:rsidR="0032796E" w:rsidRDefault="0032796E"/>
    <w:p w14:paraId="37119408" w14:textId="77777777" w:rsidR="0032796E" w:rsidRDefault="00000000">
      <w:pPr>
        <w:spacing w:before="60" w:after="60"/>
        <w:jc w:val="both"/>
      </w:pPr>
      <w:r>
        <w:t>El Dictamen Forense ejecutado entre el [FECHA INICIO] y el [FECHA FIN] identificó [X] hallazgos de integridad de datos en el nodo crítico de [ÁREA]. En conjunto, estos hallazgos representan una pérdida operativa estimada de $[MONTO TOTAL] MXN anuales que hoy opera de manera invisible en sus procesos.</w:t>
      </w:r>
    </w:p>
    <w:p w14:paraId="3868CF06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1833"/>
        <w:gridCol w:w="2267"/>
        <w:gridCol w:w="2518"/>
      </w:tblGrid>
      <w:tr w:rsidR="0032796E" w14:paraId="4AF62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DAE409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$[MONTO]</w:t>
            </w:r>
          </w:p>
          <w:p w14:paraId="136AF25B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Costo anual de inacción (Dictamen)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052AC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[X]</w:t>
            </w:r>
          </w:p>
          <w:p w14:paraId="20D03A26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Hallazgos identificados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5376FA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[X]%</w:t>
            </w:r>
          </w:p>
          <w:p w14:paraId="70085758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Reducción de eficiencia estimada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0BB4D9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[X] sem</w:t>
            </w:r>
          </w:p>
          <w:p w14:paraId="5B258F45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Tiempo de implementación (Γ = [X])</w:t>
            </w:r>
          </w:p>
        </w:tc>
      </w:tr>
    </w:tbl>
    <w:p w14:paraId="60D7A0ED" w14:textId="77777777" w:rsidR="0032796E" w:rsidRDefault="0032796E"/>
    <w:p w14:paraId="4B457DDD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Lo que el Dictamen demostró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977"/>
        <w:gridCol w:w="2957"/>
        <w:gridCol w:w="3388"/>
      </w:tblGrid>
      <w:tr w:rsidR="0032796E" w14:paraId="55EA6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A51FD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8346B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FE116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COSTO ANUAL ESTIMADO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AD858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ATENDIBLE CON ARCHITECTURE</w:t>
            </w:r>
          </w:p>
        </w:tc>
      </w:tr>
      <w:tr w:rsidR="0032796E" w14:paraId="5D102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0FE6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[H-01 — NOMBRE]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D356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[ÁREA]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569E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$[MONTO] MXN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DC94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✅ Sí</w:t>
            </w:r>
          </w:p>
        </w:tc>
      </w:tr>
      <w:tr w:rsidR="0032796E" w14:paraId="5DF4A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1F2A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[H-02 — NOMBRE]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678A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[ÁREA]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0BC2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$[MONTO] MXN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DD65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✅ Sí</w:t>
            </w:r>
          </w:p>
        </w:tc>
      </w:tr>
      <w:tr w:rsidR="0032796E" w14:paraId="7BAB9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341E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[H-03 — NOMBRE]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38186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[ÁREA]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CC64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$[MONTO] MXN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F480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✅ Sí</w:t>
            </w:r>
          </w:p>
        </w:tc>
      </w:tr>
      <w:tr w:rsidR="0032796E" w14:paraId="110AD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E2F0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[H-04 — NOMBRE]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E157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[ÁREA]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9BFA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$[MONTO] MXN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B78ED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✅ Sí</w:t>
            </w:r>
          </w:p>
        </w:tc>
      </w:tr>
      <w:tr w:rsidR="0032796E" w14:paraId="399DB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C338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0A58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AA80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$[MONTO TOTAL] MXN / año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BC2D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34E5AF2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5D57B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20" w:space="0" w:color="0F3460"/>
              <w:bottom w:val="single" w:sz="1" w:space="0" w:color="0F3460"/>
              <w:right w:val="single" w:sz="1" w:space="0" w:color="0F3460"/>
            </w:tcBorders>
            <w:shd w:val="clear" w:color="auto" w:fill="F2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03E8DB" w14:textId="77777777" w:rsidR="0032796E" w:rsidRDefault="00000000">
            <w:pPr>
              <w:spacing w:before="40" w:after="40"/>
              <w:jc w:val="both"/>
            </w:pPr>
            <w:r>
              <w:rPr>
                <w:sz w:val="19"/>
                <w:szCs w:val="19"/>
              </w:rPr>
              <w:t>Architecture no resuelve todos los problemas de la empresa. Resuelve exactamente los hallazgos listados arriba.</w:t>
            </w:r>
          </w:p>
          <w:p w14:paraId="5108E576" w14:textId="77777777" w:rsidR="0032796E" w:rsidRDefault="00000000">
            <w:pPr>
              <w:spacing w:before="40" w:after="40"/>
              <w:jc w:val="both"/>
            </w:pPr>
            <w:r>
              <w:rPr>
                <w:sz w:val="19"/>
                <w:szCs w:val="19"/>
              </w:rPr>
              <w:t>Cualquier alcance adicional requiere un Change Request por escrito con costo mínimo de $8,500 MXN.</w:t>
            </w:r>
          </w:p>
        </w:tc>
      </w:tr>
    </w:tbl>
    <w:p w14:paraId="097F064D" w14:textId="77777777" w:rsidR="0032796E" w:rsidRDefault="0032796E"/>
    <w:p w14:paraId="692166E0" w14:textId="77777777" w:rsidR="0032796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2A601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41749457" w14:textId="77777777" w:rsidR="0032796E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2. QUÉ ES THE ARCHITECTURE</w:t>
            </w:r>
          </w:p>
          <w:p w14:paraId="306B95D6" w14:textId="77777777" w:rsidR="0032796E" w:rsidRDefault="00000000">
            <w:pPr>
              <w:spacing w:before="30"/>
            </w:pPr>
            <w:r>
              <w:rPr>
                <w:i/>
                <w:iCs/>
                <w:color w:val="A9C4D9"/>
                <w:sz w:val="18"/>
                <w:szCs w:val="18"/>
              </w:rPr>
              <w:t>Ingeniería de Datos en 3 fases · El Triángulo de Valor</w:t>
            </w:r>
          </w:p>
        </w:tc>
      </w:tr>
    </w:tbl>
    <w:p w14:paraId="4264FB13" w14:textId="77777777" w:rsidR="0032796E" w:rsidRDefault="0032796E"/>
    <w:p w14:paraId="3700F12D" w14:textId="77777777" w:rsidR="0032796E" w:rsidRDefault="00000000">
      <w:pPr>
        <w:spacing w:before="60" w:after="60"/>
        <w:jc w:val="both"/>
      </w:pPr>
      <w:r>
        <w:t>Architecture es el proceso mediante el cual Evangelista &amp; Co. convierte los hallazgos del Dictamen Forense en un sistema de inteligencia operativa autónomo. El cliente pasa de tomar decisiones con datos inconsistentes a tomar decisiones con una Fuente Única de Verdad actualizada cada noche automáticamente.</w:t>
      </w:r>
    </w:p>
    <w:p w14:paraId="3A312D0E" w14:textId="77777777" w:rsidR="0032796E" w:rsidRDefault="0032796E"/>
    <w:p w14:paraId="0B9A4689" w14:textId="77777777" w:rsidR="0032796E" w:rsidRDefault="00000000">
      <w:pPr>
        <w:spacing w:before="60" w:after="60"/>
        <w:jc w:val="both"/>
      </w:pPr>
      <w:r>
        <w:rPr>
          <w:i/>
          <w:iCs/>
          <w:color w:val="2C3E50"/>
        </w:rPr>
        <w:t>La metodología no comienza con código. Comienza rediseñando el proceso físico, porque automatizar un proceso roto solo magnifica la ineficiencia.</w:t>
      </w:r>
    </w:p>
    <w:p w14:paraId="38909E15" w14:textId="77777777" w:rsidR="0032796E" w:rsidRDefault="0032796E"/>
    <w:p w14:paraId="1F0D5AD5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El Triángulo de Valor — 3 disciplinas simultáneas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3132"/>
        <w:gridCol w:w="4250"/>
      </w:tblGrid>
      <w:tr w:rsidR="0032796E" w14:paraId="5BDFF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250A1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DISCIPLINA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C139D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METODOLOGÍA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97A26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QUÉ ELIMINA</w:t>
            </w:r>
          </w:p>
        </w:tc>
      </w:tr>
      <w:tr w:rsidR="0032796E" w14:paraId="0E455D9B" w14:textId="77777777" w:rsidTr="00064C1D">
        <w:tblPrEx>
          <w:tblCellMar>
            <w:top w:w="0" w:type="dxa"/>
            <w:bottom w:w="0" w:type="dxa"/>
          </w:tblCellMar>
        </w:tblPrEx>
        <w:trPr>
          <w:trHeight w:val="887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DE86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Ingeniería de Procesos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8DB0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Six Sigma / DMAIC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79D2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Grasa operativa: reprocesos, capturas manuales, esperas evitables</w:t>
            </w:r>
          </w:p>
        </w:tc>
      </w:tr>
      <w:tr w:rsidR="0032796E" w14:paraId="2E50600D" w14:textId="77777777" w:rsidTr="00064C1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4B4C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Arquitectura de Datos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7723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Data Mesh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44AA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Dependencia del ERP para reportes: el ERP no se ralentiza nunca más</w:t>
            </w:r>
          </w:p>
        </w:tc>
      </w:tr>
      <w:tr w:rsidR="0032796E" w14:paraId="2D804640" w14:textId="77777777" w:rsidTr="00064C1D">
        <w:tblPrEx>
          <w:tblCellMar>
            <w:top w:w="0" w:type="dxa"/>
            <w:bottom w:w="0" w:type="dxa"/>
          </w:tblCellMar>
        </w:tblPrEx>
        <w:trPr>
          <w:trHeight w:val="802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1B0E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Gobernanza de Proyecto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6C9A7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CPM + Análisis de Holgura (NASA Standards)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F579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Desvíos de cronograma: entrega en fecha o se notifica antes del día 8</w:t>
            </w:r>
          </w:p>
        </w:tc>
      </w:tr>
    </w:tbl>
    <w:p w14:paraId="2D13CB89" w14:textId="77777777" w:rsidR="0032796E" w:rsidRDefault="0032796E"/>
    <w:p w14:paraId="6B7408C7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Las 3 Fases de Implementación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134"/>
        <w:gridCol w:w="1531"/>
        <w:gridCol w:w="1909"/>
        <w:gridCol w:w="2956"/>
      </w:tblGrid>
      <w:tr w:rsidR="0032796E" w14:paraId="61EE4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1BB78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1CA20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41E2B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62AB7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1992D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 AL CLIENTE</w:t>
            </w:r>
          </w:p>
        </w:tc>
      </w:tr>
      <w:tr w:rsidR="0032796E" w14:paraId="3CA552A1" w14:textId="77777777" w:rsidTr="00064C1D">
        <w:tblPrEx>
          <w:tblCellMar>
            <w:top w:w="0" w:type="dxa"/>
            <w:bottom w:w="0" w:type="dxa"/>
          </w:tblCellMar>
        </w:tblPrEx>
        <w:trPr>
          <w:trHeight w:val="1004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E30B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052B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Ingeniería de Procesos (AS-IS → TO-BE)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14B9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2 semanas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C7F2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CEO + CTO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6923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Mapa de Procesos Rediseñado + Matriz de Riesgos COSO</w:t>
            </w:r>
          </w:p>
        </w:tc>
      </w:tr>
      <w:tr w:rsidR="0032796E" w14:paraId="332C6A16" w14:textId="77777777" w:rsidTr="00064C1D">
        <w:tblPrEx>
          <w:tblCellMar>
            <w:top w:w="0" w:type="dxa"/>
            <w:bottom w:w="0" w:type="dxa"/>
          </w:tblCellMar>
        </w:tblPrEx>
        <w:trPr>
          <w:trHeight w:val="1078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FB8DD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2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3CFF9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Construcción del Activo Digital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E6D8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[X] semanas (Γ = [X])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DC23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CTO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0ABD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ETL + Data Warehouse SQL Server + 3 Tableros Power BI funcionales</w:t>
            </w:r>
          </w:p>
        </w:tc>
      </w:tr>
      <w:tr w:rsidR="0032796E" w14:paraId="279B55F3" w14:textId="77777777" w:rsidTr="00064C1D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E9CD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3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02DB0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Validación, Entrega y Activación Sentinel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AC63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1-2 semanas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1DCF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CEO + CTO + CFO/CQA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65B5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Certificado ALCOA+ + Delivery Handshake + Sistema en producción</w:t>
            </w:r>
          </w:p>
        </w:tc>
      </w:tr>
    </w:tbl>
    <w:p w14:paraId="0D3D2558" w14:textId="77777777" w:rsidR="0032796E" w:rsidRDefault="0032796E"/>
    <w:p w14:paraId="77EDCDFE" w14:textId="77777777" w:rsidR="00064C1D" w:rsidRDefault="00064C1D">
      <w:pPr>
        <w:rPr>
          <w:b/>
          <w:bCs/>
          <w:color w:val="0F3460"/>
          <w:sz w:val="24"/>
          <w:szCs w:val="24"/>
        </w:rPr>
      </w:pPr>
      <w:r>
        <w:rPr>
          <w:b/>
          <w:bCs/>
          <w:color w:val="0F3460"/>
          <w:sz w:val="24"/>
          <w:szCs w:val="24"/>
        </w:rPr>
        <w:br w:type="page"/>
      </w:r>
    </w:p>
    <w:p w14:paraId="7DCE612E" w14:textId="01DF8B40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lastRenderedPageBreak/>
        <w:t>Arquitectura Técnica — Lo que se construye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1741"/>
        <w:gridCol w:w="1950"/>
        <w:gridCol w:w="3933"/>
      </w:tblGrid>
      <w:tr w:rsidR="0032796E" w14:paraId="350EB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31519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D55CB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13460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3025E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LO QUE SIGNIFICA PARA USTED</w:t>
            </w:r>
          </w:p>
        </w:tc>
      </w:tr>
      <w:tr w:rsidR="0032796E" w14:paraId="4544EB90" w14:textId="77777777" w:rsidTr="00043434">
        <w:tblPrEx>
          <w:tblCellMar>
            <w:top w:w="0" w:type="dxa"/>
            <w:bottom w:w="0" w:type="dxa"/>
          </w:tblCellMar>
        </w:tblPrEx>
        <w:trPr>
          <w:trHeight w:val="686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3D1D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Extracción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5F50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Conectores ETL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6ECA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Python + pyodbc / API REST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1C95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Sus datos salen del ERP automáticamente cada noche. Sin capturas manuales.</w:t>
            </w:r>
          </w:p>
        </w:tc>
      </w:tr>
      <w:tr w:rsidR="0032796E" w14:paraId="4B22F5C5" w14:textId="77777777" w:rsidTr="00043434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DC39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Almacenamiento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4336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Data Warehouse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4797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SQL Server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5A90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Un repositorio central limpio donde viven sus datos modelados, no los datos crudos.</w:t>
            </w:r>
          </w:p>
        </w:tc>
      </w:tr>
      <w:tr w:rsidR="0032796E" w14:paraId="567207FA" w14:textId="77777777" w:rsidTr="00043434">
        <w:tblPrEx>
          <w:tblCellMar>
            <w:top w:w="0" w:type="dxa"/>
            <w:bottom w:w="0" w:type="dxa"/>
          </w:tblCellMar>
        </w:tblPrEx>
        <w:trPr>
          <w:trHeight w:val="796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B5A3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Transformación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FB23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Capa de limpieza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3B19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Python + pandas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15CCD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Los datos se normalizan, deduplicen y validan antes de llegar a sus tableros.</w:t>
            </w:r>
          </w:p>
        </w:tc>
      </w:tr>
      <w:tr w:rsidR="0032796E" w14:paraId="418EDC00" w14:textId="77777777" w:rsidTr="00043434">
        <w:tblPrEx>
          <w:tblCellMar>
            <w:top w:w="0" w:type="dxa"/>
            <w:bottom w:w="0" w:type="dxa"/>
          </w:tblCellMar>
        </w:tblPrEx>
        <w:trPr>
          <w:trHeight w:val="1066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8E40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Visualización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1A59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Tableros operativos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A1D5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Power BI Service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3A49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3 dashboards: Gerencial (KPIs), Operativo (nodo crítico) y Financiero (impacto económico).</w:t>
            </w:r>
          </w:p>
        </w:tc>
      </w:tr>
      <w:tr w:rsidR="0032796E" w14:paraId="762A6370" w14:textId="77777777" w:rsidTr="00043434">
        <w:tblPrEx>
          <w:tblCellMar>
            <w:top w:w="0" w:type="dxa"/>
            <w:bottom w:w="0" w:type="dxa"/>
          </w:tblCellMar>
        </w:tblPrEx>
        <w:trPr>
          <w:trHeight w:val="928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AB1F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Automatización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ADD0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Scheduler nocturno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F00A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Azure / Windows Task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90B1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Al llegar a la oficina, sus tableros ya tienen los datos de ayer. Sin intervención.</w:t>
            </w:r>
          </w:p>
        </w:tc>
      </w:tr>
    </w:tbl>
    <w:p w14:paraId="5335BED7" w14:textId="77777777" w:rsidR="0032796E" w:rsidRDefault="0032796E"/>
    <w:p w14:paraId="4FE72163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Entregables Garantizados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4020"/>
        <w:gridCol w:w="3489"/>
      </w:tblGrid>
      <w:tr w:rsidR="0032796E" w14:paraId="410E1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8A04A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A221C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B3CF4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32796E" w14:paraId="11D6610E" w14:textId="77777777" w:rsidTr="00043434">
        <w:tblPrEx>
          <w:tblCellMar>
            <w:top w:w="0" w:type="dxa"/>
            <w:bottom w:w="0" w:type="dxa"/>
          </w:tblCellMar>
        </w:tblPrEx>
        <w:trPr>
          <w:trHeight w:val="1018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A302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ETL automatizado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5E28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Scripts Python Read-Only que extraen y cargan datos de [SISTEMAS] al DW cada noche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0C5E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ETL corre 5 noches consecutivas sin errores. Log de ejecución disponible.</w:t>
            </w:r>
          </w:p>
        </w:tc>
      </w:tr>
      <w:tr w:rsidR="0032796E" w14:paraId="0800379F" w14:textId="77777777" w:rsidTr="00043434">
        <w:tblPrEx>
          <w:tblCellMar>
            <w:top w:w="0" w:type="dxa"/>
            <w:bottom w:w="0" w:type="dxa"/>
          </w:tblCellMar>
        </w:tblPrEx>
        <w:trPr>
          <w:trHeight w:val="923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619E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Data Warehouse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C4EC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Base de datos SQL Server con modelo dimensional (Star Schema)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78B1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Todas las tablas con llaves primarias. Integridad referencial 100%.</w:t>
            </w:r>
          </w:p>
        </w:tc>
      </w:tr>
      <w:tr w:rsidR="0032796E" w14:paraId="394BA775" w14:textId="77777777" w:rsidTr="00043434">
        <w:tblPrEx>
          <w:tblCellMar>
            <w:top w:w="0" w:type="dxa"/>
            <w:bottom w:w="0" w:type="dxa"/>
          </w:tblCellMar>
        </w:tblPrEx>
        <w:trPr>
          <w:trHeight w:val="939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273B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3 Tableros Power BI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D88E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Dashboard Gerencial + Operativo + Financiero conectados al DW, no al ERP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A98F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El cliente opera los tableros sin asistencia en sesión de capacitación.</w:t>
            </w:r>
          </w:p>
        </w:tc>
      </w:tr>
      <w:tr w:rsidR="0032796E" w14:paraId="30D4A454" w14:textId="77777777" w:rsidTr="00043434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3F7E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Certificado ALCOA+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A9FA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Validación firmada de integridad del sistema por CFO/CQA de Evangelista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3AB23D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Emitido en el Delivery Handshake. Sin Certificado, no hay entrega.</w:t>
            </w:r>
          </w:p>
        </w:tc>
      </w:tr>
      <w:tr w:rsidR="0032796E" w14:paraId="48C03D9E" w14:textId="77777777" w:rsidTr="00043434">
        <w:tblPrEx>
          <w:tblCellMar>
            <w:top w:w="0" w:type="dxa"/>
            <w:bottom w:w="0" w:type="dxa"/>
          </w:tblCellMar>
        </w:tblPrEx>
        <w:trPr>
          <w:trHeight w:val="1082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10002" w14:textId="3EBD38EB" w:rsidR="0032796E" w:rsidRDefault="00000000">
            <w:pPr>
              <w:jc w:val="both"/>
            </w:pPr>
            <w:r>
              <w:rPr>
                <w:sz w:val="19"/>
                <w:szCs w:val="19"/>
              </w:rPr>
              <w:t>Capacitación</w:t>
            </w:r>
            <w:r w:rsidR="00043434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(1 sesión)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A303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Sesión de 2h con el equipo del cliente para operar los tableros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929A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El Sponsor opera los tableros de manera autónoma al finalizar la sesión.</w:t>
            </w:r>
          </w:p>
        </w:tc>
      </w:tr>
    </w:tbl>
    <w:p w14:paraId="1208AE98" w14:textId="77777777" w:rsidR="0032796E" w:rsidRDefault="0032796E"/>
    <w:p w14:paraId="721EA8AD" w14:textId="77777777" w:rsidR="0032796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24A51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1D39DC2D" w14:textId="77777777" w:rsidR="0032796E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3. ESTRUCTURA DE INVERSIÓN</w:t>
            </w:r>
          </w:p>
          <w:p w14:paraId="4FC07068" w14:textId="77777777" w:rsidR="0032796E" w:rsidRDefault="00000000">
            <w:pPr>
              <w:spacing w:before="30"/>
            </w:pPr>
            <w:r>
              <w:rPr>
                <w:i/>
                <w:iCs/>
                <w:color w:val="A9C4D9"/>
                <w:sz w:val="18"/>
                <w:szCs w:val="18"/>
              </w:rPr>
              <w:t>Setup Fee (CapEx) + Success Fee (OpEx) · Modelo de riesgo compartido</w:t>
            </w:r>
          </w:p>
        </w:tc>
      </w:tr>
    </w:tbl>
    <w:p w14:paraId="6CC6936D" w14:textId="77777777" w:rsidR="0032796E" w:rsidRDefault="0032796E"/>
    <w:p w14:paraId="4381906D" w14:textId="77777777" w:rsidR="00A11776" w:rsidRDefault="00000000" w:rsidP="00A11776">
      <w:pPr>
        <w:spacing w:before="60" w:after="60"/>
        <w:jc w:val="both"/>
      </w:pPr>
      <w:r>
        <w:t>Architecture opera con ingeniería financiera de dos componentes que alinean los incentivos de Evangelista &amp; Co. con los resultados de su empresa. El Setup Fee paga la ingeniería. El Success Fee solo se activa si el sistema genera ahorro comprobable</w:t>
      </w:r>
      <w:r w:rsidR="00A11776">
        <w:t>.</w:t>
      </w:r>
    </w:p>
    <w:p w14:paraId="5FD8D316" w14:textId="77777777" w:rsidR="00A11776" w:rsidRDefault="00A11776" w:rsidP="00A11776">
      <w:pPr>
        <w:spacing w:before="60" w:after="60"/>
        <w:jc w:val="both"/>
      </w:pPr>
    </w:p>
    <w:p w14:paraId="72D49624" w14:textId="7A7DB479" w:rsidR="0032796E" w:rsidRDefault="00000000" w:rsidP="00A11776">
      <w:pPr>
        <w:spacing w:before="60" w:after="60"/>
        <w:jc w:val="both"/>
      </w:pPr>
      <w:r>
        <w:rPr>
          <w:b/>
          <w:bCs/>
          <w:color w:val="0F3460"/>
          <w:sz w:val="24"/>
          <w:szCs w:val="24"/>
        </w:rPr>
        <w:t>Componente 1 — Setup Fee (CapEx)</w:t>
      </w:r>
    </w:p>
    <w:p w14:paraId="6090C828" w14:textId="77777777" w:rsidR="0032796E" w:rsidRDefault="00000000">
      <w:pPr>
        <w:spacing w:before="60" w:after="60"/>
        <w:jc w:val="both"/>
      </w:pPr>
      <w:r>
        <w:t>El Setup Fee cubre el costo técnico completo de las 3 fases de implementación: ingeniería de procesos, construcción del Data Warehouse y los tableros Power BI, validación y entrega. Se paga en dos tramos para distribuir el riesgo entre ambas partes.</w:t>
      </w:r>
    </w:p>
    <w:p w14:paraId="2D5B81B8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4"/>
        <w:gridCol w:w="5094"/>
        <w:gridCol w:w="1962"/>
      </w:tblGrid>
      <w:tr w:rsidR="0032796E" w14:paraId="135D7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C4BDB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6EC7E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B991B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MONTO</w:t>
            </w:r>
          </w:p>
        </w:tc>
      </w:tr>
      <w:tr w:rsidR="0032796E" w14:paraId="0175D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A4546" w14:textId="77777777" w:rsidR="0032796E" w:rsidRDefault="00000000">
            <w:r>
              <w:rPr>
                <w:b/>
                <w:bCs/>
                <w:sz w:val="19"/>
                <w:szCs w:val="19"/>
              </w:rPr>
              <w:t>Base (Γ = 1.0)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0444D" w14:textId="77777777" w:rsidR="0032796E" w:rsidRDefault="00000000">
            <w:r>
              <w:rPr>
                <w:sz w:val="19"/>
                <w:szCs w:val="19"/>
              </w:rPr>
              <w:t>$180,000 MXN · PyME estándar, 1 sucursal, 1 ERP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A92ED0" w14:textId="77777777" w:rsidR="0032796E" w:rsidRDefault="00000000">
            <w:r>
              <w:rPr>
                <w:sz w:val="19"/>
                <w:szCs w:val="19"/>
              </w:rPr>
              <w:t>$180,000 MXN</w:t>
            </w:r>
          </w:p>
        </w:tc>
      </w:tr>
      <w:tr w:rsidR="0032796E" w14:paraId="4A6B8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DCBB2" w14:textId="77777777" w:rsidR="0032796E" w:rsidRDefault="00000000">
            <w:r>
              <w:rPr>
                <w:b/>
                <w:bCs/>
                <w:sz w:val="19"/>
                <w:szCs w:val="19"/>
              </w:rPr>
              <w:t>Factor Γ = [VALOR]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0C40C9" w14:textId="77777777" w:rsidR="0032796E" w:rsidRDefault="00000000">
            <w:r>
              <w:rPr>
                <w:sz w:val="19"/>
                <w:szCs w:val="19"/>
              </w:rPr>
              <w:t>Γ = 1 + (0.5 × [SUCURSALES]) + (0.2 × [ERPs])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E2B2F" w14:textId="77777777" w:rsidR="0032796E" w:rsidRDefault="00000000">
            <w:r>
              <w:rPr>
                <w:sz w:val="19"/>
                <w:szCs w:val="19"/>
              </w:rPr>
              <w:t>$[SETUP BASE × Γ] MXN</w:t>
            </w:r>
          </w:p>
        </w:tc>
      </w:tr>
      <w:tr w:rsidR="0032796E" w14:paraId="10DCA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B2091" w14:textId="77777777" w:rsidR="0032796E" w:rsidRDefault="00000000">
            <w:r>
              <w:rPr>
                <w:b/>
                <w:bCs/>
                <w:color w:val="FFFFFF"/>
              </w:rPr>
              <w:t>Setup Fee Total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D0AEF" w14:textId="77777777" w:rsidR="0032796E" w:rsidRDefault="00000000">
            <w:r>
              <w:rPr>
                <w:b/>
                <w:bCs/>
                <w:color w:val="FFFFFF"/>
              </w:rPr>
              <w:t>Monto calculado por el algoritmo. No sujeto a descuento.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92567" w14:textId="77777777" w:rsidR="0032796E" w:rsidRDefault="00000000">
            <w:r>
              <w:rPr>
                <w:b/>
                <w:bCs/>
                <w:color w:val="FFFFFF"/>
              </w:rPr>
              <w:t>$[SETUP TOTAL] MXN</w:t>
            </w:r>
          </w:p>
        </w:tc>
      </w:tr>
      <w:tr w:rsidR="0032796E" w14:paraId="52B35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A08D24" w14:textId="77777777" w:rsidR="0032796E" w:rsidRDefault="00000000">
            <w:r>
              <w:rPr>
                <w:b/>
                <w:bCs/>
                <w:sz w:val="19"/>
                <w:szCs w:val="19"/>
              </w:rPr>
              <w:t>Tramo A — 70% al firmar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39CD2" w14:textId="77777777" w:rsidR="0032796E" w:rsidRDefault="00000000">
            <w:r>
              <w:rPr>
                <w:sz w:val="19"/>
                <w:szCs w:val="19"/>
              </w:rPr>
              <w:t>Se paga con la firma del Contrato Architecture. Activa el inicio de la Fase 1.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3F463" w14:textId="77777777" w:rsidR="0032796E" w:rsidRDefault="00000000">
            <w:r>
              <w:rPr>
                <w:sz w:val="19"/>
                <w:szCs w:val="19"/>
              </w:rPr>
              <w:t>$[70% DEL SETUP] MXN</w:t>
            </w:r>
          </w:p>
        </w:tc>
      </w:tr>
      <w:tr w:rsidR="0032796E" w14:paraId="4A1E7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2ABFF" w14:textId="77777777" w:rsidR="0032796E" w:rsidRDefault="00000000">
            <w:r>
              <w:rPr>
                <w:b/>
                <w:bCs/>
                <w:sz w:val="19"/>
                <w:szCs w:val="19"/>
              </w:rPr>
              <w:t>Tramo B — 30% al entregar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D3FE3" w14:textId="77777777" w:rsidR="0032796E" w:rsidRDefault="00000000">
            <w:r>
              <w:rPr>
                <w:sz w:val="19"/>
                <w:szCs w:val="19"/>
              </w:rPr>
              <w:t>Se libera cuando el CFO/CQA firma el Certificado ALCOA+ del Delivery Handshake.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8B0AB" w14:textId="77777777" w:rsidR="0032796E" w:rsidRDefault="00000000">
            <w:r>
              <w:rPr>
                <w:sz w:val="19"/>
                <w:szCs w:val="19"/>
              </w:rPr>
              <w:t>$[30% DEL SETUP] MXN</w:t>
            </w:r>
          </w:p>
        </w:tc>
      </w:tr>
    </w:tbl>
    <w:p w14:paraId="0E7D1564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76F5B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20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AA651B" w14:textId="77777777" w:rsidR="0032796E" w:rsidRDefault="00000000">
            <w:pPr>
              <w:spacing w:before="40" w:after="40"/>
              <w:jc w:val="both"/>
            </w:pPr>
            <w:r>
              <w:rPr>
                <w:sz w:val="19"/>
                <w:szCs w:val="19"/>
              </w:rPr>
              <w:t>REGLA: El 30% del Tramo B se libera ÚNICAMENTE cuando el CFO/CQA de Evangelista firma el Certificado ALCOA+ del Delivery Handshake. No existe excepción. La firma del Certificado es la condición técnica de entrega.</w:t>
            </w:r>
          </w:p>
        </w:tc>
      </w:tr>
    </w:tbl>
    <w:p w14:paraId="53378685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Componente 2 — Success Fee (OpEx)</w:t>
      </w:r>
    </w:p>
    <w:p w14:paraId="14306FA4" w14:textId="77777777" w:rsidR="0032796E" w:rsidRDefault="00000000">
      <w:pPr>
        <w:spacing w:before="60" w:after="60"/>
        <w:jc w:val="both"/>
      </w:pPr>
      <w:r>
        <w:t>El Success Fee es el componente de riesgo compartido. Evangelista solo lo cobra si el sistema genera ahorro comprobable. La base de cálculo se toma del Dictamen Forense — el documento que ambas partes ya reconocen como fuente de verdad — eliminando cualquier disputa sobre el número.</w:t>
      </w:r>
    </w:p>
    <w:p w14:paraId="21379975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7044"/>
      </w:tblGrid>
      <w:tr w:rsidR="0032796E" w14:paraId="73C5A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6DDCA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788BE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2796E" w14:paraId="7358C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0DB0D" w14:textId="77777777" w:rsidR="0032796E" w:rsidRDefault="00000000">
            <w:pPr>
              <w:jc w:val="both"/>
            </w:pPr>
            <w:r>
              <w:rPr>
                <w:b/>
                <w:bCs/>
                <w:color w:val="0A1931"/>
                <w:sz w:val="19"/>
                <w:szCs w:val="19"/>
              </w:rPr>
              <w:t>Base de cálculo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02E9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Ahorro anual proyectado en el Dictamen Forense [EVA-D-001]: $[MONTO ANUAL] MXN</w:t>
            </w:r>
          </w:p>
        </w:tc>
      </w:tr>
      <w:tr w:rsidR="0032796E" w14:paraId="75228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D9E01" w14:textId="77777777" w:rsidR="0032796E" w:rsidRDefault="00000000">
            <w:pPr>
              <w:jc w:val="both"/>
            </w:pPr>
            <w:r>
              <w:rPr>
                <w:b/>
                <w:bCs/>
                <w:color w:val="0A1931"/>
                <w:sz w:val="19"/>
                <w:szCs w:val="19"/>
              </w:rPr>
              <w:t>Mensualidad equivalente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357F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$[MONTO ANUAL] ÷ 12 = $[MONTO MENSUAL] MXN / mes</w:t>
            </w:r>
          </w:p>
        </w:tc>
      </w:tr>
      <w:tr w:rsidR="0032796E" w14:paraId="176CB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D987A" w14:textId="77777777" w:rsidR="0032796E" w:rsidRDefault="00000000">
            <w:pPr>
              <w:jc w:val="both"/>
            </w:pPr>
            <w:r>
              <w:rPr>
                <w:b/>
                <w:bCs/>
                <w:color w:val="0A1931"/>
                <w:sz w:val="19"/>
                <w:szCs w:val="19"/>
              </w:rPr>
              <w:t>Success Fee total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F542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2 mensualidades de ahorro proyectado = $[MONTO MENSUAL × 2] MXN</w:t>
            </w:r>
          </w:p>
        </w:tc>
      </w:tr>
      <w:tr w:rsidR="0032796E" w14:paraId="6B101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884D0" w14:textId="77777777" w:rsidR="0032796E" w:rsidRDefault="00000000">
            <w:pPr>
              <w:jc w:val="both"/>
            </w:pPr>
            <w:r>
              <w:rPr>
                <w:b/>
                <w:bCs/>
                <w:color w:val="0A1931"/>
                <w:sz w:val="19"/>
                <w:szCs w:val="19"/>
              </w:rPr>
              <w:t>Momento de cobro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BF62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Al momento de la entrega — simultáneo con el Tramo B del Setup Fee</w:t>
            </w:r>
          </w:p>
        </w:tc>
      </w:tr>
      <w:tr w:rsidR="0032796E" w14:paraId="006F2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1A072" w14:textId="77777777" w:rsidR="0032796E" w:rsidRDefault="00000000">
            <w:pPr>
              <w:jc w:val="both"/>
            </w:pPr>
            <w:r>
              <w:rPr>
                <w:b/>
                <w:bCs/>
                <w:color w:val="0A1931"/>
                <w:sz w:val="19"/>
                <w:szCs w:val="19"/>
              </w:rPr>
              <w:t>Condición de activación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519E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El sistema entrega los tableros funcionales y el ETL corre sin errores 5 noches consecutivas</w:t>
            </w:r>
          </w:p>
        </w:tc>
      </w:tr>
      <w:tr w:rsidR="0032796E" w14:paraId="23E06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E4062" w14:textId="77777777" w:rsidR="0032796E" w:rsidRDefault="00000000">
            <w:pPr>
              <w:jc w:val="both"/>
            </w:pPr>
            <w:r>
              <w:rPr>
                <w:b/>
                <w:bCs/>
                <w:color w:val="0A1931"/>
                <w:sz w:val="19"/>
                <w:szCs w:val="19"/>
              </w:rPr>
              <w:t>Base incontestable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8CCA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El número proviene del Dictamen firmado por el cliente. No requiere medición adicional post-entrega.</w:t>
            </w:r>
          </w:p>
        </w:tc>
      </w:tr>
    </w:tbl>
    <w:p w14:paraId="738DB91B" w14:textId="77777777" w:rsidR="0032796E" w:rsidRDefault="0032796E"/>
    <w:p w14:paraId="1F0334CD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Resumen de Inversión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5"/>
        <w:gridCol w:w="3811"/>
        <w:gridCol w:w="2474"/>
      </w:tblGrid>
      <w:tr w:rsidR="0032796E" w14:paraId="729B7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D56D7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9630C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CUÁNDO SE PAGA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9C79C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MONTO</w:t>
            </w:r>
          </w:p>
        </w:tc>
      </w:tr>
      <w:tr w:rsidR="0032796E" w14:paraId="2876B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D9EE7" w14:textId="77777777" w:rsidR="0032796E" w:rsidRDefault="00000000">
            <w:r>
              <w:rPr>
                <w:sz w:val="19"/>
                <w:szCs w:val="19"/>
              </w:rPr>
              <w:t>Setup Fee — Tramo A (70%)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5E241" w14:textId="77777777" w:rsidR="0032796E" w:rsidRDefault="00000000">
            <w:r>
              <w:rPr>
                <w:sz w:val="19"/>
                <w:szCs w:val="19"/>
              </w:rPr>
              <w:t>Al firmar el contrato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5A564" w14:textId="77777777" w:rsidR="0032796E" w:rsidRDefault="00000000">
            <w:r>
              <w:rPr>
                <w:sz w:val="19"/>
                <w:szCs w:val="19"/>
              </w:rPr>
              <w:t>$[TRAMO A] MXN</w:t>
            </w:r>
          </w:p>
        </w:tc>
      </w:tr>
      <w:tr w:rsidR="0032796E" w14:paraId="674D3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2EC8E" w14:textId="77777777" w:rsidR="0032796E" w:rsidRDefault="00000000">
            <w:r>
              <w:rPr>
                <w:sz w:val="19"/>
                <w:szCs w:val="19"/>
              </w:rPr>
              <w:t>Setup Fee — Tramo B (30%)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9E238" w14:textId="77777777" w:rsidR="0032796E" w:rsidRDefault="00000000">
            <w:r>
              <w:rPr>
                <w:sz w:val="19"/>
                <w:szCs w:val="19"/>
              </w:rPr>
              <w:t>Al entregar (Certificado ALCOA+)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86812" w14:textId="77777777" w:rsidR="0032796E" w:rsidRDefault="00000000">
            <w:r>
              <w:rPr>
                <w:sz w:val="19"/>
                <w:szCs w:val="19"/>
              </w:rPr>
              <w:t>$[TRAMO B] MXN</w:t>
            </w:r>
          </w:p>
        </w:tc>
      </w:tr>
      <w:tr w:rsidR="0032796E" w14:paraId="15DA5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00D78" w14:textId="77777777" w:rsidR="0032796E" w:rsidRDefault="00000000">
            <w:r>
              <w:rPr>
                <w:sz w:val="19"/>
                <w:szCs w:val="19"/>
              </w:rPr>
              <w:t>Success Fee (2 meses ahorro)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18165" w14:textId="77777777" w:rsidR="0032796E" w:rsidRDefault="00000000">
            <w:r>
              <w:rPr>
                <w:sz w:val="19"/>
                <w:szCs w:val="19"/>
              </w:rPr>
              <w:t>Al entregar (simultáneo con Tramo B)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DE080" w14:textId="77777777" w:rsidR="0032796E" w:rsidRDefault="00000000">
            <w:r>
              <w:rPr>
                <w:sz w:val="19"/>
                <w:szCs w:val="19"/>
              </w:rPr>
              <w:t>$[SUCCESS FEE] MXN</w:t>
            </w:r>
          </w:p>
        </w:tc>
      </w:tr>
      <w:tr w:rsidR="0032796E" w14:paraId="76F76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A387C" w14:textId="77777777" w:rsidR="0032796E" w:rsidRDefault="00000000">
            <w:r>
              <w:rPr>
                <w:sz w:val="19"/>
                <w:szCs w:val="19"/>
              </w:rPr>
              <w:t>IVA (16%)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5DE1E" w14:textId="77777777" w:rsidR="0032796E" w:rsidRDefault="00000000">
            <w:r>
              <w:rPr>
                <w:sz w:val="19"/>
                <w:szCs w:val="19"/>
              </w:rPr>
              <w:t>Sobre cada tramo al momento de pago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6DC1F" w14:textId="77777777" w:rsidR="0032796E" w:rsidRDefault="00000000">
            <w:r>
              <w:rPr>
                <w:sz w:val="19"/>
                <w:szCs w:val="19"/>
              </w:rPr>
              <w:t>$[IVA] MXN</w:t>
            </w:r>
          </w:p>
        </w:tc>
      </w:tr>
      <w:tr w:rsidR="0032796E" w14:paraId="5ED84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3FEC9" w14:textId="77777777" w:rsidR="0032796E" w:rsidRDefault="00000000">
            <w:r>
              <w:rPr>
                <w:b/>
                <w:bCs/>
                <w:color w:val="FFFFFF"/>
              </w:rPr>
              <w:t>INVERSIÓN TOTAL (+ IVA)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21FAF" w14:textId="77777777" w:rsidR="0032796E" w:rsidRDefault="00000000">
            <w:r>
              <w:rPr>
                <w:b/>
                <w:bCs/>
                <w:color w:val="FFFFFF"/>
              </w:rPr>
              <w:t>—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68565" w14:textId="77777777" w:rsidR="0032796E" w:rsidRDefault="00000000">
            <w:r>
              <w:rPr>
                <w:b/>
                <w:bCs/>
                <w:color w:val="FFFFFF"/>
              </w:rPr>
              <w:t>$[TOTAL + IVA] MXN</w:t>
            </w:r>
          </w:p>
        </w:tc>
      </w:tr>
    </w:tbl>
    <w:p w14:paraId="2946018C" w14:textId="77777777" w:rsidR="0032796E" w:rsidRDefault="0032796E"/>
    <w:p w14:paraId="7DB62ACD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ROI Proyectado a 12 meses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2910"/>
        <w:gridCol w:w="1803"/>
        <w:gridCol w:w="1821"/>
      </w:tblGrid>
      <w:tr w:rsidR="0032796E" w14:paraId="1E8A6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94FD99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$[MONTO ANUAL]</w:t>
            </w:r>
          </w:p>
          <w:p w14:paraId="7ED1AB79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Ahorro anual proyectado (Dictamen)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AC3971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$[INVERSIÓN]</w:t>
            </w:r>
          </w:p>
          <w:p w14:paraId="062480E4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Inversión total Architecture (+ IVA)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716054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[X]%</w:t>
            </w:r>
          </w:p>
          <w:p w14:paraId="35894484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ROI estimado a 12 meses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A193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165929" w14:textId="77777777" w:rsidR="0032796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[X] meses</w:t>
            </w:r>
          </w:p>
          <w:p w14:paraId="6A677899" w14:textId="77777777" w:rsidR="0032796E" w:rsidRDefault="00000000">
            <w:pPr>
              <w:jc w:val="center"/>
            </w:pPr>
            <w:r>
              <w:rPr>
                <w:i/>
                <w:iCs/>
                <w:color w:val="A9C4D9"/>
                <w:sz w:val="17"/>
                <w:szCs w:val="17"/>
              </w:rPr>
              <w:t>Punto de equilibrio</w:t>
            </w:r>
          </w:p>
        </w:tc>
      </w:tr>
    </w:tbl>
    <w:p w14:paraId="3E617990" w14:textId="77777777" w:rsidR="0032796E" w:rsidRDefault="0032796E"/>
    <w:p w14:paraId="3C814BED" w14:textId="77777777" w:rsidR="0032796E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El ROI se calcula sobre el ahorro proyectado en el Dictamen Forense. El número es conservador: solo considera los 4 hallazgos identificados. Impactos secundarios (velocidad de decisión, reducción de errores) no están incluidos.</w:t>
      </w:r>
    </w:p>
    <w:p w14:paraId="474A88EE" w14:textId="77777777" w:rsidR="0032796E" w:rsidRDefault="0032796E"/>
    <w:p w14:paraId="1173F764" w14:textId="77777777" w:rsidR="0032796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05A25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28E68482" w14:textId="77777777" w:rsidR="0032796E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4. CRONOGRAMA DE IMPLEMENTACIÓN</w:t>
            </w:r>
          </w:p>
          <w:p w14:paraId="2E762627" w14:textId="77777777" w:rsidR="0032796E" w:rsidRDefault="00000000">
            <w:pPr>
              <w:spacing w:before="30"/>
            </w:pPr>
            <w:r>
              <w:rPr>
                <w:i/>
                <w:iCs/>
                <w:color w:val="A9C4D9"/>
                <w:sz w:val="18"/>
                <w:szCs w:val="18"/>
              </w:rPr>
              <w:t>Fases y sprints · Γ = [VALOR] · Entrega estimada: [FECHA]</w:t>
            </w:r>
          </w:p>
        </w:tc>
      </w:tr>
    </w:tbl>
    <w:p w14:paraId="4127B72C" w14:textId="77777777" w:rsidR="0032796E" w:rsidRDefault="0032796E"/>
    <w:p w14:paraId="2BAAF272" w14:textId="77777777" w:rsidR="0032796E" w:rsidRDefault="00000000">
      <w:pPr>
        <w:spacing w:before="60" w:after="60"/>
        <w:jc w:val="both"/>
      </w:pPr>
      <w:r>
        <w:t>El cronograma se escala con el Factor Γ del cliente. Cada sprint interno del CTO dura 1 semana. El cliente recibe una actualización ejecutiva de máximo 15 minutos cada 2 semanas. No entra al detalle técnico de los sprints.</w:t>
      </w:r>
    </w:p>
    <w:p w14:paraId="5823C2A0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829"/>
        <w:gridCol w:w="3231"/>
        <w:gridCol w:w="2300"/>
        <w:gridCol w:w="1899"/>
      </w:tblGrid>
      <w:tr w:rsidR="0032796E" w14:paraId="636EB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E4B57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D32EE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7A4B5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ACTIVIDAD PRINCIPAL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6A234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94E53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32796E" w14:paraId="6424E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EE75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D6A4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289F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Kick-Off + Shadowing operativo en nodo crítico. Mapeo AS-IS del proceso actual.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4C69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Mapa AS-IS firmado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274B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CEO + CTO</w:t>
            </w:r>
          </w:p>
        </w:tc>
      </w:tr>
      <w:tr w:rsidR="0032796E" w14:paraId="714DB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85EA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342D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92C9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Diseño TO-BE. Matriz de Riesgos COSO. Aprobación del cliente del diseño rediseñado.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FA27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TO-BE aprobado + Blueprint DW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9CA9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CEO + CTO + CFO</w:t>
            </w:r>
          </w:p>
        </w:tc>
      </w:tr>
      <w:tr w:rsidR="0032796E" w14:paraId="4D4F76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95ED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3-[X]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84F0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2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CC68C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Construcción ETL + Data Warehouse + Tableros Power BI en sprints semanales.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B8A36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Código validado (revisión viernes)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1E1C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CTO</w:t>
            </w:r>
          </w:p>
        </w:tc>
      </w:tr>
      <w:tr w:rsidR="0032796E" w14:paraId="6EE064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1F739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[X+1]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64E7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3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C7EA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Pruebas de integración. ETL corre 5 noches consecutivas. Corrección de errores.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37D3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ETL estable 5/5 noches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C22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CTO</w:t>
            </w:r>
          </w:p>
        </w:tc>
      </w:tr>
      <w:tr w:rsidR="0032796E" w14:paraId="11CA6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238A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[X+2]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349C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Fase 3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F280E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Capacitación del equipo cliente (2h). Delivery Handshake. Firma Certificado ALCOA+.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90D4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Certificado ALCOA+ + Sistema en producción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FC02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CEO + CTO + CFO/CQA</w:t>
            </w:r>
          </w:p>
        </w:tc>
      </w:tr>
    </w:tbl>
    <w:p w14:paraId="1D331170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6FE82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20" w:space="0" w:color="0F3460"/>
              <w:bottom w:val="single" w:sz="1" w:space="0" w:color="0F3460"/>
              <w:right w:val="single" w:sz="1" w:space="0" w:color="0F3460"/>
            </w:tcBorders>
            <w:shd w:val="clear" w:color="auto" w:fill="F2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30C0D7" w14:textId="77777777" w:rsidR="0032796E" w:rsidRDefault="00000000">
            <w:pPr>
              <w:spacing w:before="40" w:after="40"/>
              <w:jc w:val="both"/>
            </w:pPr>
            <w:r>
              <w:rPr>
                <w:sz w:val="19"/>
                <w:szCs w:val="19"/>
              </w:rPr>
              <w:t>La Fase 2 no inicia hasta que el cliente aprueba formalmente el diseño TO-BE (Semana 2).</w:t>
            </w:r>
          </w:p>
          <w:p w14:paraId="2862D910" w14:textId="77777777" w:rsidR="0032796E" w:rsidRDefault="00000000">
            <w:pPr>
              <w:spacing w:before="40" w:after="40"/>
              <w:jc w:val="both"/>
            </w:pPr>
            <w:r>
              <w:rPr>
                <w:sz w:val="19"/>
                <w:szCs w:val="19"/>
              </w:rPr>
              <w:t>Un cambio de alcance post-aprobación activa un Change Request con costo mínimo de $8,500 MXN.</w:t>
            </w:r>
          </w:p>
          <w:p w14:paraId="732E164C" w14:textId="77777777" w:rsidR="0032796E" w:rsidRDefault="00000000">
            <w:pPr>
              <w:spacing w:before="40" w:after="40"/>
              <w:jc w:val="both"/>
            </w:pPr>
            <w:r>
              <w:rPr>
                <w:sz w:val="19"/>
                <w:szCs w:val="19"/>
              </w:rPr>
              <w:t>Si existe riesgo de retraso, el CEO notifica al cliente antes del día 8 del período en riesgo.</w:t>
            </w:r>
          </w:p>
          <w:p w14:paraId="4A1A597F" w14:textId="77777777" w:rsidR="0032796E" w:rsidRDefault="00000000">
            <w:pPr>
              <w:spacing w:before="40" w:after="40"/>
              <w:jc w:val="both"/>
            </w:pPr>
            <w:r>
              <w:rPr>
                <w:sz w:val="19"/>
                <w:szCs w:val="19"/>
              </w:rPr>
              <w:t>El Escenario C de infraestructura (datos en Azure de Evangelista de forma permanente) está prohibido. El cliente es siempre dueño de su infraestructura al terminar Architecture.</w:t>
            </w:r>
          </w:p>
        </w:tc>
      </w:tr>
    </w:tbl>
    <w:p w14:paraId="3869FF53" w14:textId="77777777" w:rsidR="0032796E" w:rsidRDefault="0032796E"/>
    <w:p w14:paraId="5574DE28" w14:textId="77777777" w:rsidR="0032796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6E" w14:paraId="0AF04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7F7B778C" w14:textId="77777777" w:rsidR="0032796E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5. TÉRMINOS Y CONDICIONES</w:t>
            </w:r>
          </w:p>
          <w:p w14:paraId="3EA63FF4" w14:textId="77777777" w:rsidR="0032796E" w:rsidRDefault="00000000">
            <w:pPr>
              <w:spacing w:before="30"/>
            </w:pPr>
            <w:r>
              <w:rPr>
                <w:i/>
                <w:iCs/>
                <w:color w:val="A9C4D9"/>
                <w:sz w:val="18"/>
                <w:szCs w:val="18"/>
              </w:rPr>
              <w:t>Condiciones operativas de esta propuesta</w:t>
            </w:r>
          </w:p>
        </w:tc>
      </w:tr>
    </w:tbl>
    <w:p w14:paraId="3E8048E0" w14:textId="77777777" w:rsidR="0032796E" w:rsidRDefault="003279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432"/>
      </w:tblGrid>
      <w:tr w:rsidR="0032796E" w14:paraId="172B1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88E91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CLÁUSULA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23EAB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2796E" w14:paraId="28B66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4A71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Vigencia de propuesta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B76B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15 días naturales a partir de la fecha de emisión. Vencida, los precios pueden variar.</w:t>
            </w:r>
          </w:p>
        </w:tc>
      </w:tr>
      <w:tr w:rsidR="0032796E" w14:paraId="04016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56EE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Condición de inicio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CC29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El trabajo técnico (Fase 1) inicia únicamente con el pago confirmado del Tramo A (70%) en la cuenta de Evangelista &amp; Co.</w:t>
            </w:r>
          </w:p>
        </w:tc>
      </w:tr>
      <w:tr w:rsidR="0032796E" w14:paraId="43979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C104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Modalidad de acceso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9FFC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Read-Only absoluto. Evangelista nunca escribe, modifica ni elimina datos del cliente. Sin excepciones.</w:t>
            </w:r>
          </w:p>
        </w:tc>
      </w:tr>
      <w:tr w:rsidR="0032796E" w14:paraId="7A297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4BB1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Propiedad intelectual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951F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Los scripts ETL, el modelo del Data Warehouse y los tableros son propiedad del cliente al concluir el proyecto. El Evangelista Toolkit (metodología) permanece propiedad de la firma.</w:t>
            </w:r>
          </w:p>
        </w:tc>
      </w:tr>
      <w:tr w:rsidR="0032796E" w14:paraId="3BB4D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14B80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Cambios de alcance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A2C5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Cualquier modificación posterior a la aprobación del TO-BE requiere Change Request escrito. Costo mínimo: $8,500 MXN por solicitud.</w:t>
            </w:r>
          </w:p>
        </w:tc>
      </w:tr>
      <w:tr w:rsidR="0032796E" w14:paraId="3B7DB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5E28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Garantía de entrega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0CF4E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Evangelista garantiza la funcionalidad técnica descrita. No garantiza resultados de negocio derivados del uso de los tableros por parte del cliente.</w:t>
            </w:r>
          </w:p>
        </w:tc>
      </w:tr>
      <w:tr w:rsidR="0032796E" w14:paraId="26A0B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7CE3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F7823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Toda la información del cliente se trata bajo el NDA firmado antes del Foundation. Evangelista no retiene datos del cliente al concluir el proyecto.</w:t>
            </w:r>
          </w:p>
        </w:tc>
      </w:tr>
      <w:tr w:rsidR="0032796E" w14:paraId="6FE4F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EE2EB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Jurisdicción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4470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En caso de controversia: Tribunales Civiles de Puebla, Pue. conforme al Contrato Architecture.</w:t>
            </w:r>
          </w:p>
        </w:tc>
      </w:tr>
    </w:tbl>
    <w:p w14:paraId="3E16CDB5" w14:textId="77777777" w:rsidR="0032796E" w:rsidRDefault="0032796E"/>
    <w:p w14:paraId="0BDE7EE2" w14:textId="77777777" w:rsidR="0032796E" w:rsidRDefault="00000000">
      <w:pPr>
        <w:spacing w:before="200" w:after="80"/>
      </w:pPr>
      <w:r>
        <w:rPr>
          <w:b/>
          <w:bCs/>
          <w:color w:val="0F3460"/>
          <w:sz w:val="24"/>
          <w:szCs w:val="24"/>
        </w:rPr>
        <w:t>Siguientes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2934"/>
        <w:gridCol w:w="2975"/>
        <w:gridCol w:w="2620"/>
      </w:tblGrid>
      <w:tr w:rsidR="0032796E" w14:paraId="018FD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66DAE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A9448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3799E7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7DD40" w14:textId="77777777" w:rsidR="0032796E" w:rsidRDefault="00000000"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</w:tr>
      <w:tr w:rsidR="0032796E" w14:paraId="1629F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D8C8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46AD6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El cliente revisa y aprueba esta propuesta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372A4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DG + CFO del cliente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1C61D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Máx. 15 días naturales</w:t>
            </w:r>
          </w:p>
        </w:tc>
      </w:tr>
      <w:tr w:rsidR="0032796E" w14:paraId="7839C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C222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6C0D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Firma del Contrato Architecture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15C1D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DG cliente + CEO Evangelista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7941D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Al aprobar la propuesta</w:t>
            </w:r>
          </w:p>
        </w:tc>
      </w:tr>
      <w:tr w:rsidR="0032796E" w14:paraId="20B4A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E1B3A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767B3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Pago del Tramo A (70% del Setup Fee)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1F985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CFO del cliente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AE45B3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Simultáneo con la firma</w:t>
            </w:r>
          </w:p>
        </w:tc>
      </w:tr>
      <w:tr w:rsidR="0032796E" w14:paraId="0B8D1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C40D1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F647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CFO Evangelista confirma el pago en cuenta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F3C6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CFO Evangelista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DBE5F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Máx. 24h hábiles post-depósito</w:t>
            </w:r>
          </w:p>
        </w:tc>
      </w:tr>
      <w:tr w:rsidR="0032796E" w14:paraId="1BDBD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58AEC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F4F88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Kick-Off — Inicio de la Fase 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AFF67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CEO + CTO Evangelista + Sponsor cliente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4FAF2" w14:textId="77777777" w:rsidR="0032796E" w:rsidRDefault="00000000">
            <w:pPr>
              <w:jc w:val="both"/>
            </w:pPr>
            <w:r>
              <w:rPr>
                <w:sz w:val="19"/>
                <w:szCs w:val="19"/>
              </w:rPr>
              <w:t>Máx. 3 días hábiles post-confirmación</w:t>
            </w:r>
          </w:p>
        </w:tc>
      </w:tr>
    </w:tbl>
    <w:p w14:paraId="5C05D943" w14:textId="77777777" w:rsidR="0032796E" w:rsidRDefault="0032796E"/>
    <w:p w14:paraId="676CD0A1" w14:textId="77777777" w:rsidR="0032796E" w:rsidRDefault="0032796E">
      <w:pPr>
        <w:pBdr>
          <w:bottom w:val="single" w:sz="6" w:space="0" w:color="0F3460"/>
        </w:pBdr>
        <w:spacing w:before="80" w:after="80"/>
      </w:pPr>
    </w:p>
    <w:p w14:paraId="548CA2E7" w14:textId="77777777" w:rsidR="0032796E" w:rsidRDefault="0032796E"/>
    <w:p w14:paraId="32525FC5" w14:textId="77777777" w:rsidR="0032796E" w:rsidRDefault="00000000">
      <w:pPr>
        <w:spacing w:before="80" w:after="40"/>
        <w:jc w:val="center"/>
      </w:pPr>
      <w:r>
        <w:rPr>
          <w:b/>
          <w:bCs/>
          <w:color w:val="0A1931"/>
          <w:sz w:val="22"/>
          <w:szCs w:val="22"/>
        </w:rPr>
        <w:t>EVANGELISTA &amp; CO.</w:t>
      </w:r>
    </w:p>
    <w:p w14:paraId="1D30D8F8" w14:textId="77777777" w:rsidR="0032796E" w:rsidRDefault="00000000">
      <w:pPr>
        <w:spacing w:after="40"/>
        <w:jc w:val="center"/>
      </w:pPr>
      <w:r>
        <w:rPr>
          <w:i/>
          <w:iCs/>
          <w:color w:val="5D6D7E"/>
          <w:sz w:val="17"/>
          <w:szCs w:val="17"/>
        </w:rPr>
        <w:t>Folio: [EVA-A-001] · The Architecture · [DD/MM/AAAA] · Confidencial</w:t>
      </w:r>
    </w:p>
    <w:p w14:paraId="760051BF" w14:textId="77777777" w:rsidR="0032796E" w:rsidRDefault="00000000">
      <w:pPr>
        <w:jc w:val="center"/>
      </w:pPr>
      <w:r>
        <w:rPr>
          <w:color w:val="5D6D7E"/>
          <w:sz w:val="17"/>
          <w:szCs w:val="17"/>
        </w:rPr>
        <w:t>Vigencia: 15 días naturales · Puebla, Pue. · evangelistaco.mx</w:t>
      </w:r>
    </w:p>
    <w:sectPr w:rsidR="0032796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0F0B" w14:textId="77777777" w:rsidR="00DA5609" w:rsidRDefault="00DA5609">
      <w:r>
        <w:separator/>
      </w:r>
    </w:p>
  </w:endnote>
  <w:endnote w:type="continuationSeparator" w:id="0">
    <w:p w14:paraId="23B87013" w14:textId="77777777" w:rsidR="00DA5609" w:rsidRDefault="00DA5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658C3" w14:textId="77777777" w:rsidR="0032796E" w:rsidRDefault="00000000">
    <w:pPr>
      <w:pBdr>
        <w:top w:val="single" w:sz="4" w:space="0" w:color="CCD1D9"/>
      </w:pBdr>
      <w:spacing w:before="60"/>
      <w:jc w:val="center"/>
    </w:pPr>
    <w:r>
      <w:rPr>
        <w:color w:val="5D6D7E"/>
        <w:sz w:val="17"/>
        <w:szCs w:val="17"/>
      </w:rPr>
      <w:t xml:space="preserve">Confidencial · Pág.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PAGE</w:instrText>
    </w:r>
    <w:r>
      <w:rPr>
        <w:color w:val="5D6D7E"/>
        <w:sz w:val="17"/>
        <w:szCs w:val="17"/>
      </w:rPr>
      <w:fldChar w:fldCharType="separate"/>
    </w:r>
    <w:r w:rsidR="00064C1D">
      <w:rPr>
        <w:noProof/>
        <w:color w:val="5D6D7E"/>
        <w:sz w:val="17"/>
        <w:szCs w:val="17"/>
      </w:rPr>
      <w:t>1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de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NUMPAGES</w:instrText>
    </w:r>
    <w:r>
      <w:rPr>
        <w:color w:val="5D6D7E"/>
        <w:sz w:val="17"/>
        <w:szCs w:val="17"/>
      </w:rPr>
      <w:fldChar w:fldCharType="separate"/>
    </w:r>
    <w:r w:rsidR="00064C1D">
      <w:rPr>
        <w:noProof/>
        <w:color w:val="5D6D7E"/>
        <w:sz w:val="17"/>
        <w:szCs w:val="17"/>
      </w:rPr>
      <w:t>2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 ·  Folio: [EVA-A-001]  ·  Evangelista &amp; Co.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29F2E" w14:textId="77777777" w:rsidR="00DA5609" w:rsidRDefault="00DA5609">
      <w:r>
        <w:separator/>
      </w:r>
    </w:p>
  </w:footnote>
  <w:footnote w:type="continuationSeparator" w:id="0">
    <w:p w14:paraId="307DB922" w14:textId="77777777" w:rsidR="00DA5609" w:rsidRDefault="00DA5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2435" w14:textId="77777777" w:rsidR="0032796E" w:rsidRDefault="00000000">
    <w:pPr>
      <w:pBdr>
        <w:bottom w:val="single" w:sz="4" w:space="0" w:color="0F3460"/>
      </w:pBdr>
      <w:spacing w:after="60"/>
      <w:jc w:val="right"/>
    </w:pPr>
    <w:r>
      <w:rPr>
        <w:color w:val="5D6D7E"/>
        <w:sz w:val="17"/>
        <w:szCs w:val="17"/>
      </w:rPr>
      <w:t>EVANGELISTA &amp; CO. | PROPUESTA THE ARCHITECTURE |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47B89"/>
    <w:multiLevelType w:val="hybridMultilevel"/>
    <w:tmpl w:val="327E7E8E"/>
    <w:lvl w:ilvl="0" w:tplc="80F0F494">
      <w:start w:val="1"/>
      <w:numFmt w:val="bullet"/>
      <w:lvlText w:val="●"/>
      <w:lvlJc w:val="left"/>
      <w:pPr>
        <w:ind w:left="720" w:hanging="360"/>
      </w:pPr>
    </w:lvl>
    <w:lvl w:ilvl="1" w:tplc="6DF6EE5A">
      <w:start w:val="1"/>
      <w:numFmt w:val="bullet"/>
      <w:lvlText w:val="○"/>
      <w:lvlJc w:val="left"/>
      <w:pPr>
        <w:ind w:left="1440" w:hanging="360"/>
      </w:pPr>
    </w:lvl>
    <w:lvl w:ilvl="2" w:tplc="AB208940">
      <w:start w:val="1"/>
      <w:numFmt w:val="bullet"/>
      <w:lvlText w:val="■"/>
      <w:lvlJc w:val="left"/>
      <w:pPr>
        <w:ind w:left="2160" w:hanging="360"/>
      </w:pPr>
    </w:lvl>
    <w:lvl w:ilvl="3" w:tplc="D23A7132">
      <w:start w:val="1"/>
      <w:numFmt w:val="bullet"/>
      <w:lvlText w:val="●"/>
      <w:lvlJc w:val="left"/>
      <w:pPr>
        <w:ind w:left="2880" w:hanging="360"/>
      </w:pPr>
    </w:lvl>
    <w:lvl w:ilvl="4" w:tplc="FF64303C">
      <w:start w:val="1"/>
      <w:numFmt w:val="bullet"/>
      <w:lvlText w:val="○"/>
      <w:lvlJc w:val="left"/>
      <w:pPr>
        <w:ind w:left="3600" w:hanging="360"/>
      </w:pPr>
    </w:lvl>
    <w:lvl w:ilvl="5" w:tplc="D06A24BE">
      <w:start w:val="1"/>
      <w:numFmt w:val="bullet"/>
      <w:lvlText w:val="■"/>
      <w:lvlJc w:val="left"/>
      <w:pPr>
        <w:ind w:left="4320" w:hanging="360"/>
      </w:pPr>
    </w:lvl>
    <w:lvl w:ilvl="6" w:tplc="0444E8D4">
      <w:start w:val="1"/>
      <w:numFmt w:val="bullet"/>
      <w:lvlText w:val="●"/>
      <w:lvlJc w:val="left"/>
      <w:pPr>
        <w:ind w:left="5040" w:hanging="360"/>
      </w:pPr>
    </w:lvl>
    <w:lvl w:ilvl="7" w:tplc="B23AE3C6">
      <w:start w:val="1"/>
      <w:numFmt w:val="bullet"/>
      <w:lvlText w:val="●"/>
      <w:lvlJc w:val="left"/>
      <w:pPr>
        <w:ind w:left="5760" w:hanging="360"/>
      </w:pPr>
    </w:lvl>
    <w:lvl w:ilvl="8" w:tplc="A4E8FE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D4CF2"/>
    <w:multiLevelType w:val="hybridMultilevel"/>
    <w:tmpl w:val="69E27B56"/>
    <w:lvl w:ilvl="0" w:tplc="2A5C5CF4">
      <w:start w:val="1"/>
      <w:numFmt w:val="bullet"/>
      <w:lvlText w:val="•"/>
      <w:lvlJc w:val="left"/>
      <w:pPr>
        <w:ind w:left="720" w:hanging="360"/>
      </w:pPr>
    </w:lvl>
    <w:lvl w:ilvl="1" w:tplc="6EDA00CE">
      <w:numFmt w:val="decimal"/>
      <w:lvlText w:val=""/>
      <w:lvlJc w:val="left"/>
    </w:lvl>
    <w:lvl w:ilvl="2" w:tplc="4E2C7968">
      <w:numFmt w:val="decimal"/>
      <w:lvlText w:val=""/>
      <w:lvlJc w:val="left"/>
    </w:lvl>
    <w:lvl w:ilvl="3" w:tplc="F4CCEB44">
      <w:numFmt w:val="decimal"/>
      <w:lvlText w:val=""/>
      <w:lvlJc w:val="left"/>
    </w:lvl>
    <w:lvl w:ilvl="4" w:tplc="56DA6B1E">
      <w:numFmt w:val="decimal"/>
      <w:lvlText w:val=""/>
      <w:lvlJc w:val="left"/>
    </w:lvl>
    <w:lvl w:ilvl="5" w:tplc="E6BA143C">
      <w:numFmt w:val="decimal"/>
      <w:lvlText w:val=""/>
      <w:lvlJc w:val="left"/>
    </w:lvl>
    <w:lvl w:ilvl="6" w:tplc="A9166312">
      <w:numFmt w:val="decimal"/>
      <w:lvlText w:val=""/>
      <w:lvlJc w:val="left"/>
    </w:lvl>
    <w:lvl w:ilvl="7" w:tplc="15E8E40E">
      <w:numFmt w:val="decimal"/>
      <w:lvlText w:val=""/>
      <w:lvlJc w:val="left"/>
    </w:lvl>
    <w:lvl w:ilvl="8" w:tplc="A6B642B6">
      <w:numFmt w:val="decimal"/>
      <w:lvlText w:val=""/>
      <w:lvlJc w:val="left"/>
    </w:lvl>
  </w:abstractNum>
  <w:num w:numId="1" w16cid:durableId="1709448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96E"/>
    <w:rsid w:val="00043434"/>
    <w:rsid w:val="00064C1D"/>
    <w:rsid w:val="0032796E"/>
    <w:rsid w:val="00A11776"/>
    <w:rsid w:val="00C70D72"/>
    <w:rsid w:val="00DA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0D266"/>
  <w15:docId w15:val="{D592647D-B73D-6041-AC0D-20AC4DD2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0D0D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1782</Words>
  <Characters>9591</Characters>
  <Application>Microsoft Office Word</Application>
  <DocSecurity>0</DocSecurity>
  <Lines>479</Lines>
  <Paragraphs>344</Paragraphs>
  <ScaleCrop>false</ScaleCrop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GILBERTO ADRIEL EVANGELISTA CARRILLO</cp:lastModifiedBy>
  <cp:revision>4</cp:revision>
  <dcterms:created xsi:type="dcterms:W3CDTF">2026-02-22T00:19:00Z</dcterms:created>
  <dcterms:modified xsi:type="dcterms:W3CDTF">2026-02-22T00:36:00Z</dcterms:modified>
</cp:coreProperties>
</file>