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ADD80" w14:textId="77777777" w:rsidR="00B425F4" w:rsidRPr="00B425F4" w:rsidRDefault="00B425F4" w:rsidP="00B425F4">
      <w:pPr>
        <w:overflowPunct w:val="0"/>
        <w:autoSpaceDE w:val="0"/>
        <w:autoSpaceDN w:val="0"/>
        <w:adjustRightInd w:val="0"/>
        <w:jc w:val="center"/>
        <w:textAlignment w:val="baseline"/>
        <w:rPr>
          <w:rFonts w:ascii="Arial" w:hAnsi="Arial" w:cs="Arial"/>
          <w:sz w:val="22"/>
          <w:szCs w:val="22"/>
        </w:rPr>
      </w:pPr>
    </w:p>
    <w:p w14:paraId="243A9B1A" w14:textId="77777777" w:rsidR="00B425F4" w:rsidRPr="00B425F4" w:rsidRDefault="00B425F4" w:rsidP="00B425F4">
      <w:pPr>
        <w:tabs>
          <w:tab w:val="left" w:pos="5760"/>
        </w:tabs>
        <w:jc w:val="center"/>
        <w:rPr>
          <w:rFonts w:ascii="Arial" w:hAnsi="Arial" w:cs="Arial"/>
          <w:b/>
          <w:bCs/>
          <w:sz w:val="22"/>
          <w:szCs w:val="22"/>
        </w:rPr>
      </w:pPr>
      <w:r w:rsidRPr="00B425F4">
        <w:rPr>
          <w:rFonts w:ascii="Arial" w:hAnsi="Arial" w:cs="Arial"/>
          <w:b/>
          <w:bCs/>
          <w:sz w:val="22"/>
          <w:szCs w:val="22"/>
        </w:rPr>
        <w:t>INFORMATION PRÉOPÉRATOIRE</w:t>
      </w:r>
    </w:p>
    <w:p w14:paraId="775D0045" w14:textId="77777777" w:rsidR="00B425F4" w:rsidRPr="00B425F4" w:rsidRDefault="00B425F4" w:rsidP="00B425F4">
      <w:pPr>
        <w:tabs>
          <w:tab w:val="left" w:pos="5760"/>
        </w:tabs>
        <w:jc w:val="center"/>
        <w:rPr>
          <w:rFonts w:ascii="Arial" w:hAnsi="Arial" w:cs="Arial"/>
          <w:b/>
          <w:bCs/>
          <w:sz w:val="22"/>
          <w:szCs w:val="22"/>
        </w:rPr>
      </w:pPr>
      <w:r w:rsidRPr="00B425F4">
        <w:rPr>
          <w:rFonts w:ascii="Arial" w:hAnsi="Arial" w:cs="Arial"/>
          <w:b/>
          <w:bCs/>
          <w:sz w:val="22"/>
          <w:szCs w:val="22"/>
        </w:rPr>
        <w:t>PROTHÈSE TOTALE DE HANCHE</w:t>
      </w:r>
    </w:p>
    <w:p w14:paraId="29968ECE" w14:textId="77777777" w:rsidR="00B425F4" w:rsidRDefault="00B425F4" w:rsidP="00B425F4">
      <w:pPr>
        <w:tabs>
          <w:tab w:val="left" w:pos="5760"/>
        </w:tabs>
        <w:overflowPunct w:val="0"/>
        <w:autoSpaceDE w:val="0"/>
        <w:autoSpaceDN w:val="0"/>
        <w:adjustRightInd w:val="0"/>
        <w:textAlignment w:val="baseline"/>
        <w:rPr>
          <w:rFonts w:ascii="Arial" w:hAnsi="Arial" w:cs="Arial"/>
          <w:sz w:val="22"/>
          <w:szCs w:val="22"/>
        </w:rPr>
      </w:pPr>
    </w:p>
    <w:p w14:paraId="46823E11" w14:textId="0B0F9183" w:rsidR="00B425F4" w:rsidRPr="00B425F4" w:rsidRDefault="00B425F4" w:rsidP="00B425F4">
      <w:pPr>
        <w:tabs>
          <w:tab w:val="left" w:pos="5760"/>
        </w:tabs>
        <w:overflowPunct w:val="0"/>
        <w:autoSpaceDE w:val="0"/>
        <w:autoSpaceDN w:val="0"/>
        <w:adjustRightInd w:val="0"/>
        <w:textAlignment w:val="baseline"/>
        <w:rPr>
          <w:rFonts w:ascii="Arial" w:hAnsi="Arial" w:cs="Arial"/>
          <w:sz w:val="20"/>
          <w:szCs w:val="20"/>
        </w:rPr>
      </w:pPr>
      <w:r>
        <w:rPr>
          <w:rFonts w:ascii="Arial" w:hAnsi="Arial" w:cs="Arial"/>
          <w:sz w:val="20"/>
          <w:szCs w:val="20"/>
        </w:rPr>
        <w:t xml:space="preserve">PATIENT(E) </w:t>
      </w:r>
    </w:p>
    <w:p w14:paraId="4729D4E2" w14:textId="6F4E1625" w:rsidR="00B425F4" w:rsidRPr="00B425F4" w:rsidRDefault="00B425F4" w:rsidP="00B425F4">
      <w:pPr>
        <w:tabs>
          <w:tab w:val="left" w:pos="5760"/>
        </w:tabs>
        <w:overflowPunct w:val="0"/>
        <w:autoSpaceDE w:val="0"/>
        <w:autoSpaceDN w:val="0"/>
        <w:adjustRightInd w:val="0"/>
        <w:textAlignment w:val="baseline"/>
        <w:rPr>
          <w:rFonts w:ascii="Arial" w:hAnsi="Arial" w:cs="Arial"/>
          <w:sz w:val="20"/>
          <w:szCs w:val="20"/>
        </w:rPr>
      </w:pPr>
      <w:r>
        <w:rPr>
          <w:rFonts w:ascii="Arial" w:hAnsi="Arial" w:cs="Arial"/>
          <w:sz w:val="20"/>
          <w:szCs w:val="20"/>
        </w:rPr>
        <w:t xml:space="preserve"> né(e) le </w:t>
      </w:r>
      <w:bookmarkStart w:id="0" w:name="_GoBack"/>
      <w:bookmarkEnd w:id="0"/>
    </w:p>
    <w:p w14:paraId="2796D4FB" w14:textId="77777777" w:rsidR="00B425F4" w:rsidRPr="00B425F4" w:rsidRDefault="00B425F4" w:rsidP="00B425F4">
      <w:pPr>
        <w:tabs>
          <w:tab w:val="left" w:pos="5760"/>
        </w:tabs>
        <w:rPr>
          <w:rFonts w:ascii="Arial" w:hAnsi="Arial" w:cs="Arial"/>
          <w:sz w:val="22"/>
          <w:szCs w:val="22"/>
        </w:rPr>
      </w:pPr>
    </w:p>
    <w:p w14:paraId="60756F2F" w14:textId="430323D8" w:rsidR="00B425F4" w:rsidRPr="00214BE0" w:rsidRDefault="00B425F4" w:rsidP="00B425F4">
      <w:pPr>
        <w:tabs>
          <w:tab w:val="left" w:pos="5760"/>
        </w:tabs>
        <w:rPr>
          <w:rFonts w:ascii="Arial" w:hAnsi="Arial" w:cs="Arial"/>
          <w:b/>
          <w:bCs/>
          <w:sz w:val="22"/>
          <w:szCs w:val="22"/>
        </w:rPr>
      </w:pPr>
      <w:r w:rsidRPr="00214BE0">
        <w:rPr>
          <w:rFonts w:ascii="Arial" w:hAnsi="Arial" w:cs="Arial"/>
          <w:b/>
          <w:bCs/>
          <w:sz w:val="22"/>
          <w:szCs w:val="22"/>
        </w:rPr>
        <w:t xml:space="preserve">DE QUOI S’AGIT-IL ? </w:t>
      </w:r>
    </w:p>
    <w:p w14:paraId="14373B4A" w14:textId="77777777" w:rsidR="00B425F4" w:rsidRPr="00B425F4" w:rsidRDefault="00B425F4" w:rsidP="00B425F4">
      <w:pPr>
        <w:tabs>
          <w:tab w:val="left" w:pos="5760"/>
        </w:tabs>
        <w:rPr>
          <w:rFonts w:ascii="Arial" w:hAnsi="Arial" w:cs="Arial"/>
          <w:sz w:val="22"/>
          <w:szCs w:val="22"/>
        </w:rPr>
      </w:pPr>
      <w:r w:rsidRPr="00B425F4">
        <w:rPr>
          <w:rFonts w:ascii="Arial" w:hAnsi="Arial" w:cs="Arial"/>
          <w:sz w:val="22"/>
          <w:szCs w:val="22"/>
        </w:rPr>
        <w:t xml:space="preserve">    La prothèse totale de hanche est une intervention chirurgicale qui a pour but de remplacer les surfaces articulaires de la hanche (cavité́ cotyloïdienne du bassin et tête du fémur) par un implant chirurgical ou prothèse. Les causes de l’atteinte articulaire sont les plus souvent l’arthrose et les séquelles de fracture, et plus rarement une nécrose de la tête fémorale ou un rhumatisme articulaire. L’évolution en l’absence de traitement est la persistance ou l’aggravation des douleurs. Lorsque le traitement médical n’est plus efficace, une chirurgie avec pose d’une prothèse totale de hanche est possible. </w:t>
      </w:r>
    </w:p>
    <w:p w14:paraId="25EA37DD" w14:textId="77777777" w:rsidR="00B425F4" w:rsidRPr="00B425F4" w:rsidRDefault="00B425F4" w:rsidP="00B425F4">
      <w:pPr>
        <w:tabs>
          <w:tab w:val="left" w:pos="5760"/>
        </w:tabs>
        <w:rPr>
          <w:rFonts w:ascii="Arial" w:hAnsi="Arial" w:cs="Arial"/>
          <w:sz w:val="22"/>
          <w:szCs w:val="22"/>
        </w:rPr>
      </w:pPr>
      <w:r w:rsidRPr="00B425F4">
        <w:rPr>
          <w:rFonts w:ascii="Arial" w:hAnsi="Arial" w:cs="Arial"/>
          <w:sz w:val="22"/>
          <w:szCs w:val="22"/>
        </w:rPr>
        <w:t xml:space="preserve">    En accord avec votre chirurgien et selon la balance bénéfice - risque, il vous a été́ proposé une prothèse totale de hanche. Les alternatives à cette intervention vous ont bien été́ expliquées. Il va de soi que votre chirurgien pourra, le cas échéant et en fonction des découvertes peropératoires ou d’une difficulté́ rencontrée, procéder à une autre technique jugée par lui plus profitable à votre cas spécifique. </w:t>
      </w:r>
    </w:p>
    <w:p w14:paraId="256DD2AF" w14:textId="77777777" w:rsidR="00B425F4" w:rsidRPr="00B425F4" w:rsidRDefault="00B425F4" w:rsidP="00B425F4">
      <w:pPr>
        <w:tabs>
          <w:tab w:val="left" w:pos="5760"/>
        </w:tabs>
        <w:rPr>
          <w:rFonts w:ascii="Arial" w:hAnsi="Arial" w:cs="Arial"/>
          <w:sz w:val="22"/>
          <w:szCs w:val="22"/>
        </w:rPr>
      </w:pPr>
    </w:p>
    <w:p w14:paraId="01383C4D" w14:textId="77777777" w:rsidR="00B425F4" w:rsidRPr="00214BE0" w:rsidRDefault="00B425F4" w:rsidP="00B425F4">
      <w:pPr>
        <w:tabs>
          <w:tab w:val="left" w:pos="5760"/>
        </w:tabs>
        <w:rPr>
          <w:rFonts w:ascii="Arial" w:hAnsi="Arial" w:cs="Arial"/>
          <w:b/>
          <w:bCs/>
          <w:sz w:val="22"/>
          <w:szCs w:val="22"/>
        </w:rPr>
      </w:pPr>
      <w:r w:rsidRPr="00214BE0">
        <w:rPr>
          <w:rFonts w:ascii="Arial" w:hAnsi="Arial" w:cs="Arial"/>
          <w:b/>
          <w:bCs/>
          <w:sz w:val="22"/>
          <w:szCs w:val="22"/>
        </w:rPr>
        <w:t xml:space="preserve">AVANT LE TRAITEMENT </w:t>
      </w:r>
    </w:p>
    <w:p w14:paraId="656DF657" w14:textId="3216825D" w:rsidR="00B425F4" w:rsidRPr="00B425F4" w:rsidRDefault="00B425F4" w:rsidP="00B425F4">
      <w:pPr>
        <w:tabs>
          <w:tab w:val="left" w:pos="5760"/>
        </w:tabs>
        <w:rPr>
          <w:rFonts w:ascii="Arial" w:hAnsi="Arial" w:cs="Arial"/>
          <w:sz w:val="22"/>
          <w:szCs w:val="22"/>
        </w:rPr>
      </w:pPr>
      <w:r w:rsidRPr="00B425F4">
        <w:rPr>
          <w:rFonts w:ascii="Arial" w:hAnsi="Arial" w:cs="Arial"/>
          <w:sz w:val="22"/>
          <w:szCs w:val="22"/>
        </w:rPr>
        <w:t xml:space="preserve">    Un bilan radiographique complet est réalisé́ permettant de confirmer le diagnostic et de prévoir la chirurgie. </w:t>
      </w:r>
    </w:p>
    <w:p w14:paraId="4690536E" w14:textId="77777777" w:rsidR="00B425F4" w:rsidRPr="00B425F4" w:rsidRDefault="00B425F4" w:rsidP="00B425F4">
      <w:pPr>
        <w:tabs>
          <w:tab w:val="left" w:pos="5760"/>
        </w:tabs>
        <w:rPr>
          <w:rFonts w:ascii="Arial" w:hAnsi="Arial" w:cs="Arial"/>
          <w:sz w:val="22"/>
          <w:szCs w:val="22"/>
        </w:rPr>
      </w:pPr>
    </w:p>
    <w:p w14:paraId="29DD7083" w14:textId="77777777" w:rsidR="00B425F4" w:rsidRPr="00214BE0" w:rsidRDefault="00B425F4" w:rsidP="00B425F4">
      <w:pPr>
        <w:tabs>
          <w:tab w:val="left" w:pos="5760"/>
        </w:tabs>
        <w:rPr>
          <w:rFonts w:ascii="Arial" w:hAnsi="Arial" w:cs="Arial"/>
          <w:b/>
          <w:bCs/>
          <w:sz w:val="22"/>
          <w:szCs w:val="22"/>
        </w:rPr>
      </w:pPr>
      <w:r w:rsidRPr="00214BE0">
        <w:rPr>
          <w:rFonts w:ascii="Arial" w:hAnsi="Arial" w:cs="Arial"/>
          <w:b/>
          <w:bCs/>
          <w:sz w:val="22"/>
          <w:szCs w:val="22"/>
        </w:rPr>
        <w:t xml:space="preserve">QUEL TRAITEMENT ? </w:t>
      </w:r>
    </w:p>
    <w:p w14:paraId="2F322B5B" w14:textId="2C3504ED" w:rsidR="00B425F4" w:rsidRPr="00B425F4" w:rsidRDefault="00B425F4" w:rsidP="00B425F4">
      <w:pPr>
        <w:tabs>
          <w:tab w:val="left" w:pos="5760"/>
        </w:tabs>
        <w:rPr>
          <w:rFonts w:ascii="Arial" w:hAnsi="Arial" w:cs="Arial"/>
          <w:sz w:val="22"/>
          <w:szCs w:val="22"/>
        </w:rPr>
      </w:pPr>
      <w:r w:rsidRPr="00B425F4">
        <w:rPr>
          <w:rFonts w:ascii="Arial" w:hAnsi="Arial" w:cs="Arial"/>
          <w:sz w:val="22"/>
          <w:szCs w:val="22"/>
        </w:rPr>
        <w:t xml:space="preserve">    La chirurgie est réalisée sous anesthésie générale ou locorégionale et dure entre 1h et 2h. Une cicatrice est réalisée à la face antérieure, externe ou postérieure de la hanche selon les habitudes de votre chirurgien et de taille adaptée selon les cas (entre 10 et 20 cm). Les surfaces articulaires sont coupées (cotyle et fémur) à l’aide d’une instrumentation chirurgicale spécialement développée pour votre prothèse de hanche. La prothèse peut être fixée dans l’os par impaction (prothèse sans ciment) ou avec du ciment (prothèse cimentée) au libre choix de votre chirurgien. A la fin de l’intervention, un drain permettant d’évacuer l’hématome peut ou non être laissé. Si un drain est posé, il sera enlevé́ sur prescription. </w:t>
      </w:r>
    </w:p>
    <w:p w14:paraId="71A50531" w14:textId="77777777" w:rsidR="00B425F4" w:rsidRPr="00B425F4" w:rsidRDefault="00B425F4" w:rsidP="00B425F4">
      <w:pPr>
        <w:tabs>
          <w:tab w:val="left" w:pos="5760"/>
        </w:tabs>
        <w:rPr>
          <w:rFonts w:ascii="Arial" w:hAnsi="Arial" w:cs="Arial"/>
          <w:sz w:val="22"/>
          <w:szCs w:val="22"/>
        </w:rPr>
      </w:pPr>
    </w:p>
    <w:p w14:paraId="0D14725B" w14:textId="77777777" w:rsidR="00B425F4" w:rsidRPr="00214BE0" w:rsidRDefault="00B425F4" w:rsidP="00B425F4">
      <w:pPr>
        <w:tabs>
          <w:tab w:val="left" w:pos="5760"/>
        </w:tabs>
        <w:rPr>
          <w:rFonts w:ascii="Arial" w:hAnsi="Arial" w:cs="Arial"/>
          <w:b/>
          <w:bCs/>
          <w:sz w:val="22"/>
          <w:szCs w:val="22"/>
        </w:rPr>
      </w:pPr>
      <w:r w:rsidRPr="00214BE0">
        <w:rPr>
          <w:rFonts w:ascii="Arial" w:hAnsi="Arial" w:cs="Arial"/>
          <w:b/>
          <w:bCs/>
          <w:sz w:val="22"/>
          <w:szCs w:val="22"/>
        </w:rPr>
        <w:t xml:space="preserve">ET APRÈS ? </w:t>
      </w:r>
    </w:p>
    <w:p w14:paraId="6473B48B" w14:textId="77777777" w:rsidR="00B425F4" w:rsidRPr="00B425F4" w:rsidRDefault="00B425F4" w:rsidP="00B425F4">
      <w:pPr>
        <w:tabs>
          <w:tab w:val="left" w:pos="5760"/>
        </w:tabs>
        <w:rPr>
          <w:rFonts w:ascii="Arial" w:hAnsi="Arial" w:cs="Arial"/>
          <w:sz w:val="22"/>
          <w:szCs w:val="22"/>
        </w:rPr>
      </w:pPr>
      <w:r w:rsidRPr="00B425F4">
        <w:rPr>
          <w:rFonts w:ascii="Arial" w:hAnsi="Arial" w:cs="Arial"/>
          <w:sz w:val="22"/>
          <w:szCs w:val="22"/>
        </w:rPr>
        <w:t xml:space="preserve">    Le lever et l’appui sur le membre sont autorisés dès le lendemain, sauf avis contraire du chirurgien. La rééducation de la hanche se fait essentiellement par la reprise de la marche. Certains mouvements particuliers sont </w:t>
      </w:r>
      <w:proofErr w:type="spellStart"/>
      <w:r w:rsidRPr="00B425F4">
        <w:rPr>
          <w:rFonts w:ascii="Arial" w:hAnsi="Arial" w:cs="Arial"/>
          <w:sz w:val="22"/>
          <w:szCs w:val="22"/>
        </w:rPr>
        <w:t>a</w:t>
      </w:r>
      <w:proofErr w:type="spellEnd"/>
      <w:r w:rsidRPr="00B425F4">
        <w:rPr>
          <w:rFonts w:ascii="Arial" w:hAnsi="Arial" w:cs="Arial"/>
          <w:sz w:val="22"/>
          <w:szCs w:val="22"/>
        </w:rPr>
        <w:t xml:space="preserve">̀ éviter et ils vous seront indiqués par le chirurgien ou le kinésithérapeute. Afin d’éviter les phlébites, un traitement anticoagulant est prescrit pendant plusieurs semaines. Des bas de contentions peuvent être utilisés également. </w:t>
      </w:r>
    </w:p>
    <w:p w14:paraId="45E22E22" w14:textId="77777777" w:rsidR="00B425F4" w:rsidRPr="00B425F4" w:rsidRDefault="00B425F4" w:rsidP="00B425F4">
      <w:pPr>
        <w:tabs>
          <w:tab w:val="left" w:pos="5760"/>
        </w:tabs>
        <w:rPr>
          <w:rFonts w:ascii="Arial" w:hAnsi="Arial" w:cs="Arial"/>
          <w:sz w:val="22"/>
          <w:szCs w:val="22"/>
        </w:rPr>
      </w:pPr>
      <w:r w:rsidRPr="00B425F4">
        <w:rPr>
          <w:rFonts w:ascii="Arial" w:hAnsi="Arial" w:cs="Arial"/>
          <w:sz w:val="22"/>
          <w:szCs w:val="22"/>
        </w:rPr>
        <w:t xml:space="preserve">    Après quelques jours d’hospitalisation, votre chirurgien autorisera votre sortie avec les ordonnances de soins nécessaires (pansement, antalgiques, anticoagulants, kinésithérapie). Vous serez revu en consultation avec des radiographies. La rééducation doit être poursuivie soit </w:t>
      </w:r>
      <w:proofErr w:type="spellStart"/>
      <w:r w:rsidRPr="00B425F4">
        <w:rPr>
          <w:rFonts w:ascii="Arial" w:hAnsi="Arial" w:cs="Arial"/>
          <w:sz w:val="22"/>
          <w:szCs w:val="22"/>
        </w:rPr>
        <w:t>a</w:t>
      </w:r>
      <w:proofErr w:type="spellEnd"/>
      <w:r w:rsidRPr="00B425F4">
        <w:rPr>
          <w:rFonts w:ascii="Arial" w:hAnsi="Arial" w:cs="Arial"/>
          <w:sz w:val="22"/>
          <w:szCs w:val="22"/>
        </w:rPr>
        <w:t xml:space="preserve">̀ domicile avec un kinésithérapeute soit en centre de rééducation. </w:t>
      </w:r>
    </w:p>
    <w:p w14:paraId="1110AEF0" w14:textId="567212AE" w:rsidR="00B425F4" w:rsidRPr="00B425F4" w:rsidRDefault="00B425F4" w:rsidP="00B425F4">
      <w:pPr>
        <w:tabs>
          <w:tab w:val="left" w:pos="5760"/>
        </w:tabs>
        <w:rPr>
          <w:rFonts w:ascii="Arial" w:hAnsi="Arial" w:cs="Arial"/>
          <w:sz w:val="22"/>
          <w:szCs w:val="22"/>
        </w:rPr>
      </w:pPr>
      <w:r w:rsidRPr="00B425F4">
        <w:rPr>
          <w:rFonts w:ascii="Arial" w:hAnsi="Arial" w:cs="Arial"/>
          <w:sz w:val="22"/>
          <w:szCs w:val="22"/>
        </w:rPr>
        <w:t xml:space="preserve">    La marche est protégée par des béquilles pendant environ 10 jours, et dans un délai de 4 à 8 semaines vous pourrez reprendre la conduite et votre activité́ professionnelle. Ces délais sont variables et sont donnés à titre indicatif. Ils vous seront confirmés lors de la consultation avec votre chirurgien. </w:t>
      </w:r>
    </w:p>
    <w:p w14:paraId="360798C2" w14:textId="77777777" w:rsidR="00214BE0" w:rsidRDefault="00214BE0" w:rsidP="00B425F4">
      <w:pPr>
        <w:tabs>
          <w:tab w:val="left" w:pos="5760"/>
        </w:tabs>
        <w:rPr>
          <w:rFonts w:ascii="Arial" w:hAnsi="Arial" w:cs="Arial"/>
          <w:sz w:val="22"/>
          <w:szCs w:val="22"/>
        </w:rPr>
      </w:pPr>
    </w:p>
    <w:p w14:paraId="21FFE3CC" w14:textId="77777777" w:rsidR="00214BE0" w:rsidRDefault="00214BE0" w:rsidP="00B425F4">
      <w:pPr>
        <w:tabs>
          <w:tab w:val="left" w:pos="5760"/>
        </w:tabs>
        <w:rPr>
          <w:rFonts w:ascii="Arial" w:hAnsi="Arial" w:cs="Arial"/>
          <w:sz w:val="22"/>
          <w:szCs w:val="22"/>
        </w:rPr>
      </w:pPr>
    </w:p>
    <w:p w14:paraId="4813E5D5" w14:textId="5C7C2763" w:rsidR="00B425F4" w:rsidRPr="00214BE0" w:rsidRDefault="00B425F4" w:rsidP="00B425F4">
      <w:pPr>
        <w:tabs>
          <w:tab w:val="left" w:pos="5760"/>
        </w:tabs>
        <w:rPr>
          <w:rFonts w:ascii="Arial" w:hAnsi="Arial" w:cs="Arial"/>
          <w:b/>
          <w:bCs/>
          <w:sz w:val="22"/>
          <w:szCs w:val="22"/>
        </w:rPr>
      </w:pPr>
      <w:r w:rsidRPr="00214BE0">
        <w:rPr>
          <w:rFonts w:ascii="Arial" w:hAnsi="Arial" w:cs="Arial"/>
          <w:b/>
          <w:bCs/>
          <w:sz w:val="22"/>
          <w:szCs w:val="22"/>
        </w:rPr>
        <w:t xml:space="preserve">COMPLICATIONS </w:t>
      </w:r>
    </w:p>
    <w:p w14:paraId="3E650282" w14:textId="77777777" w:rsidR="00B425F4" w:rsidRPr="00B425F4" w:rsidRDefault="00B425F4" w:rsidP="00B425F4">
      <w:pPr>
        <w:tabs>
          <w:tab w:val="left" w:pos="5760"/>
        </w:tabs>
        <w:rPr>
          <w:rFonts w:ascii="Arial" w:hAnsi="Arial" w:cs="Arial"/>
          <w:sz w:val="22"/>
          <w:szCs w:val="22"/>
        </w:rPr>
      </w:pPr>
      <w:r w:rsidRPr="00B425F4">
        <w:rPr>
          <w:rFonts w:ascii="Arial" w:hAnsi="Arial" w:cs="Arial"/>
          <w:sz w:val="22"/>
          <w:szCs w:val="22"/>
        </w:rPr>
        <w:lastRenderedPageBreak/>
        <w:t xml:space="preserve">Les plus fréquentes </w:t>
      </w:r>
    </w:p>
    <w:p w14:paraId="441DFECE" w14:textId="77777777" w:rsidR="00B425F4" w:rsidRPr="00B425F4" w:rsidRDefault="00B425F4" w:rsidP="00B425F4">
      <w:pPr>
        <w:tabs>
          <w:tab w:val="left" w:pos="5760"/>
        </w:tabs>
        <w:rPr>
          <w:rFonts w:ascii="Arial" w:hAnsi="Arial" w:cs="Arial"/>
          <w:sz w:val="22"/>
          <w:szCs w:val="22"/>
        </w:rPr>
      </w:pPr>
      <w:r w:rsidRPr="00B425F4">
        <w:rPr>
          <w:rFonts w:ascii="Arial" w:hAnsi="Arial" w:cs="Arial"/>
          <w:sz w:val="22"/>
          <w:szCs w:val="22"/>
        </w:rPr>
        <w:t xml:space="preserve">    La phlébite peut survenir en dépit du traitement anticoagulant. Il s’agit d’un ou plusieurs caillots qui se forment dans les veines des membres inférieurs ; ceux-ci pouvant migrer et entrainer une embolie pulmonaire. La gravité potentielle des embolies pulmonaires explique l’importance accordée </w:t>
      </w:r>
      <w:proofErr w:type="spellStart"/>
      <w:r w:rsidRPr="00B425F4">
        <w:rPr>
          <w:rFonts w:ascii="Arial" w:hAnsi="Arial" w:cs="Arial"/>
          <w:sz w:val="22"/>
          <w:szCs w:val="22"/>
        </w:rPr>
        <w:t>a</w:t>
      </w:r>
      <w:proofErr w:type="spellEnd"/>
      <w:r w:rsidRPr="00B425F4">
        <w:rPr>
          <w:rFonts w:ascii="Arial" w:hAnsi="Arial" w:cs="Arial"/>
          <w:sz w:val="22"/>
          <w:szCs w:val="22"/>
        </w:rPr>
        <w:t xml:space="preserve">̀ la prévention des phlébites. Cette prévention est basée essentiellement sur le traitement anticoagulant et sur la prescription en post opératoire de bas de contention. </w:t>
      </w:r>
    </w:p>
    <w:p w14:paraId="4DC50CE9" w14:textId="77777777" w:rsidR="00B425F4" w:rsidRPr="00B425F4" w:rsidRDefault="00B425F4" w:rsidP="00B425F4">
      <w:pPr>
        <w:tabs>
          <w:tab w:val="left" w:pos="5760"/>
        </w:tabs>
        <w:rPr>
          <w:rFonts w:ascii="Arial" w:hAnsi="Arial" w:cs="Arial"/>
          <w:sz w:val="22"/>
          <w:szCs w:val="22"/>
        </w:rPr>
      </w:pPr>
      <w:r w:rsidRPr="00B425F4">
        <w:rPr>
          <w:rFonts w:ascii="Arial" w:hAnsi="Arial" w:cs="Arial"/>
          <w:sz w:val="22"/>
          <w:szCs w:val="22"/>
        </w:rPr>
        <w:t xml:space="preserve">    L’hématome postopératoire (poche de sang) est rarement gênant et nécessite exceptionnellement une évacuation. Il peut s’avérer nécessaire d’envisager une transfusion de sang en peropératoire ou en postopératoire. De nos jours, les produits sanguins comme les greffes osseuses subissent de très nombreux et très rigoureux tests destinés </w:t>
      </w:r>
      <w:proofErr w:type="spellStart"/>
      <w:r w:rsidRPr="00B425F4">
        <w:rPr>
          <w:rFonts w:ascii="Arial" w:hAnsi="Arial" w:cs="Arial"/>
          <w:sz w:val="22"/>
          <w:szCs w:val="22"/>
        </w:rPr>
        <w:t>a</w:t>
      </w:r>
      <w:proofErr w:type="spellEnd"/>
      <w:r w:rsidRPr="00B425F4">
        <w:rPr>
          <w:rFonts w:ascii="Arial" w:hAnsi="Arial" w:cs="Arial"/>
          <w:sz w:val="22"/>
          <w:szCs w:val="22"/>
        </w:rPr>
        <w:t xml:space="preserve">̀ prévenir la transmission de certaines maladies comme le sida ou l’hépatite. </w:t>
      </w:r>
    </w:p>
    <w:p w14:paraId="1B8D2BF3" w14:textId="77777777" w:rsidR="00B425F4" w:rsidRPr="00B425F4" w:rsidRDefault="00B425F4" w:rsidP="00B425F4">
      <w:pPr>
        <w:tabs>
          <w:tab w:val="left" w:pos="5760"/>
        </w:tabs>
        <w:rPr>
          <w:rFonts w:ascii="Arial" w:hAnsi="Arial" w:cs="Arial"/>
          <w:sz w:val="22"/>
          <w:szCs w:val="22"/>
        </w:rPr>
      </w:pPr>
      <w:r w:rsidRPr="00B425F4">
        <w:rPr>
          <w:rFonts w:ascii="Arial" w:hAnsi="Arial" w:cs="Arial"/>
          <w:sz w:val="22"/>
          <w:szCs w:val="22"/>
        </w:rPr>
        <w:t xml:space="preserve">    L’inégalité́ des membres inférieurs n’est pas préoccupante au-dessous de 15mm. Malgré́ les mesures préopératoire et peropératoire, il n’est pas toujours possible ni souhaitable de rechercher l’égalité́ de longueur des membres inférieurs car un raccourcissement du côté́ opéré́ provoque une faiblesse des muscles fessiers ainsi qu’une instabilité́ de la prothèse qui peut entraîner une luxation. </w:t>
      </w:r>
    </w:p>
    <w:p w14:paraId="11DBD2EF" w14:textId="77777777" w:rsidR="00B425F4" w:rsidRPr="00B425F4" w:rsidRDefault="00B425F4" w:rsidP="00B425F4">
      <w:pPr>
        <w:tabs>
          <w:tab w:val="left" w:pos="5760"/>
        </w:tabs>
        <w:rPr>
          <w:rFonts w:ascii="Arial" w:hAnsi="Arial" w:cs="Arial"/>
          <w:sz w:val="22"/>
          <w:szCs w:val="22"/>
        </w:rPr>
      </w:pPr>
      <w:r w:rsidRPr="00B425F4">
        <w:rPr>
          <w:rFonts w:ascii="Arial" w:hAnsi="Arial" w:cs="Arial"/>
          <w:sz w:val="22"/>
          <w:szCs w:val="22"/>
        </w:rPr>
        <w:t xml:space="preserve">Plus rarement </w:t>
      </w:r>
    </w:p>
    <w:p w14:paraId="3937E381" w14:textId="77777777" w:rsidR="00B425F4" w:rsidRPr="00B425F4" w:rsidRDefault="00B425F4" w:rsidP="00B425F4">
      <w:pPr>
        <w:tabs>
          <w:tab w:val="left" w:pos="5760"/>
        </w:tabs>
        <w:rPr>
          <w:rFonts w:ascii="Arial" w:hAnsi="Arial" w:cs="Arial"/>
          <w:sz w:val="22"/>
          <w:szCs w:val="22"/>
        </w:rPr>
      </w:pPr>
      <w:r w:rsidRPr="00B425F4">
        <w:rPr>
          <w:rFonts w:ascii="Arial" w:hAnsi="Arial" w:cs="Arial"/>
          <w:sz w:val="22"/>
          <w:szCs w:val="22"/>
        </w:rPr>
        <w:t xml:space="preserve">    La luxation, c’est-</w:t>
      </w:r>
      <w:proofErr w:type="spellStart"/>
      <w:r w:rsidRPr="00B425F4">
        <w:rPr>
          <w:rFonts w:ascii="Arial" w:hAnsi="Arial" w:cs="Arial"/>
          <w:sz w:val="22"/>
          <w:szCs w:val="22"/>
        </w:rPr>
        <w:t>a</w:t>
      </w:r>
      <w:proofErr w:type="spellEnd"/>
      <w:r w:rsidRPr="00B425F4">
        <w:rPr>
          <w:rFonts w:ascii="Arial" w:hAnsi="Arial" w:cs="Arial"/>
          <w:sz w:val="22"/>
          <w:szCs w:val="22"/>
        </w:rPr>
        <w:t xml:space="preserve">̀-dire le déboîtement de la prothèse, est possible en particulier dans les premières semaines car l’intervention a supprimé́ la raideur et les douleurs préopératoires. Ainsi, des mouvements extrêmes peuvent être réalisés sans s’en rendre compte. Votre chirurgien et votre kinésithérapeute vous expliqueront les mouvements dangereux à éviter. </w:t>
      </w:r>
    </w:p>
    <w:p w14:paraId="301FAD0C" w14:textId="77777777" w:rsidR="00B425F4" w:rsidRPr="00B425F4" w:rsidRDefault="00B425F4" w:rsidP="00B425F4">
      <w:pPr>
        <w:tabs>
          <w:tab w:val="left" w:pos="5760"/>
        </w:tabs>
        <w:rPr>
          <w:rFonts w:ascii="Arial" w:hAnsi="Arial" w:cs="Arial"/>
          <w:sz w:val="22"/>
          <w:szCs w:val="22"/>
        </w:rPr>
      </w:pPr>
      <w:r w:rsidRPr="00B425F4">
        <w:rPr>
          <w:rFonts w:ascii="Arial" w:hAnsi="Arial" w:cs="Arial"/>
          <w:sz w:val="22"/>
          <w:szCs w:val="22"/>
        </w:rPr>
        <w:t xml:space="preserve">    L’infection est une complication rare mais grave. Ce risque est minimisé par les précautions préopératoires qui visent </w:t>
      </w:r>
      <w:proofErr w:type="spellStart"/>
      <w:r w:rsidRPr="00B425F4">
        <w:rPr>
          <w:rFonts w:ascii="Arial" w:hAnsi="Arial" w:cs="Arial"/>
          <w:sz w:val="22"/>
          <w:szCs w:val="22"/>
        </w:rPr>
        <w:t>a</w:t>
      </w:r>
      <w:proofErr w:type="spellEnd"/>
      <w:r w:rsidRPr="00B425F4">
        <w:rPr>
          <w:rFonts w:ascii="Arial" w:hAnsi="Arial" w:cs="Arial"/>
          <w:sz w:val="22"/>
          <w:szCs w:val="22"/>
        </w:rPr>
        <w:t xml:space="preserve">̀ rechercher et traiter tout foyer infectieux méconnu (dentaire et urinaire surtout) et à s’assurer le jour de l’opération que la peau est impeccable. Des antibiotiques vous seront administrés à titre préventif durant l’intervention. L’infection peut survenir même très longtemps après la chirurgie par contamination à partir d’une infection à distance. Une infection de la prothèse conduit le plus souvent </w:t>
      </w:r>
      <w:proofErr w:type="spellStart"/>
      <w:r w:rsidRPr="00B425F4">
        <w:rPr>
          <w:rFonts w:ascii="Arial" w:hAnsi="Arial" w:cs="Arial"/>
          <w:sz w:val="22"/>
          <w:szCs w:val="22"/>
        </w:rPr>
        <w:t>a</w:t>
      </w:r>
      <w:proofErr w:type="spellEnd"/>
      <w:r w:rsidRPr="00B425F4">
        <w:rPr>
          <w:rFonts w:ascii="Arial" w:hAnsi="Arial" w:cs="Arial"/>
          <w:sz w:val="22"/>
          <w:szCs w:val="22"/>
        </w:rPr>
        <w:t xml:space="preserve">̀ une nouvelle chirurgie. Pour prévenir une infection tardive, il faudra donc traiter les infections toute votre vie et prendre soin de votre peau en évitant toute plaie qui constituerait une porte d’entrée pour les bactéries. Il vous est fortement déconseillé́ de fumer pendant la période de cicatrisation, le tabagisme augmentant de manière significative le taux d’infection. </w:t>
      </w:r>
    </w:p>
    <w:p w14:paraId="4A3E6F63" w14:textId="77777777" w:rsidR="00B425F4" w:rsidRPr="00B425F4" w:rsidRDefault="00B425F4" w:rsidP="00B425F4">
      <w:pPr>
        <w:tabs>
          <w:tab w:val="left" w:pos="5760"/>
        </w:tabs>
        <w:rPr>
          <w:rFonts w:ascii="Arial" w:hAnsi="Arial" w:cs="Arial"/>
          <w:sz w:val="22"/>
          <w:szCs w:val="22"/>
        </w:rPr>
      </w:pPr>
      <w:r w:rsidRPr="00B425F4">
        <w:rPr>
          <w:rFonts w:ascii="Arial" w:hAnsi="Arial" w:cs="Arial"/>
          <w:sz w:val="22"/>
          <w:szCs w:val="22"/>
        </w:rPr>
        <w:t xml:space="preserve">Beaucoup plus rarement sont </w:t>
      </w:r>
      <w:proofErr w:type="spellStart"/>
      <w:r w:rsidRPr="00B425F4">
        <w:rPr>
          <w:rFonts w:ascii="Arial" w:hAnsi="Arial" w:cs="Arial"/>
          <w:sz w:val="22"/>
          <w:szCs w:val="22"/>
        </w:rPr>
        <w:t>observées</w:t>
      </w:r>
      <w:proofErr w:type="spellEnd"/>
      <w:r w:rsidRPr="00B425F4">
        <w:rPr>
          <w:rFonts w:ascii="Arial" w:hAnsi="Arial" w:cs="Arial"/>
          <w:sz w:val="22"/>
          <w:szCs w:val="22"/>
        </w:rPr>
        <w:t xml:space="preserve"> ces complications </w:t>
      </w:r>
    </w:p>
    <w:p w14:paraId="5844147C" w14:textId="77777777" w:rsidR="00B425F4" w:rsidRPr="00B425F4" w:rsidRDefault="00B425F4" w:rsidP="00B425F4">
      <w:pPr>
        <w:tabs>
          <w:tab w:val="left" w:pos="5760"/>
        </w:tabs>
        <w:rPr>
          <w:rFonts w:ascii="Arial" w:hAnsi="Arial" w:cs="Arial"/>
          <w:sz w:val="22"/>
          <w:szCs w:val="22"/>
        </w:rPr>
      </w:pPr>
      <w:r w:rsidRPr="00B425F4">
        <w:rPr>
          <w:rFonts w:ascii="Arial" w:hAnsi="Arial" w:cs="Arial"/>
          <w:sz w:val="22"/>
          <w:szCs w:val="22"/>
        </w:rPr>
        <w:t xml:space="preserve">    Une fracture peropératoire du fémur, pouvant nécessiter un geste chirurgical complémentaire. </w:t>
      </w:r>
    </w:p>
    <w:p w14:paraId="46D2CBFD" w14:textId="77777777" w:rsidR="00B425F4" w:rsidRPr="00B425F4" w:rsidRDefault="00B425F4" w:rsidP="00B425F4">
      <w:pPr>
        <w:tabs>
          <w:tab w:val="left" w:pos="5760"/>
        </w:tabs>
        <w:rPr>
          <w:rFonts w:ascii="Arial" w:hAnsi="Arial" w:cs="Arial"/>
          <w:sz w:val="22"/>
          <w:szCs w:val="22"/>
        </w:rPr>
      </w:pPr>
      <w:r w:rsidRPr="00B425F4">
        <w:rPr>
          <w:rFonts w:ascii="Arial" w:hAnsi="Arial" w:cs="Arial"/>
          <w:sz w:val="22"/>
          <w:szCs w:val="22"/>
        </w:rPr>
        <w:t xml:space="preserve">La paralysie peropératoire du nerf crural ou sciatique est souvent liée </w:t>
      </w:r>
      <w:proofErr w:type="spellStart"/>
      <w:r w:rsidRPr="00B425F4">
        <w:rPr>
          <w:rFonts w:ascii="Arial" w:hAnsi="Arial" w:cs="Arial"/>
          <w:sz w:val="22"/>
          <w:szCs w:val="22"/>
        </w:rPr>
        <w:t>a</w:t>
      </w:r>
      <w:proofErr w:type="spellEnd"/>
      <w:r w:rsidRPr="00B425F4">
        <w:rPr>
          <w:rFonts w:ascii="Arial" w:hAnsi="Arial" w:cs="Arial"/>
          <w:sz w:val="22"/>
          <w:szCs w:val="22"/>
        </w:rPr>
        <w:t xml:space="preserve">̀ une traction lors des manipulations. Elles récupèrent généralement en quelques mois. Exceptionnellement, une atteinte plus sévère peut être observée, pouvant justifier un appareillage spécifique ou une nouvelle intervention. </w:t>
      </w:r>
    </w:p>
    <w:p w14:paraId="1FE874D1" w14:textId="40D6FC48" w:rsidR="00B425F4" w:rsidRPr="00B425F4" w:rsidRDefault="00B425F4" w:rsidP="00B425F4">
      <w:pPr>
        <w:tabs>
          <w:tab w:val="left" w:pos="5760"/>
        </w:tabs>
        <w:rPr>
          <w:rFonts w:ascii="Arial" w:hAnsi="Arial" w:cs="Arial"/>
          <w:sz w:val="22"/>
          <w:szCs w:val="22"/>
        </w:rPr>
      </w:pPr>
      <w:r w:rsidRPr="00B425F4">
        <w:rPr>
          <w:rFonts w:ascii="Arial" w:hAnsi="Arial" w:cs="Arial"/>
          <w:sz w:val="22"/>
          <w:szCs w:val="22"/>
        </w:rPr>
        <w:t xml:space="preserve">    Dans les semaines qui suivent l’intervention, de l’os se forme autour de l’articulation pour une raison inconnue et peut provoquer une raideur. C’est ce qui s’appelle es ossifications périarticulaires. </w:t>
      </w:r>
    </w:p>
    <w:p w14:paraId="33D6297A" w14:textId="77777777" w:rsidR="00B425F4" w:rsidRPr="00B425F4" w:rsidRDefault="00B425F4" w:rsidP="00B425F4">
      <w:pPr>
        <w:tabs>
          <w:tab w:val="left" w:pos="5760"/>
        </w:tabs>
        <w:rPr>
          <w:rFonts w:ascii="Arial" w:hAnsi="Arial" w:cs="Arial"/>
          <w:sz w:val="22"/>
          <w:szCs w:val="22"/>
        </w:rPr>
      </w:pPr>
      <w:r w:rsidRPr="00B425F4">
        <w:rPr>
          <w:rFonts w:ascii="Arial" w:hAnsi="Arial" w:cs="Arial"/>
          <w:sz w:val="22"/>
          <w:szCs w:val="22"/>
        </w:rPr>
        <w:t xml:space="preserve">    Un descellement de la prothèse peut se produire sur le long terme. Autrement dit, la prothèse peut tenir moins correctement dans l’os et provoquer des douleurs. Ces descellements tardifs ont plusieurs causes possibles : ils peuvent être mécaniques et liés </w:t>
      </w:r>
      <w:proofErr w:type="spellStart"/>
      <w:r w:rsidRPr="00B425F4">
        <w:rPr>
          <w:rFonts w:ascii="Arial" w:hAnsi="Arial" w:cs="Arial"/>
          <w:sz w:val="22"/>
          <w:szCs w:val="22"/>
        </w:rPr>
        <w:t>a</w:t>
      </w:r>
      <w:proofErr w:type="spellEnd"/>
      <w:r w:rsidRPr="00B425F4">
        <w:rPr>
          <w:rFonts w:ascii="Arial" w:hAnsi="Arial" w:cs="Arial"/>
          <w:sz w:val="22"/>
          <w:szCs w:val="22"/>
        </w:rPr>
        <w:t xml:space="preserve">̀ une pratique trop violente et intensive d’une activité́ physique ou être liés </w:t>
      </w:r>
      <w:proofErr w:type="spellStart"/>
      <w:r w:rsidRPr="00B425F4">
        <w:rPr>
          <w:rFonts w:ascii="Arial" w:hAnsi="Arial" w:cs="Arial"/>
          <w:sz w:val="22"/>
          <w:szCs w:val="22"/>
        </w:rPr>
        <w:t>a</w:t>
      </w:r>
      <w:proofErr w:type="spellEnd"/>
      <w:r w:rsidRPr="00B425F4">
        <w:rPr>
          <w:rFonts w:ascii="Arial" w:hAnsi="Arial" w:cs="Arial"/>
          <w:sz w:val="22"/>
          <w:szCs w:val="22"/>
        </w:rPr>
        <w:t xml:space="preserve">̀ une réaction de l’organisme aux débris d’usure de la prothèse ; ou enfin, être liés </w:t>
      </w:r>
      <w:proofErr w:type="spellStart"/>
      <w:r w:rsidRPr="00B425F4">
        <w:rPr>
          <w:rFonts w:ascii="Arial" w:hAnsi="Arial" w:cs="Arial"/>
          <w:sz w:val="22"/>
          <w:szCs w:val="22"/>
        </w:rPr>
        <w:t>a</w:t>
      </w:r>
      <w:proofErr w:type="spellEnd"/>
      <w:r w:rsidRPr="00B425F4">
        <w:rPr>
          <w:rFonts w:ascii="Arial" w:hAnsi="Arial" w:cs="Arial"/>
          <w:sz w:val="22"/>
          <w:szCs w:val="22"/>
        </w:rPr>
        <w:t xml:space="preserve">̀ une infection de la prothèse. </w:t>
      </w:r>
    </w:p>
    <w:p w14:paraId="3A0205F6" w14:textId="1785D5D3" w:rsidR="00B425F4" w:rsidRPr="00B425F4" w:rsidRDefault="00B425F4" w:rsidP="00B425F4">
      <w:pPr>
        <w:tabs>
          <w:tab w:val="left" w:pos="5760"/>
        </w:tabs>
        <w:rPr>
          <w:rFonts w:ascii="Arial" w:hAnsi="Arial" w:cs="Arial"/>
          <w:sz w:val="22"/>
          <w:szCs w:val="22"/>
        </w:rPr>
      </w:pPr>
      <w:r w:rsidRPr="00B425F4">
        <w:rPr>
          <w:rFonts w:ascii="Arial" w:hAnsi="Arial" w:cs="Arial"/>
          <w:sz w:val="22"/>
          <w:szCs w:val="22"/>
        </w:rPr>
        <w:t xml:space="preserve">    La liste n’est pas exhaustive et une complication particulièrement exceptionnelle peut survenir, liée </w:t>
      </w:r>
      <w:proofErr w:type="spellStart"/>
      <w:r w:rsidRPr="00B425F4">
        <w:rPr>
          <w:rFonts w:ascii="Arial" w:hAnsi="Arial" w:cs="Arial"/>
          <w:sz w:val="22"/>
          <w:szCs w:val="22"/>
        </w:rPr>
        <w:t>a</w:t>
      </w:r>
      <w:proofErr w:type="spellEnd"/>
      <w:r w:rsidRPr="00B425F4">
        <w:rPr>
          <w:rFonts w:ascii="Arial" w:hAnsi="Arial" w:cs="Arial"/>
          <w:sz w:val="22"/>
          <w:szCs w:val="22"/>
        </w:rPr>
        <w:t>̀ l’</w:t>
      </w:r>
      <w:proofErr w:type="spellStart"/>
      <w:r w:rsidRPr="00B425F4">
        <w:rPr>
          <w:rFonts w:ascii="Arial" w:hAnsi="Arial" w:cs="Arial"/>
          <w:sz w:val="22"/>
          <w:szCs w:val="22"/>
        </w:rPr>
        <w:t>état</w:t>
      </w:r>
      <w:proofErr w:type="spellEnd"/>
      <w:r w:rsidRPr="00B425F4">
        <w:rPr>
          <w:rFonts w:ascii="Arial" w:hAnsi="Arial" w:cs="Arial"/>
          <w:sz w:val="22"/>
          <w:szCs w:val="22"/>
        </w:rPr>
        <w:t xml:space="preserve"> local ou à une variabilité́ technique. Toutes les complications ne peuvent être précisées, ce que vous avez compris et accepté. </w:t>
      </w:r>
    </w:p>
    <w:p w14:paraId="7AAB83A2" w14:textId="70D2D2FC" w:rsidR="00B425F4" w:rsidRDefault="00B425F4" w:rsidP="00B425F4">
      <w:pPr>
        <w:tabs>
          <w:tab w:val="left" w:pos="5760"/>
        </w:tabs>
        <w:rPr>
          <w:rFonts w:ascii="Arial" w:hAnsi="Arial" w:cs="Arial"/>
          <w:sz w:val="22"/>
          <w:szCs w:val="22"/>
        </w:rPr>
      </w:pPr>
    </w:p>
    <w:p w14:paraId="62F5117E" w14:textId="6EAD0A07" w:rsidR="00214BE0" w:rsidRDefault="00214BE0" w:rsidP="00B425F4">
      <w:pPr>
        <w:tabs>
          <w:tab w:val="left" w:pos="5760"/>
        </w:tabs>
        <w:rPr>
          <w:rFonts w:ascii="Arial" w:hAnsi="Arial" w:cs="Arial"/>
          <w:sz w:val="22"/>
          <w:szCs w:val="22"/>
        </w:rPr>
      </w:pPr>
    </w:p>
    <w:p w14:paraId="7F66A706" w14:textId="20229462" w:rsidR="00214BE0" w:rsidRDefault="00214BE0" w:rsidP="00B425F4">
      <w:pPr>
        <w:tabs>
          <w:tab w:val="left" w:pos="5760"/>
        </w:tabs>
        <w:rPr>
          <w:rFonts w:ascii="Arial" w:hAnsi="Arial" w:cs="Arial"/>
          <w:sz w:val="22"/>
          <w:szCs w:val="22"/>
        </w:rPr>
      </w:pPr>
    </w:p>
    <w:p w14:paraId="69A3292C" w14:textId="336F7851" w:rsidR="00214BE0" w:rsidRDefault="00214BE0" w:rsidP="00B425F4">
      <w:pPr>
        <w:tabs>
          <w:tab w:val="left" w:pos="5760"/>
        </w:tabs>
        <w:rPr>
          <w:rFonts w:ascii="Arial" w:hAnsi="Arial" w:cs="Arial"/>
          <w:sz w:val="22"/>
          <w:szCs w:val="22"/>
        </w:rPr>
      </w:pPr>
    </w:p>
    <w:p w14:paraId="56679484" w14:textId="5EB964AB" w:rsidR="00214BE0" w:rsidRDefault="00214BE0" w:rsidP="00B425F4">
      <w:pPr>
        <w:tabs>
          <w:tab w:val="left" w:pos="5760"/>
        </w:tabs>
        <w:rPr>
          <w:rFonts w:ascii="Arial" w:hAnsi="Arial" w:cs="Arial"/>
          <w:sz w:val="22"/>
          <w:szCs w:val="22"/>
        </w:rPr>
      </w:pPr>
    </w:p>
    <w:p w14:paraId="0957D05D" w14:textId="08E123E7" w:rsidR="00214BE0" w:rsidRDefault="00214BE0" w:rsidP="00B425F4">
      <w:pPr>
        <w:tabs>
          <w:tab w:val="left" w:pos="5760"/>
        </w:tabs>
        <w:rPr>
          <w:rFonts w:ascii="Arial" w:hAnsi="Arial" w:cs="Arial"/>
          <w:sz w:val="22"/>
          <w:szCs w:val="22"/>
        </w:rPr>
      </w:pPr>
    </w:p>
    <w:p w14:paraId="402B1D86" w14:textId="77777777" w:rsidR="00214BE0" w:rsidRPr="00B425F4" w:rsidRDefault="00214BE0" w:rsidP="00B425F4">
      <w:pPr>
        <w:tabs>
          <w:tab w:val="left" w:pos="5760"/>
        </w:tabs>
        <w:rPr>
          <w:rFonts w:ascii="Arial" w:hAnsi="Arial" w:cs="Arial"/>
          <w:sz w:val="22"/>
          <w:szCs w:val="22"/>
        </w:rPr>
      </w:pPr>
    </w:p>
    <w:p w14:paraId="20E5D2D1" w14:textId="77777777" w:rsidR="00B425F4" w:rsidRPr="00B425F4" w:rsidRDefault="00B425F4" w:rsidP="00B425F4">
      <w:pPr>
        <w:tabs>
          <w:tab w:val="left" w:pos="5760"/>
        </w:tabs>
        <w:rPr>
          <w:rFonts w:ascii="Arial" w:hAnsi="Arial" w:cs="Arial"/>
          <w:sz w:val="22"/>
          <w:szCs w:val="22"/>
        </w:rPr>
      </w:pPr>
    </w:p>
    <w:p w14:paraId="2BD5643C" w14:textId="77777777" w:rsidR="00B425F4" w:rsidRPr="00214BE0" w:rsidRDefault="00B425F4" w:rsidP="00B425F4">
      <w:pPr>
        <w:tabs>
          <w:tab w:val="left" w:pos="5760"/>
        </w:tabs>
        <w:rPr>
          <w:rFonts w:ascii="Arial" w:hAnsi="Arial" w:cs="Arial"/>
          <w:b/>
          <w:bCs/>
          <w:sz w:val="22"/>
          <w:szCs w:val="22"/>
        </w:rPr>
      </w:pPr>
      <w:r w:rsidRPr="00214BE0">
        <w:rPr>
          <w:rFonts w:ascii="Arial" w:hAnsi="Arial" w:cs="Arial"/>
          <w:b/>
          <w:bCs/>
          <w:sz w:val="22"/>
          <w:szCs w:val="22"/>
        </w:rPr>
        <w:t xml:space="preserve">LES RÉSULTATS ATTENDUS </w:t>
      </w:r>
    </w:p>
    <w:p w14:paraId="34731023" w14:textId="77777777" w:rsidR="00B425F4" w:rsidRPr="00B425F4" w:rsidRDefault="00B425F4" w:rsidP="00B425F4">
      <w:pPr>
        <w:tabs>
          <w:tab w:val="left" w:pos="5760"/>
        </w:tabs>
        <w:rPr>
          <w:rFonts w:ascii="Arial" w:hAnsi="Arial" w:cs="Arial"/>
          <w:sz w:val="22"/>
          <w:szCs w:val="22"/>
        </w:rPr>
      </w:pPr>
      <w:r w:rsidRPr="00B425F4">
        <w:rPr>
          <w:rFonts w:ascii="Arial" w:hAnsi="Arial" w:cs="Arial"/>
          <w:sz w:val="22"/>
          <w:szCs w:val="22"/>
        </w:rPr>
        <w:t xml:space="preserve">    Les meilleurs résultats sont observés après un délai de 3 à 6 mois. L’amélioration peut se poursuivre pendant l’année postopératoire. Le résultat attendu est une marche sans canne indolore et la reprise des activités physiques habituelles. La conduite automobile est reprise après 6 semaines.     Les activités professionnelles sont généralement reprises après 6 semaines à 3 mois (très variable en fonction de la profession et des cas). Les activités physiques sont autorisées après 3 mois. Elles dépendent du niveau physique du patient et sont </w:t>
      </w:r>
      <w:proofErr w:type="spellStart"/>
      <w:r w:rsidRPr="00B425F4">
        <w:rPr>
          <w:rFonts w:ascii="Arial" w:hAnsi="Arial" w:cs="Arial"/>
          <w:sz w:val="22"/>
          <w:szCs w:val="22"/>
        </w:rPr>
        <w:t>a</w:t>
      </w:r>
      <w:proofErr w:type="spellEnd"/>
      <w:r w:rsidRPr="00B425F4">
        <w:rPr>
          <w:rFonts w:ascii="Arial" w:hAnsi="Arial" w:cs="Arial"/>
          <w:sz w:val="22"/>
          <w:szCs w:val="22"/>
        </w:rPr>
        <w:t xml:space="preserve">̀ valider avec votre chirurgien. La durée de vie d’une prothèse totale de hanche est actuellement de 15 ans minimum en l’absence de complications. </w:t>
      </w:r>
    </w:p>
    <w:p w14:paraId="3D3EED5A" w14:textId="77777777" w:rsidR="00B425F4" w:rsidRPr="00B425F4" w:rsidRDefault="00B425F4" w:rsidP="00B425F4">
      <w:pPr>
        <w:tabs>
          <w:tab w:val="left" w:pos="5760"/>
        </w:tabs>
        <w:rPr>
          <w:rFonts w:ascii="Arial" w:hAnsi="Arial" w:cs="Arial"/>
          <w:sz w:val="22"/>
          <w:szCs w:val="22"/>
        </w:rPr>
      </w:pPr>
    </w:p>
    <w:p w14:paraId="322458FB" w14:textId="77777777" w:rsidR="00B425F4" w:rsidRPr="00B425F4" w:rsidRDefault="00B425F4" w:rsidP="00B425F4">
      <w:pPr>
        <w:tabs>
          <w:tab w:val="left" w:pos="5760"/>
        </w:tabs>
        <w:rPr>
          <w:rFonts w:ascii="Arial" w:hAnsi="Arial" w:cs="Arial"/>
          <w:sz w:val="22"/>
          <w:szCs w:val="22"/>
        </w:rPr>
      </w:pPr>
      <w:r w:rsidRPr="00B425F4">
        <w:rPr>
          <w:rFonts w:ascii="Arial" w:hAnsi="Arial" w:cs="Arial"/>
          <w:sz w:val="22"/>
          <w:szCs w:val="22"/>
        </w:rPr>
        <w:t xml:space="preserve">EN RÉSUMÉ </w:t>
      </w:r>
    </w:p>
    <w:p w14:paraId="3776735F" w14:textId="77777777" w:rsidR="00B425F4" w:rsidRPr="00B425F4" w:rsidRDefault="00B425F4" w:rsidP="00B425F4">
      <w:pPr>
        <w:tabs>
          <w:tab w:val="left" w:pos="5760"/>
        </w:tabs>
        <w:rPr>
          <w:rFonts w:ascii="Arial" w:hAnsi="Arial" w:cs="Arial"/>
          <w:sz w:val="22"/>
          <w:szCs w:val="22"/>
        </w:rPr>
      </w:pPr>
      <w:r w:rsidRPr="00B425F4">
        <w:rPr>
          <w:rFonts w:ascii="Arial" w:hAnsi="Arial" w:cs="Arial"/>
          <w:sz w:val="22"/>
          <w:szCs w:val="22"/>
        </w:rPr>
        <w:t xml:space="preserve">    La prothèse totale de hanche est une intervention chirurgicale très fréquente en orthopédie. Ses résultats sont régulièrement excellents mais il existe un petit pourcentage de complications sérieuses. Celles-ci sont minimisées par un bilan préopératoire rigoureux et une intervention réalisée chez un patient en bon état général. </w:t>
      </w:r>
    </w:p>
    <w:p w14:paraId="5634C359" w14:textId="77777777" w:rsidR="00B425F4" w:rsidRPr="00B425F4" w:rsidRDefault="00B425F4" w:rsidP="00B425F4">
      <w:pPr>
        <w:tabs>
          <w:tab w:val="left" w:pos="5760"/>
        </w:tabs>
        <w:rPr>
          <w:rFonts w:ascii="Arial" w:hAnsi="Arial" w:cs="Arial"/>
          <w:sz w:val="22"/>
          <w:szCs w:val="22"/>
        </w:rPr>
      </w:pPr>
    </w:p>
    <w:p w14:paraId="4137243E" w14:textId="77777777" w:rsidR="00B425F4" w:rsidRPr="00B425F4" w:rsidRDefault="00B425F4" w:rsidP="00B425F4">
      <w:pPr>
        <w:tabs>
          <w:tab w:val="left" w:pos="5760"/>
        </w:tabs>
        <w:rPr>
          <w:rFonts w:ascii="Arial" w:hAnsi="Arial" w:cs="Arial"/>
          <w:sz w:val="22"/>
          <w:szCs w:val="22"/>
        </w:rPr>
      </w:pPr>
    </w:p>
    <w:p w14:paraId="7B764279" w14:textId="32373596" w:rsidR="00B425F4" w:rsidRPr="00B425F4" w:rsidRDefault="00B425F4" w:rsidP="00B425F4">
      <w:pPr>
        <w:tabs>
          <w:tab w:val="left" w:pos="5760"/>
        </w:tabs>
        <w:rPr>
          <w:rFonts w:ascii="Arial" w:hAnsi="Arial" w:cs="Arial"/>
          <w:sz w:val="22"/>
          <w:szCs w:val="22"/>
        </w:rPr>
      </w:pPr>
      <w:r w:rsidRPr="00B425F4">
        <w:rPr>
          <w:rFonts w:ascii="Arial" w:hAnsi="Arial" w:cs="Arial"/>
          <w:sz w:val="22"/>
          <w:szCs w:val="22"/>
        </w:rPr>
        <w:t xml:space="preserve">Date de remise du document au patient (e) : le </w:t>
      </w:r>
      <w:r w:rsidRPr="00B425F4">
        <w:rPr>
          <w:rFonts w:ascii="Arial" w:hAnsi="Arial" w:cs="Arial"/>
          <w:sz w:val="22"/>
          <w:szCs w:val="22"/>
        </w:rPr>
        <w:fldChar w:fldCharType="begin"/>
      </w:r>
      <w:r w:rsidRPr="00B425F4">
        <w:rPr>
          <w:rFonts w:ascii="Arial" w:hAnsi="Arial" w:cs="Arial"/>
          <w:sz w:val="22"/>
          <w:szCs w:val="22"/>
        </w:rPr>
        <w:instrText xml:space="preserve"> DATE  \@ "d MMMM yyyy"  \* MERGEFORMAT </w:instrText>
      </w:r>
      <w:r w:rsidRPr="00B425F4">
        <w:rPr>
          <w:rFonts w:ascii="Arial" w:hAnsi="Arial" w:cs="Arial"/>
          <w:sz w:val="22"/>
          <w:szCs w:val="22"/>
        </w:rPr>
        <w:fldChar w:fldCharType="separate"/>
      </w:r>
      <w:r w:rsidR="00483E07">
        <w:rPr>
          <w:rFonts w:ascii="Arial" w:hAnsi="Arial" w:cs="Arial"/>
          <w:noProof/>
          <w:sz w:val="22"/>
          <w:szCs w:val="22"/>
        </w:rPr>
        <w:t>4 avril 2025</w:t>
      </w:r>
      <w:r w:rsidRPr="00B425F4">
        <w:rPr>
          <w:rFonts w:ascii="Arial" w:hAnsi="Arial" w:cs="Arial"/>
          <w:sz w:val="22"/>
          <w:szCs w:val="22"/>
        </w:rPr>
        <w:fldChar w:fldCharType="end"/>
      </w:r>
    </w:p>
    <w:p w14:paraId="6642AB19" w14:textId="77777777" w:rsidR="005A6B49" w:rsidRDefault="005A6B49" w:rsidP="00B425F4">
      <w:pPr>
        <w:tabs>
          <w:tab w:val="left" w:pos="5760"/>
        </w:tabs>
        <w:rPr>
          <w:rFonts w:ascii="Arial" w:hAnsi="Arial" w:cs="Arial"/>
          <w:sz w:val="22"/>
          <w:szCs w:val="22"/>
        </w:rPr>
      </w:pPr>
    </w:p>
    <w:p w14:paraId="5BBDD155" w14:textId="3CD22E30" w:rsidR="00B425F4" w:rsidRPr="00B425F4" w:rsidRDefault="00B425F4" w:rsidP="00B425F4">
      <w:pPr>
        <w:tabs>
          <w:tab w:val="left" w:pos="5760"/>
        </w:tabs>
        <w:rPr>
          <w:rFonts w:ascii="Arial" w:hAnsi="Arial" w:cs="Arial"/>
          <w:sz w:val="22"/>
          <w:szCs w:val="22"/>
        </w:rPr>
      </w:pPr>
      <w:r w:rsidRPr="00B425F4">
        <w:rPr>
          <w:rFonts w:ascii="Arial" w:hAnsi="Arial" w:cs="Arial"/>
          <w:sz w:val="22"/>
          <w:szCs w:val="22"/>
        </w:rPr>
        <w:t xml:space="preserve">Date et signature du patient (e) : </w:t>
      </w:r>
    </w:p>
    <w:p w14:paraId="1C147FF9" w14:textId="1E1D626C" w:rsidR="00B425F4" w:rsidRPr="00B425F4" w:rsidRDefault="00B425F4" w:rsidP="00B425F4">
      <w:pPr>
        <w:tabs>
          <w:tab w:val="left" w:pos="5760"/>
        </w:tabs>
        <w:rPr>
          <w:rFonts w:ascii="Arial" w:hAnsi="Arial" w:cs="Arial"/>
          <w:sz w:val="22"/>
          <w:szCs w:val="22"/>
        </w:rPr>
      </w:pPr>
      <w:r w:rsidRPr="00B425F4">
        <w:rPr>
          <w:rFonts w:ascii="Arial" w:hAnsi="Arial" w:cs="Arial"/>
          <w:sz w:val="22"/>
          <w:szCs w:val="22"/>
        </w:rPr>
        <w:t xml:space="preserve">Pages précédentes à parapher </w:t>
      </w:r>
    </w:p>
    <w:p w14:paraId="597E41FB" w14:textId="77777777" w:rsidR="00B425F4" w:rsidRPr="00B425F4" w:rsidRDefault="00B425F4" w:rsidP="00B425F4">
      <w:pPr>
        <w:tabs>
          <w:tab w:val="left" w:pos="5760"/>
        </w:tabs>
        <w:rPr>
          <w:rFonts w:ascii="Arial" w:hAnsi="Arial" w:cs="Arial"/>
          <w:sz w:val="22"/>
          <w:szCs w:val="22"/>
        </w:rPr>
      </w:pPr>
      <w:r w:rsidRPr="00B425F4">
        <w:rPr>
          <w:rFonts w:ascii="Arial" w:hAnsi="Arial" w:cs="Arial"/>
          <w:sz w:val="22"/>
          <w:szCs w:val="22"/>
        </w:rPr>
        <w:t xml:space="preserve">       </w:t>
      </w:r>
    </w:p>
    <w:p w14:paraId="5BB621CF" w14:textId="77777777" w:rsidR="00B425F4" w:rsidRPr="00B425F4" w:rsidRDefault="00B425F4" w:rsidP="00B425F4">
      <w:pPr>
        <w:tabs>
          <w:tab w:val="left" w:pos="5760"/>
        </w:tabs>
        <w:rPr>
          <w:rFonts w:ascii="Arial" w:hAnsi="Arial" w:cs="Arial"/>
          <w:sz w:val="22"/>
          <w:szCs w:val="22"/>
        </w:rPr>
      </w:pPr>
      <w:r w:rsidRPr="00B425F4">
        <w:rPr>
          <w:rFonts w:ascii="Arial" w:hAnsi="Arial" w:cs="Arial"/>
          <w:sz w:val="22"/>
          <w:szCs w:val="22"/>
        </w:rPr>
        <w:t xml:space="preserve">     </w:t>
      </w:r>
    </w:p>
    <w:p w14:paraId="753BE40D" w14:textId="77777777" w:rsidR="00B425F4" w:rsidRPr="00B425F4" w:rsidRDefault="00B425F4" w:rsidP="00B425F4">
      <w:pPr>
        <w:tabs>
          <w:tab w:val="left" w:pos="5760"/>
        </w:tabs>
        <w:rPr>
          <w:rFonts w:ascii="Arial" w:hAnsi="Arial" w:cs="Arial"/>
          <w:sz w:val="22"/>
          <w:szCs w:val="22"/>
        </w:rPr>
      </w:pPr>
    </w:p>
    <w:p w14:paraId="15A8CF78" w14:textId="77777777" w:rsidR="00B425F4" w:rsidRPr="00B425F4" w:rsidRDefault="00B425F4" w:rsidP="00B425F4">
      <w:pPr>
        <w:tabs>
          <w:tab w:val="left" w:pos="5760"/>
        </w:tabs>
        <w:rPr>
          <w:rFonts w:ascii="Arial" w:hAnsi="Arial" w:cs="Arial"/>
          <w:sz w:val="22"/>
          <w:szCs w:val="22"/>
        </w:rPr>
      </w:pPr>
    </w:p>
    <w:p w14:paraId="082BF51B" w14:textId="77777777" w:rsidR="00B425F4" w:rsidRPr="00B425F4" w:rsidRDefault="00B425F4" w:rsidP="00B425F4">
      <w:pPr>
        <w:tabs>
          <w:tab w:val="left" w:pos="5760"/>
        </w:tabs>
        <w:rPr>
          <w:rFonts w:ascii="Arial" w:hAnsi="Arial" w:cs="Arial"/>
          <w:sz w:val="22"/>
          <w:szCs w:val="22"/>
        </w:rPr>
      </w:pPr>
    </w:p>
    <w:p w14:paraId="1966BD5D" w14:textId="77777777" w:rsidR="00B425F4" w:rsidRPr="00B425F4" w:rsidRDefault="00B425F4" w:rsidP="00B425F4">
      <w:pPr>
        <w:tabs>
          <w:tab w:val="left" w:pos="5760"/>
        </w:tabs>
        <w:rPr>
          <w:rFonts w:ascii="Arial" w:hAnsi="Arial" w:cs="Arial"/>
          <w:sz w:val="22"/>
          <w:szCs w:val="22"/>
        </w:rPr>
      </w:pPr>
    </w:p>
    <w:p w14:paraId="157B673D" w14:textId="77777777" w:rsidR="00B425F4" w:rsidRPr="00B425F4" w:rsidRDefault="00B425F4" w:rsidP="00B425F4">
      <w:pPr>
        <w:tabs>
          <w:tab w:val="left" w:pos="5760"/>
        </w:tabs>
        <w:rPr>
          <w:rFonts w:ascii="Arial" w:hAnsi="Arial" w:cs="Arial"/>
          <w:sz w:val="22"/>
          <w:szCs w:val="22"/>
        </w:rPr>
      </w:pPr>
    </w:p>
    <w:p w14:paraId="3A344974" w14:textId="77777777" w:rsidR="00B425F4" w:rsidRPr="00B425F4" w:rsidRDefault="00B425F4" w:rsidP="00B425F4">
      <w:pPr>
        <w:tabs>
          <w:tab w:val="left" w:pos="5760"/>
        </w:tabs>
        <w:rPr>
          <w:rFonts w:ascii="Arial" w:hAnsi="Arial" w:cs="Arial"/>
          <w:sz w:val="22"/>
          <w:szCs w:val="22"/>
        </w:rPr>
      </w:pPr>
    </w:p>
    <w:p w14:paraId="02F2CD1F" w14:textId="77777777" w:rsidR="00B425F4" w:rsidRPr="00B425F4" w:rsidRDefault="00B425F4" w:rsidP="00B425F4">
      <w:pPr>
        <w:tabs>
          <w:tab w:val="left" w:pos="5760"/>
        </w:tabs>
        <w:rPr>
          <w:rFonts w:ascii="Arial" w:hAnsi="Arial" w:cs="Arial"/>
          <w:sz w:val="22"/>
          <w:szCs w:val="22"/>
        </w:rPr>
      </w:pPr>
    </w:p>
    <w:p w14:paraId="37B3D9E8" w14:textId="77777777" w:rsidR="00B425F4" w:rsidRPr="00B425F4" w:rsidRDefault="00B425F4" w:rsidP="00B425F4">
      <w:pPr>
        <w:tabs>
          <w:tab w:val="left" w:pos="5760"/>
        </w:tabs>
        <w:rPr>
          <w:rFonts w:ascii="Arial" w:hAnsi="Arial" w:cs="Arial"/>
          <w:sz w:val="22"/>
          <w:szCs w:val="22"/>
        </w:rPr>
      </w:pPr>
    </w:p>
    <w:p w14:paraId="31497FEE" w14:textId="6BBDA619" w:rsidR="00214BE0" w:rsidRDefault="00214BE0" w:rsidP="00B425F4">
      <w:pPr>
        <w:tabs>
          <w:tab w:val="left" w:pos="5760"/>
        </w:tabs>
        <w:rPr>
          <w:rFonts w:ascii="Arial" w:hAnsi="Arial" w:cs="Arial"/>
          <w:sz w:val="22"/>
          <w:szCs w:val="22"/>
        </w:rPr>
      </w:pPr>
    </w:p>
    <w:p w14:paraId="659A08B6" w14:textId="614D233A" w:rsidR="00214BE0" w:rsidRDefault="00214BE0" w:rsidP="00B425F4">
      <w:pPr>
        <w:tabs>
          <w:tab w:val="left" w:pos="5760"/>
        </w:tabs>
        <w:rPr>
          <w:rFonts w:ascii="Arial" w:hAnsi="Arial" w:cs="Arial"/>
          <w:sz w:val="22"/>
          <w:szCs w:val="22"/>
        </w:rPr>
      </w:pPr>
    </w:p>
    <w:p w14:paraId="674D6499" w14:textId="1F193D71" w:rsidR="00214BE0" w:rsidRDefault="00214BE0" w:rsidP="00B425F4">
      <w:pPr>
        <w:tabs>
          <w:tab w:val="left" w:pos="5760"/>
        </w:tabs>
        <w:rPr>
          <w:rFonts w:ascii="Arial" w:hAnsi="Arial" w:cs="Arial"/>
          <w:sz w:val="22"/>
          <w:szCs w:val="22"/>
        </w:rPr>
      </w:pPr>
    </w:p>
    <w:p w14:paraId="2656D532" w14:textId="6C3D9B08" w:rsidR="00214BE0" w:rsidRDefault="00214BE0" w:rsidP="00B425F4">
      <w:pPr>
        <w:tabs>
          <w:tab w:val="left" w:pos="5760"/>
        </w:tabs>
        <w:rPr>
          <w:rFonts w:ascii="Arial" w:hAnsi="Arial" w:cs="Arial"/>
          <w:sz w:val="22"/>
          <w:szCs w:val="22"/>
        </w:rPr>
      </w:pPr>
    </w:p>
    <w:p w14:paraId="127160C5" w14:textId="229A178C" w:rsidR="00214BE0" w:rsidRDefault="00214BE0" w:rsidP="00B425F4">
      <w:pPr>
        <w:tabs>
          <w:tab w:val="left" w:pos="5760"/>
        </w:tabs>
        <w:rPr>
          <w:rFonts w:ascii="Arial" w:hAnsi="Arial" w:cs="Arial"/>
          <w:sz w:val="22"/>
          <w:szCs w:val="22"/>
        </w:rPr>
      </w:pPr>
    </w:p>
    <w:p w14:paraId="0C860F42" w14:textId="77777777" w:rsidR="00214BE0" w:rsidRPr="00B425F4" w:rsidRDefault="00214BE0" w:rsidP="00B425F4">
      <w:pPr>
        <w:tabs>
          <w:tab w:val="left" w:pos="5760"/>
        </w:tabs>
        <w:rPr>
          <w:rFonts w:ascii="Arial" w:hAnsi="Arial" w:cs="Arial"/>
          <w:sz w:val="22"/>
          <w:szCs w:val="22"/>
        </w:rPr>
      </w:pPr>
    </w:p>
    <w:p w14:paraId="4AC8565E" w14:textId="0848051C" w:rsidR="00271DD4" w:rsidRPr="00B425F4" w:rsidRDefault="00271DD4" w:rsidP="00B425F4">
      <w:pPr>
        <w:tabs>
          <w:tab w:val="left" w:pos="5760"/>
        </w:tabs>
        <w:rPr>
          <w:rFonts w:ascii="Arial" w:hAnsi="Arial" w:cs="Arial"/>
          <w:sz w:val="22"/>
          <w:szCs w:val="22"/>
        </w:rPr>
      </w:pPr>
    </w:p>
    <w:sectPr w:rsidR="00271DD4" w:rsidRPr="00B425F4" w:rsidSect="00750E87">
      <w:headerReference w:type="even" r:id="rId8"/>
      <w:headerReference w:type="default" r:id="rId9"/>
      <w:footerReference w:type="even" r:id="rId10"/>
      <w:footerReference w:type="default" r:id="rId11"/>
      <w:headerReference w:type="first" r:id="rId12"/>
      <w:footerReference w:type="first" r:id="rId13"/>
      <w:pgSz w:w="12240" w:h="15840"/>
      <w:pgMar w:top="571" w:right="333" w:bottom="720" w:left="720" w:header="284"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9A5CC9" w14:textId="77777777" w:rsidR="00A06FFE" w:rsidRDefault="00A06FFE" w:rsidP="00572406">
      <w:r>
        <w:separator/>
      </w:r>
    </w:p>
  </w:endnote>
  <w:endnote w:type="continuationSeparator" w:id="0">
    <w:p w14:paraId="08CE1794" w14:textId="77777777" w:rsidR="00A06FFE" w:rsidRDefault="00A06FFE" w:rsidP="00572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E4888" w14:textId="77777777" w:rsidR="00214BE0" w:rsidRDefault="00214BE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302D2E" w14:textId="77777777" w:rsidR="001D4D90" w:rsidRPr="00572406" w:rsidRDefault="001D4D90" w:rsidP="00572406">
    <w:pPr>
      <w:tabs>
        <w:tab w:val="center" w:pos="4536"/>
        <w:tab w:val="right" w:pos="9072"/>
      </w:tabs>
      <w:jc w:val="center"/>
      <w:rPr>
        <w:sz w:val="18"/>
        <w:szCs w:val="20"/>
      </w:rPr>
    </w:pPr>
    <w:r w:rsidRPr="00572406">
      <w:rPr>
        <w:sz w:val="18"/>
        <w:szCs w:val="20"/>
      </w:rPr>
      <w:t xml:space="preserve">Praticiens en secteur II – Conventionnés </w:t>
    </w:r>
    <w:r w:rsidR="00781760" w:rsidRPr="00572406">
      <w:rPr>
        <w:sz w:val="18"/>
        <w:szCs w:val="20"/>
      </w:rPr>
      <w:t>à honoraires libres</w:t>
    </w:r>
  </w:p>
  <w:p w14:paraId="2D420592" w14:textId="77777777" w:rsidR="001D4D90" w:rsidRPr="00572406" w:rsidRDefault="001D4D90" w:rsidP="00572406">
    <w:pPr>
      <w:tabs>
        <w:tab w:val="center" w:pos="4536"/>
        <w:tab w:val="right" w:pos="9072"/>
      </w:tabs>
      <w:jc w:val="center"/>
      <w:rPr>
        <w:sz w:val="18"/>
        <w:szCs w:val="20"/>
      </w:rPr>
    </w:pPr>
  </w:p>
  <w:p w14:paraId="58DC6CEE" w14:textId="77777777" w:rsidR="001D4D90" w:rsidRPr="00572406" w:rsidRDefault="001D4D90" w:rsidP="00572406">
    <w:pPr>
      <w:tabs>
        <w:tab w:val="center" w:pos="4536"/>
        <w:tab w:val="right" w:pos="9072"/>
      </w:tabs>
      <w:jc w:val="center"/>
      <w:rPr>
        <w:sz w:val="18"/>
        <w:szCs w:val="20"/>
      </w:rPr>
    </w:pPr>
    <w:r w:rsidRPr="00572406">
      <w:rPr>
        <w:sz w:val="18"/>
        <w:szCs w:val="20"/>
      </w:rPr>
      <w:t xml:space="preserve">Chemin de Saint-Hippolyte Le Pesquié - </w:t>
    </w:r>
    <w:r w:rsidR="00781760" w:rsidRPr="00572406">
      <w:rPr>
        <w:sz w:val="18"/>
        <w:szCs w:val="20"/>
      </w:rPr>
      <w:t>81100 CASTRES</w:t>
    </w:r>
    <w:r w:rsidRPr="00572406">
      <w:rPr>
        <w:sz w:val="18"/>
        <w:szCs w:val="20"/>
      </w:rPr>
      <w:t xml:space="preserve"> –  </w:t>
    </w:r>
    <w:r w:rsidRPr="00572406">
      <w:rPr>
        <w:b/>
        <w:bCs/>
        <w:sz w:val="18"/>
        <w:szCs w:val="20"/>
      </w:rPr>
      <w:sym w:font="Wingdings 2" w:char="F027"/>
    </w:r>
    <w:r w:rsidRPr="00572406">
      <w:rPr>
        <w:sz w:val="18"/>
        <w:szCs w:val="20"/>
      </w:rPr>
      <w:t xml:space="preserve"> 05 63 71 </w:t>
    </w:r>
    <w:r w:rsidR="00781760" w:rsidRPr="00572406">
      <w:rPr>
        <w:sz w:val="18"/>
        <w:szCs w:val="20"/>
      </w:rPr>
      <w:t>88 88</w:t>
    </w:r>
    <w:r w:rsidRPr="00572406">
      <w:rPr>
        <w:sz w:val="18"/>
        <w:szCs w:val="20"/>
      </w:rPr>
      <w:t xml:space="preserve"> -  </w:t>
    </w:r>
    <w:r w:rsidRPr="00572406">
      <w:rPr>
        <w:b/>
        <w:bCs/>
        <w:sz w:val="18"/>
        <w:szCs w:val="20"/>
      </w:rPr>
      <w:t xml:space="preserve">FAX </w:t>
    </w:r>
    <w:r w:rsidRPr="00572406">
      <w:rPr>
        <w:sz w:val="18"/>
        <w:szCs w:val="20"/>
      </w:rPr>
      <w:t>05 63 71 88 45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1F768" w14:textId="77777777" w:rsidR="00214BE0" w:rsidRDefault="00214BE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8C313" w14:textId="77777777" w:rsidR="00A06FFE" w:rsidRDefault="00A06FFE" w:rsidP="00572406">
      <w:r>
        <w:separator/>
      </w:r>
    </w:p>
  </w:footnote>
  <w:footnote w:type="continuationSeparator" w:id="0">
    <w:p w14:paraId="3BE0380C" w14:textId="77777777" w:rsidR="00A06FFE" w:rsidRDefault="00A06FFE" w:rsidP="005724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206D8" w14:textId="77777777" w:rsidR="00214BE0" w:rsidRDefault="00214BE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29CFA" w14:textId="77777777" w:rsidR="00214BE0" w:rsidRDefault="00214BE0" w:rsidP="00214BE0">
    <w:pPr>
      <w:pStyle w:val="En-tte"/>
      <w:rPr>
        <w:rFonts w:ascii="Arial" w:hAnsi="Arial" w:cs="Arial"/>
        <w:b/>
        <w:bCs/>
        <w:sz w:val="22"/>
        <w:szCs w:val="22"/>
      </w:rPr>
    </w:pPr>
  </w:p>
  <w:p w14:paraId="572119D8" w14:textId="77777777" w:rsidR="00214BE0" w:rsidRDefault="00214BE0" w:rsidP="00214BE0">
    <w:pPr>
      <w:pStyle w:val="En-tte"/>
      <w:rPr>
        <w:rFonts w:ascii="Arial" w:hAnsi="Arial" w:cs="Arial"/>
        <w:b/>
        <w:bCs/>
        <w:sz w:val="22"/>
        <w:szCs w:val="22"/>
      </w:rPr>
    </w:pPr>
  </w:p>
  <w:p w14:paraId="19C28141" w14:textId="685D1CA7" w:rsidR="00214BE0" w:rsidRPr="00214BE0" w:rsidRDefault="00214BE0" w:rsidP="00214BE0">
    <w:pPr>
      <w:pStyle w:val="En-tte"/>
      <w:rPr>
        <w:rFonts w:ascii="Arial" w:hAnsi="Arial" w:cs="Arial"/>
        <w:b/>
        <w:bCs/>
        <w:sz w:val="22"/>
        <w:szCs w:val="22"/>
      </w:rPr>
    </w:pPr>
    <w:r w:rsidRPr="00214BE0">
      <w:rPr>
        <w:rFonts w:ascii="Arial" w:hAnsi="Arial" w:cs="Arial"/>
        <w:b/>
        <w:bCs/>
        <w:sz w:val="22"/>
        <w:szCs w:val="22"/>
      </w:rPr>
      <w:t>Docteur Gilles MARIAMBOURG</w:t>
    </w:r>
  </w:p>
  <w:p w14:paraId="55E56A56" w14:textId="77777777" w:rsidR="00214BE0" w:rsidRPr="00214BE0" w:rsidRDefault="00214BE0" w:rsidP="00214BE0">
    <w:pPr>
      <w:pStyle w:val="En-tte"/>
      <w:rPr>
        <w:rFonts w:ascii="Arial" w:hAnsi="Arial" w:cs="Arial"/>
        <w:sz w:val="18"/>
        <w:szCs w:val="18"/>
      </w:rPr>
    </w:pPr>
    <w:r w:rsidRPr="00214BE0">
      <w:rPr>
        <w:rFonts w:ascii="Arial" w:hAnsi="Arial" w:cs="Arial"/>
        <w:sz w:val="18"/>
        <w:szCs w:val="18"/>
      </w:rPr>
      <w:t>Ancien interne des Hôpitaux de Paris</w:t>
    </w:r>
  </w:p>
  <w:p w14:paraId="5D2D4945" w14:textId="77777777" w:rsidR="00214BE0" w:rsidRPr="00214BE0" w:rsidRDefault="00214BE0" w:rsidP="00214BE0">
    <w:pPr>
      <w:pStyle w:val="En-tte"/>
      <w:rPr>
        <w:rFonts w:ascii="Arial" w:hAnsi="Arial" w:cs="Arial"/>
        <w:sz w:val="18"/>
        <w:szCs w:val="18"/>
      </w:rPr>
    </w:pPr>
    <w:r w:rsidRPr="00214BE0">
      <w:rPr>
        <w:rFonts w:ascii="Arial" w:hAnsi="Arial" w:cs="Arial"/>
        <w:sz w:val="18"/>
        <w:szCs w:val="18"/>
      </w:rPr>
      <w:t>Ancien Chef de Clinique – Assistant des Hôpitaux de Paris</w:t>
    </w:r>
  </w:p>
  <w:p w14:paraId="2D60C8B7" w14:textId="77777777" w:rsidR="00214BE0" w:rsidRPr="00214BE0" w:rsidRDefault="00214BE0" w:rsidP="00214BE0">
    <w:pPr>
      <w:pStyle w:val="En-tte"/>
      <w:rPr>
        <w:rFonts w:ascii="Arial" w:hAnsi="Arial" w:cs="Arial"/>
        <w:b/>
        <w:bCs/>
        <w:sz w:val="18"/>
        <w:szCs w:val="18"/>
      </w:rPr>
    </w:pPr>
    <w:r w:rsidRPr="00214BE0">
      <w:rPr>
        <w:rFonts w:ascii="Arial" w:hAnsi="Arial" w:cs="Arial"/>
        <w:b/>
        <w:bCs/>
        <w:sz w:val="18"/>
        <w:szCs w:val="18"/>
      </w:rPr>
      <w:t>CHIRURGIE ORTHOPEDIQUE ET TRAUMATOLOGIQUE</w:t>
    </w:r>
  </w:p>
  <w:p w14:paraId="7500D67D" w14:textId="77777777" w:rsidR="00214BE0" w:rsidRPr="00214BE0" w:rsidRDefault="00214BE0" w:rsidP="00214BE0">
    <w:pPr>
      <w:pStyle w:val="En-tte"/>
      <w:rPr>
        <w:rFonts w:ascii="Arial" w:hAnsi="Arial" w:cs="Arial"/>
        <w:b/>
        <w:bCs/>
        <w:sz w:val="18"/>
        <w:szCs w:val="18"/>
      </w:rPr>
    </w:pPr>
    <w:r w:rsidRPr="00214BE0">
      <w:rPr>
        <w:rFonts w:ascii="Arial" w:hAnsi="Arial" w:cs="Arial"/>
        <w:b/>
        <w:bCs/>
        <w:sz w:val="18"/>
        <w:szCs w:val="18"/>
      </w:rPr>
      <w:t xml:space="preserve">CHIRURGIE DU MEMBRE INFERIEUR </w:t>
    </w:r>
  </w:p>
  <w:p w14:paraId="5FF4B49B" w14:textId="3BCDC4E6" w:rsidR="001D4D90" w:rsidRDefault="00214BE0" w:rsidP="00214BE0">
    <w:pPr>
      <w:pStyle w:val="En-tte"/>
      <w:rPr>
        <w:rFonts w:ascii="Arial" w:hAnsi="Arial" w:cs="Arial"/>
        <w:b/>
        <w:bCs/>
        <w:sz w:val="18"/>
        <w:szCs w:val="18"/>
      </w:rPr>
    </w:pPr>
    <w:r w:rsidRPr="00214BE0">
      <w:rPr>
        <w:rFonts w:ascii="Arial" w:hAnsi="Arial" w:cs="Arial"/>
        <w:b/>
        <w:bCs/>
        <w:sz w:val="18"/>
        <w:szCs w:val="18"/>
      </w:rPr>
      <w:t>ET DE LA COLONNE VERTEBRALE</w:t>
    </w:r>
  </w:p>
  <w:p w14:paraId="56D1E0B3" w14:textId="77777777" w:rsidR="0062524F" w:rsidRDefault="0062524F" w:rsidP="0062524F">
    <w:pPr>
      <w:widowControl w:val="0"/>
      <w:tabs>
        <w:tab w:val="left" w:pos="570"/>
      </w:tabs>
      <w:autoSpaceDE w:val="0"/>
      <w:autoSpaceDN w:val="0"/>
      <w:adjustRightInd w:val="0"/>
      <w:rPr>
        <w:rFonts w:ascii="Arial" w:hAnsi="Arial" w:cs="Arial"/>
        <w:b/>
        <w:bCs/>
        <w:sz w:val="14"/>
        <w:szCs w:val="14"/>
      </w:rPr>
    </w:pPr>
    <w:r>
      <w:rPr>
        <w:rFonts w:ascii="Arial" w:hAnsi="Arial" w:cs="Arial"/>
        <w:b/>
        <w:bCs/>
        <w:sz w:val="14"/>
        <w:szCs w:val="14"/>
      </w:rPr>
      <w:t>1000 28 95 935</w:t>
    </w:r>
  </w:p>
  <w:p w14:paraId="4CA60A18" w14:textId="77777777" w:rsidR="0062524F" w:rsidRDefault="0062524F" w:rsidP="0062524F">
    <w:pPr>
      <w:widowControl w:val="0"/>
      <w:tabs>
        <w:tab w:val="left" w:pos="570"/>
      </w:tabs>
      <w:autoSpaceDE w:val="0"/>
      <w:autoSpaceDN w:val="0"/>
      <w:adjustRightInd w:val="0"/>
      <w:rPr>
        <w:rFonts w:ascii="Arial" w:hAnsi="Arial" w:cs="Arial"/>
        <w:b/>
        <w:bCs/>
        <w:sz w:val="14"/>
        <w:szCs w:val="14"/>
      </w:rPr>
    </w:pPr>
    <w:r>
      <w:rPr>
        <w:rFonts w:ascii="Arial" w:hAnsi="Arial" w:cs="Arial"/>
        <w:b/>
        <w:bCs/>
        <w:sz w:val="14"/>
        <w:szCs w:val="14"/>
      </w:rPr>
      <w:t>81 1 01750 8</w:t>
    </w:r>
  </w:p>
  <w:p w14:paraId="6007816C" w14:textId="77777777" w:rsidR="00214BE0" w:rsidRPr="00214BE0" w:rsidRDefault="00214BE0" w:rsidP="0062524F">
    <w:pPr>
      <w:pStyle w:val="En-tte"/>
      <w:jc w:val="both"/>
      <w:rPr>
        <w:rFonts w:ascii="Arial" w:hAnsi="Arial" w:cs="Arial"/>
        <w:b/>
        <w:bCs/>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358B5" w14:textId="77777777" w:rsidR="00214BE0" w:rsidRDefault="00214BE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64769B"/>
    <w:multiLevelType w:val="hybridMultilevel"/>
    <w:tmpl w:val="E328FF98"/>
    <w:lvl w:ilvl="0" w:tplc="2272EBA4">
      <w:start w:val="1"/>
      <w:numFmt w:val="decimal"/>
      <w:suff w:val="space"/>
      <w:lvlText w:val="%1."/>
      <w:lvlJc w:val="left"/>
      <w:pPr>
        <w:ind w:left="720" w:hanging="355"/>
      </w:pPr>
    </w:lvl>
    <w:lvl w:ilvl="1" w:tplc="B72EFF28">
      <w:start w:val="1"/>
      <w:numFmt w:val="lowerLetter"/>
      <w:suff w:val="space"/>
      <w:lvlText w:val="%2."/>
      <w:lvlJc w:val="left"/>
      <w:pPr>
        <w:ind w:left="1440" w:hanging="355"/>
      </w:pPr>
    </w:lvl>
    <w:lvl w:ilvl="2" w:tplc="34C4D51E">
      <w:start w:val="1"/>
      <w:numFmt w:val="lowerRoman"/>
      <w:suff w:val="space"/>
      <w:lvlText w:val="%3."/>
      <w:lvlJc w:val="right"/>
      <w:pPr>
        <w:ind w:left="2160" w:hanging="175"/>
      </w:pPr>
    </w:lvl>
    <w:lvl w:ilvl="3" w:tplc="8F6CCA34">
      <w:start w:val="1"/>
      <w:numFmt w:val="decimal"/>
      <w:suff w:val="space"/>
      <w:lvlText w:val="%4."/>
      <w:lvlJc w:val="left"/>
      <w:pPr>
        <w:ind w:left="2880" w:hanging="355"/>
      </w:pPr>
    </w:lvl>
    <w:lvl w:ilvl="4" w:tplc="E9C842EA">
      <w:start w:val="1"/>
      <w:numFmt w:val="lowerLetter"/>
      <w:suff w:val="space"/>
      <w:lvlText w:val="%5."/>
      <w:lvlJc w:val="left"/>
      <w:pPr>
        <w:ind w:left="3600" w:hanging="355"/>
      </w:pPr>
    </w:lvl>
    <w:lvl w:ilvl="5" w:tplc="5F0A5D70">
      <w:start w:val="1"/>
      <w:numFmt w:val="lowerRoman"/>
      <w:suff w:val="space"/>
      <w:lvlText w:val="%6."/>
      <w:lvlJc w:val="right"/>
      <w:pPr>
        <w:ind w:left="4320" w:hanging="175"/>
      </w:pPr>
    </w:lvl>
    <w:lvl w:ilvl="6" w:tplc="147058DA">
      <w:start w:val="1"/>
      <w:numFmt w:val="decimal"/>
      <w:suff w:val="space"/>
      <w:lvlText w:val="%7."/>
      <w:lvlJc w:val="left"/>
      <w:pPr>
        <w:ind w:left="5040" w:hanging="355"/>
      </w:pPr>
    </w:lvl>
    <w:lvl w:ilvl="7" w:tplc="095C538C">
      <w:start w:val="1"/>
      <w:numFmt w:val="lowerLetter"/>
      <w:suff w:val="space"/>
      <w:lvlText w:val="%8."/>
      <w:lvlJc w:val="left"/>
      <w:pPr>
        <w:ind w:left="5760" w:hanging="355"/>
      </w:pPr>
    </w:lvl>
    <w:lvl w:ilvl="8" w:tplc="A0F6A70C">
      <w:start w:val="1"/>
      <w:numFmt w:val="lowerRoman"/>
      <w:suff w:val="space"/>
      <w:lvlText w:val="%9."/>
      <w:lvlJc w:val="right"/>
      <w:pPr>
        <w:ind w:left="6480" w:hanging="175"/>
      </w:pPr>
    </w:lvl>
  </w:abstractNum>
  <w:abstractNum w:abstractNumId="1" w15:restartNumberingAfterBreak="0">
    <w:nsid w:val="7F7C175B"/>
    <w:multiLevelType w:val="hybridMultilevel"/>
    <w:tmpl w:val="6A6E552E"/>
    <w:lvl w:ilvl="0" w:tplc="61F672AA">
      <w:start w:val="1"/>
      <w:numFmt w:val="bullet"/>
      <w:suff w:val="space"/>
      <w:lvlText w:val="·"/>
      <w:lvlJc w:val="left"/>
      <w:pPr>
        <w:ind w:left="720" w:hanging="359"/>
      </w:pPr>
      <w:rPr>
        <w:rFonts w:ascii="Symbol" w:eastAsia="Symbol" w:hAnsi="Symbol" w:cs="Symbol"/>
      </w:rPr>
    </w:lvl>
    <w:lvl w:ilvl="1" w:tplc="76483C68">
      <w:start w:val="1"/>
      <w:numFmt w:val="bullet"/>
      <w:suff w:val="space"/>
      <w:lvlText w:val="o"/>
      <w:lvlJc w:val="left"/>
      <w:pPr>
        <w:ind w:left="1440" w:hanging="359"/>
      </w:pPr>
      <w:rPr>
        <w:rFonts w:ascii="Courier New" w:eastAsia="Courier New" w:hAnsi="Courier New" w:cs="Courier New"/>
      </w:rPr>
    </w:lvl>
    <w:lvl w:ilvl="2" w:tplc="BBF64BDC">
      <w:start w:val="1"/>
      <w:numFmt w:val="bullet"/>
      <w:suff w:val="space"/>
      <w:lvlText w:val="§"/>
      <w:lvlJc w:val="left"/>
      <w:pPr>
        <w:ind w:left="2160" w:hanging="359"/>
      </w:pPr>
      <w:rPr>
        <w:rFonts w:ascii="Wingdings" w:eastAsia="Wingdings" w:hAnsi="Wingdings" w:cs="Wingdings"/>
      </w:rPr>
    </w:lvl>
    <w:lvl w:ilvl="3" w:tplc="98662B28">
      <w:start w:val="1"/>
      <w:numFmt w:val="bullet"/>
      <w:suff w:val="space"/>
      <w:lvlText w:val="·"/>
      <w:lvlJc w:val="left"/>
      <w:pPr>
        <w:ind w:left="2880" w:hanging="359"/>
      </w:pPr>
      <w:rPr>
        <w:rFonts w:ascii="Symbol" w:eastAsia="Symbol" w:hAnsi="Symbol" w:cs="Symbol"/>
      </w:rPr>
    </w:lvl>
    <w:lvl w:ilvl="4" w:tplc="E8E89CF6">
      <w:start w:val="1"/>
      <w:numFmt w:val="bullet"/>
      <w:suff w:val="space"/>
      <w:lvlText w:val="o"/>
      <w:lvlJc w:val="left"/>
      <w:pPr>
        <w:ind w:left="3600" w:hanging="359"/>
      </w:pPr>
      <w:rPr>
        <w:rFonts w:ascii="Courier New" w:eastAsia="Courier New" w:hAnsi="Courier New" w:cs="Courier New"/>
      </w:rPr>
    </w:lvl>
    <w:lvl w:ilvl="5" w:tplc="2DF09E4E">
      <w:start w:val="1"/>
      <w:numFmt w:val="bullet"/>
      <w:suff w:val="space"/>
      <w:lvlText w:val="§"/>
      <w:lvlJc w:val="left"/>
      <w:pPr>
        <w:ind w:left="4320" w:hanging="359"/>
      </w:pPr>
      <w:rPr>
        <w:rFonts w:ascii="Wingdings" w:eastAsia="Wingdings" w:hAnsi="Wingdings" w:cs="Wingdings"/>
      </w:rPr>
    </w:lvl>
    <w:lvl w:ilvl="6" w:tplc="990E4846">
      <w:start w:val="1"/>
      <w:numFmt w:val="bullet"/>
      <w:suff w:val="space"/>
      <w:lvlText w:val="·"/>
      <w:lvlJc w:val="left"/>
      <w:pPr>
        <w:ind w:left="5040" w:hanging="359"/>
      </w:pPr>
      <w:rPr>
        <w:rFonts w:ascii="Symbol" w:eastAsia="Symbol" w:hAnsi="Symbol" w:cs="Symbol"/>
      </w:rPr>
    </w:lvl>
    <w:lvl w:ilvl="7" w:tplc="1702FE56">
      <w:start w:val="1"/>
      <w:numFmt w:val="bullet"/>
      <w:suff w:val="space"/>
      <w:lvlText w:val="o"/>
      <w:lvlJc w:val="left"/>
      <w:pPr>
        <w:ind w:left="5760" w:hanging="359"/>
      </w:pPr>
      <w:rPr>
        <w:rFonts w:ascii="Courier New" w:eastAsia="Courier New" w:hAnsi="Courier New" w:cs="Courier New"/>
      </w:rPr>
    </w:lvl>
    <w:lvl w:ilvl="8" w:tplc="EF808E2A">
      <w:start w:val="1"/>
      <w:numFmt w:val="bullet"/>
      <w:suff w:val="space"/>
      <w:lvlText w:val="§"/>
      <w:lvlJc w:val="left"/>
      <w:pPr>
        <w:ind w:left="6480" w:hanging="359"/>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DE1"/>
    <w:rsid w:val="00006D3F"/>
    <w:rsid w:val="00020121"/>
    <w:rsid w:val="00025498"/>
    <w:rsid w:val="00031A2E"/>
    <w:rsid w:val="000353B1"/>
    <w:rsid w:val="000402E9"/>
    <w:rsid w:val="00043FA6"/>
    <w:rsid w:val="00044B78"/>
    <w:rsid w:val="00052FA3"/>
    <w:rsid w:val="00087548"/>
    <w:rsid w:val="00090295"/>
    <w:rsid w:val="000A5877"/>
    <w:rsid w:val="000B0458"/>
    <w:rsid w:val="000B2BF3"/>
    <w:rsid w:val="000C27F2"/>
    <w:rsid w:val="000C4ABF"/>
    <w:rsid w:val="000D4E93"/>
    <w:rsid w:val="000D5140"/>
    <w:rsid w:val="000E04BF"/>
    <w:rsid w:val="000E2427"/>
    <w:rsid w:val="000E41C8"/>
    <w:rsid w:val="000F1159"/>
    <w:rsid w:val="00103BC8"/>
    <w:rsid w:val="00106240"/>
    <w:rsid w:val="0010705F"/>
    <w:rsid w:val="001132E5"/>
    <w:rsid w:val="001145BD"/>
    <w:rsid w:val="00115BFB"/>
    <w:rsid w:val="00117761"/>
    <w:rsid w:val="001226DC"/>
    <w:rsid w:val="001317C8"/>
    <w:rsid w:val="00134ED4"/>
    <w:rsid w:val="00147D7A"/>
    <w:rsid w:val="00152371"/>
    <w:rsid w:val="00153165"/>
    <w:rsid w:val="001560A0"/>
    <w:rsid w:val="00181763"/>
    <w:rsid w:val="00183FC3"/>
    <w:rsid w:val="001907F6"/>
    <w:rsid w:val="001A37E1"/>
    <w:rsid w:val="001B16B1"/>
    <w:rsid w:val="001B7E9E"/>
    <w:rsid w:val="001C12C4"/>
    <w:rsid w:val="001C3373"/>
    <w:rsid w:val="001D0C34"/>
    <w:rsid w:val="001D122F"/>
    <w:rsid w:val="001D4D90"/>
    <w:rsid w:val="001D52A3"/>
    <w:rsid w:val="001D564E"/>
    <w:rsid w:val="001D5B61"/>
    <w:rsid w:val="001E5082"/>
    <w:rsid w:val="001E65AE"/>
    <w:rsid w:val="001E6A8B"/>
    <w:rsid w:val="001E6C2B"/>
    <w:rsid w:val="00201A1D"/>
    <w:rsid w:val="00210BFB"/>
    <w:rsid w:val="00213185"/>
    <w:rsid w:val="00214BE0"/>
    <w:rsid w:val="002225FB"/>
    <w:rsid w:val="002254D5"/>
    <w:rsid w:val="00231688"/>
    <w:rsid w:val="00231FC4"/>
    <w:rsid w:val="00232F35"/>
    <w:rsid w:val="00240686"/>
    <w:rsid w:val="00241CBC"/>
    <w:rsid w:val="00241E86"/>
    <w:rsid w:val="002439A1"/>
    <w:rsid w:val="00243F0A"/>
    <w:rsid w:val="0026665E"/>
    <w:rsid w:val="00271DD4"/>
    <w:rsid w:val="00287B4D"/>
    <w:rsid w:val="00296A5B"/>
    <w:rsid w:val="002B2847"/>
    <w:rsid w:val="002B42E3"/>
    <w:rsid w:val="002C2C39"/>
    <w:rsid w:val="002C6CEB"/>
    <w:rsid w:val="002D20FC"/>
    <w:rsid w:val="002E3137"/>
    <w:rsid w:val="002F54F8"/>
    <w:rsid w:val="0032639C"/>
    <w:rsid w:val="003263FB"/>
    <w:rsid w:val="00331E7D"/>
    <w:rsid w:val="003343C7"/>
    <w:rsid w:val="00345354"/>
    <w:rsid w:val="003473B4"/>
    <w:rsid w:val="0035052B"/>
    <w:rsid w:val="00352414"/>
    <w:rsid w:val="00357C84"/>
    <w:rsid w:val="00373077"/>
    <w:rsid w:val="00373B7C"/>
    <w:rsid w:val="003763E7"/>
    <w:rsid w:val="00377E9D"/>
    <w:rsid w:val="00385633"/>
    <w:rsid w:val="0039429F"/>
    <w:rsid w:val="003A17B1"/>
    <w:rsid w:val="003A5603"/>
    <w:rsid w:val="003B2E6F"/>
    <w:rsid w:val="003B3510"/>
    <w:rsid w:val="003B37AA"/>
    <w:rsid w:val="003B5ED0"/>
    <w:rsid w:val="003B7477"/>
    <w:rsid w:val="003B7A7F"/>
    <w:rsid w:val="003C3EF9"/>
    <w:rsid w:val="003D4626"/>
    <w:rsid w:val="003D525F"/>
    <w:rsid w:val="003E4D0B"/>
    <w:rsid w:val="003E7848"/>
    <w:rsid w:val="003F6EAB"/>
    <w:rsid w:val="00410D72"/>
    <w:rsid w:val="00423B7C"/>
    <w:rsid w:val="00431314"/>
    <w:rsid w:val="00434480"/>
    <w:rsid w:val="00445022"/>
    <w:rsid w:val="004469DA"/>
    <w:rsid w:val="004476D2"/>
    <w:rsid w:val="004526B6"/>
    <w:rsid w:val="004613ED"/>
    <w:rsid w:val="0046362F"/>
    <w:rsid w:val="004641A1"/>
    <w:rsid w:val="004724CE"/>
    <w:rsid w:val="00473DA0"/>
    <w:rsid w:val="0047579A"/>
    <w:rsid w:val="004762CD"/>
    <w:rsid w:val="00483E07"/>
    <w:rsid w:val="004846A1"/>
    <w:rsid w:val="0048758C"/>
    <w:rsid w:val="00490069"/>
    <w:rsid w:val="0049768C"/>
    <w:rsid w:val="004A3816"/>
    <w:rsid w:val="004A6C76"/>
    <w:rsid w:val="004B071A"/>
    <w:rsid w:val="004B3499"/>
    <w:rsid w:val="004B6559"/>
    <w:rsid w:val="004C7F9A"/>
    <w:rsid w:val="004D3777"/>
    <w:rsid w:val="004E733F"/>
    <w:rsid w:val="00503F3C"/>
    <w:rsid w:val="0050671B"/>
    <w:rsid w:val="0051605B"/>
    <w:rsid w:val="00520850"/>
    <w:rsid w:val="00525F77"/>
    <w:rsid w:val="005329A9"/>
    <w:rsid w:val="005374C1"/>
    <w:rsid w:val="00545301"/>
    <w:rsid w:val="005550B7"/>
    <w:rsid w:val="00572406"/>
    <w:rsid w:val="00587449"/>
    <w:rsid w:val="00596431"/>
    <w:rsid w:val="005A6B49"/>
    <w:rsid w:val="005B28B3"/>
    <w:rsid w:val="005B74A7"/>
    <w:rsid w:val="005C0168"/>
    <w:rsid w:val="005C1E47"/>
    <w:rsid w:val="005C4F72"/>
    <w:rsid w:val="005C7825"/>
    <w:rsid w:val="005D0A77"/>
    <w:rsid w:val="005E18B6"/>
    <w:rsid w:val="005E332E"/>
    <w:rsid w:val="005F1A1A"/>
    <w:rsid w:val="005F7D57"/>
    <w:rsid w:val="005F7E69"/>
    <w:rsid w:val="00600362"/>
    <w:rsid w:val="00603F27"/>
    <w:rsid w:val="006143A6"/>
    <w:rsid w:val="00615645"/>
    <w:rsid w:val="00621767"/>
    <w:rsid w:val="0062524F"/>
    <w:rsid w:val="00647D04"/>
    <w:rsid w:val="00651AB5"/>
    <w:rsid w:val="006567E5"/>
    <w:rsid w:val="00657B27"/>
    <w:rsid w:val="00664459"/>
    <w:rsid w:val="00665A13"/>
    <w:rsid w:val="0067622D"/>
    <w:rsid w:val="00682F6B"/>
    <w:rsid w:val="006841F8"/>
    <w:rsid w:val="00696DB6"/>
    <w:rsid w:val="006A18FB"/>
    <w:rsid w:val="006B36A8"/>
    <w:rsid w:val="006B5112"/>
    <w:rsid w:val="006B6A03"/>
    <w:rsid w:val="006D0DA5"/>
    <w:rsid w:val="006D2D5E"/>
    <w:rsid w:val="006D6C34"/>
    <w:rsid w:val="006E1758"/>
    <w:rsid w:val="006F16B7"/>
    <w:rsid w:val="00700F3C"/>
    <w:rsid w:val="00701E8E"/>
    <w:rsid w:val="00725D22"/>
    <w:rsid w:val="00750E87"/>
    <w:rsid w:val="00753FC0"/>
    <w:rsid w:val="00753FD2"/>
    <w:rsid w:val="007626C7"/>
    <w:rsid w:val="00770513"/>
    <w:rsid w:val="00777640"/>
    <w:rsid w:val="00781760"/>
    <w:rsid w:val="007967BF"/>
    <w:rsid w:val="00797D03"/>
    <w:rsid w:val="007A7623"/>
    <w:rsid w:val="007B1473"/>
    <w:rsid w:val="007B16F9"/>
    <w:rsid w:val="007B2DC5"/>
    <w:rsid w:val="007B7B64"/>
    <w:rsid w:val="007C59E8"/>
    <w:rsid w:val="007D7DED"/>
    <w:rsid w:val="007F1BDF"/>
    <w:rsid w:val="007F6A4C"/>
    <w:rsid w:val="008060F2"/>
    <w:rsid w:val="00825B15"/>
    <w:rsid w:val="00836545"/>
    <w:rsid w:val="00851AF0"/>
    <w:rsid w:val="0085468D"/>
    <w:rsid w:val="00871269"/>
    <w:rsid w:val="00872D8C"/>
    <w:rsid w:val="00882399"/>
    <w:rsid w:val="00882D43"/>
    <w:rsid w:val="008919C0"/>
    <w:rsid w:val="0089359D"/>
    <w:rsid w:val="00894152"/>
    <w:rsid w:val="008C7CA1"/>
    <w:rsid w:val="008D1789"/>
    <w:rsid w:val="008D4C6B"/>
    <w:rsid w:val="008D57DA"/>
    <w:rsid w:val="008E0CFF"/>
    <w:rsid w:val="008E4D48"/>
    <w:rsid w:val="008F27D6"/>
    <w:rsid w:val="009021D7"/>
    <w:rsid w:val="009059DD"/>
    <w:rsid w:val="009206B9"/>
    <w:rsid w:val="009229DD"/>
    <w:rsid w:val="00933501"/>
    <w:rsid w:val="00953115"/>
    <w:rsid w:val="00961863"/>
    <w:rsid w:val="00963455"/>
    <w:rsid w:val="009655A0"/>
    <w:rsid w:val="009A0CF1"/>
    <w:rsid w:val="009A68C5"/>
    <w:rsid w:val="009A6BEA"/>
    <w:rsid w:val="009B0798"/>
    <w:rsid w:val="009B69E9"/>
    <w:rsid w:val="009B7E39"/>
    <w:rsid w:val="009C0408"/>
    <w:rsid w:val="009C1682"/>
    <w:rsid w:val="009D41A3"/>
    <w:rsid w:val="009F5D79"/>
    <w:rsid w:val="009F79E6"/>
    <w:rsid w:val="00A06FFE"/>
    <w:rsid w:val="00A07E8D"/>
    <w:rsid w:val="00A167B0"/>
    <w:rsid w:val="00A370D9"/>
    <w:rsid w:val="00A42E90"/>
    <w:rsid w:val="00A447D7"/>
    <w:rsid w:val="00A54124"/>
    <w:rsid w:val="00A5497D"/>
    <w:rsid w:val="00A56516"/>
    <w:rsid w:val="00A61C31"/>
    <w:rsid w:val="00A65438"/>
    <w:rsid w:val="00A7441F"/>
    <w:rsid w:val="00A7469A"/>
    <w:rsid w:val="00A753E9"/>
    <w:rsid w:val="00A7654C"/>
    <w:rsid w:val="00A82E34"/>
    <w:rsid w:val="00A84A69"/>
    <w:rsid w:val="00A86D83"/>
    <w:rsid w:val="00A94502"/>
    <w:rsid w:val="00A949A1"/>
    <w:rsid w:val="00A94F6F"/>
    <w:rsid w:val="00AA27B4"/>
    <w:rsid w:val="00AA4F8B"/>
    <w:rsid w:val="00AB0759"/>
    <w:rsid w:val="00AC729C"/>
    <w:rsid w:val="00AD032C"/>
    <w:rsid w:val="00AD11BB"/>
    <w:rsid w:val="00AD1B1C"/>
    <w:rsid w:val="00AF0150"/>
    <w:rsid w:val="00AF7443"/>
    <w:rsid w:val="00B11A29"/>
    <w:rsid w:val="00B127B0"/>
    <w:rsid w:val="00B14513"/>
    <w:rsid w:val="00B2225A"/>
    <w:rsid w:val="00B302D9"/>
    <w:rsid w:val="00B425F4"/>
    <w:rsid w:val="00B54C23"/>
    <w:rsid w:val="00B600BE"/>
    <w:rsid w:val="00B620DC"/>
    <w:rsid w:val="00B730AD"/>
    <w:rsid w:val="00B81A17"/>
    <w:rsid w:val="00B8254F"/>
    <w:rsid w:val="00B87663"/>
    <w:rsid w:val="00B95194"/>
    <w:rsid w:val="00BB1F7D"/>
    <w:rsid w:val="00BB44B9"/>
    <w:rsid w:val="00BD06FB"/>
    <w:rsid w:val="00BD091F"/>
    <w:rsid w:val="00BD5180"/>
    <w:rsid w:val="00BF2076"/>
    <w:rsid w:val="00BF44E5"/>
    <w:rsid w:val="00C021F4"/>
    <w:rsid w:val="00C03C51"/>
    <w:rsid w:val="00C3175D"/>
    <w:rsid w:val="00C36B6C"/>
    <w:rsid w:val="00C4300B"/>
    <w:rsid w:val="00C52DDE"/>
    <w:rsid w:val="00C928F1"/>
    <w:rsid w:val="00C95D4A"/>
    <w:rsid w:val="00C967E4"/>
    <w:rsid w:val="00CA008F"/>
    <w:rsid w:val="00CB1DE1"/>
    <w:rsid w:val="00CB2525"/>
    <w:rsid w:val="00CB797F"/>
    <w:rsid w:val="00CB7EAC"/>
    <w:rsid w:val="00CE3F3A"/>
    <w:rsid w:val="00CE7329"/>
    <w:rsid w:val="00D07A4A"/>
    <w:rsid w:val="00D1236B"/>
    <w:rsid w:val="00D14F74"/>
    <w:rsid w:val="00D21597"/>
    <w:rsid w:val="00D3116C"/>
    <w:rsid w:val="00D40123"/>
    <w:rsid w:val="00D44BF9"/>
    <w:rsid w:val="00D46283"/>
    <w:rsid w:val="00D46EDF"/>
    <w:rsid w:val="00D46F30"/>
    <w:rsid w:val="00D52B4A"/>
    <w:rsid w:val="00D57812"/>
    <w:rsid w:val="00D63D81"/>
    <w:rsid w:val="00D664FD"/>
    <w:rsid w:val="00D67A99"/>
    <w:rsid w:val="00D73FFD"/>
    <w:rsid w:val="00D86311"/>
    <w:rsid w:val="00DA53BF"/>
    <w:rsid w:val="00DA72B9"/>
    <w:rsid w:val="00DB1B2F"/>
    <w:rsid w:val="00DB212F"/>
    <w:rsid w:val="00DE5851"/>
    <w:rsid w:val="00DF2DA5"/>
    <w:rsid w:val="00DF543E"/>
    <w:rsid w:val="00E11913"/>
    <w:rsid w:val="00E14A05"/>
    <w:rsid w:val="00E243FF"/>
    <w:rsid w:val="00E32082"/>
    <w:rsid w:val="00E355DD"/>
    <w:rsid w:val="00E404F5"/>
    <w:rsid w:val="00E408DB"/>
    <w:rsid w:val="00E43190"/>
    <w:rsid w:val="00E45569"/>
    <w:rsid w:val="00E50275"/>
    <w:rsid w:val="00E532D8"/>
    <w:rsid w:val="00E53FF4"/>
    <w:rsid w:val="00E54D56"/>
    <w:rsid w:val="00E55201"/>
    <w:rsid w:val="00E563A2"/>
    <w:rsid w:val="00E5675A"/>
    <w:rsid w:val="00E57F6A"/>
    <w:rsid w:val="00E907BB"/>
    <w:rsid w:val="00E95773"/>
    <w:rsid w:val="00EB71CE"/>
    <w:rsid w:val="00ED5336"/>
    <w:rsid w:val="00EE25CC"/>
    <w:rsid w:val="00EE491D"/>
    <w:rsid w:val="00EF3A81"/>
    <w:rsid w:val="00EF59E9"/>
    <w:rsid w:val="00EF7F14"/>
    <w:rsid w:val="00F02A9D"/>
    <w:rsid w:val="00F108FB"/>
    <w:rsid w:val="00F14B7E"/>
    <w:rsid w:val="00F23CBC"/>
    <w:rsid w:val="00F350B4"/>
    <w:rsid w:val="00F42B25"/>
    <w:rsid w:val="00F43B90"/>
    <w:rsid w:val="00F47C7D"/>
    <w:rsid w:val="00F47D7C"/>
    <w:rsid w:val="00F501AC"/>
    <w:rsid w:val="00F5178E"/>
    <w:rsid w:val="00F63B2A"/>
    <w:rsid w:val="00F65193"/>
    <w:rsid w:val="00F739B8"/>
    <w:rsid w:val="00F83126"/>
    <w:rsid w:val="00F85F10"/>
    <w:rsid w:val="00F96B30"/>
    <w:rsid w:val="00FA2CB2"/>
    <w:rsid w:val="00FA6A17"/>
    <w:rsid w:val="00FB76C5"/>
    <w:rsid w:val="00FC1171"/>
    <w:rsid w:val="00FC20BB"/>
    <w:rsid w:val="00FC250E"/>
    <w:rsid w:val="00FC4844"/>
    <w:rsid w:val="00FD1B88"/>
    <w:rsid w:val="00FD3998"/>
    <w:rsid w:val="00FD6516"/>
    <w:rsid w:val="00FD6C25"/>
    <w:rsid w:val="00FE4FDB"/>
    <w:rsid w:val="00FF63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BCE94FF"/>
  <w15:chartTrackingRefBased/>
  <w15:docId w15:val="{58701365-A23F-42CC-93F3-5908D5B3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2406"/>
    <w:pPr>
      <w:tabs>
        <w:tab w:val="center" w:pos="4536"/>
        <w:tab w:val="right" w:pos="9072"/>
      </w:tabs>
    </w:pPr>
  </w:style>
  <w:style w:type="character" w:customStyle="1" w:styleId="En-tteCar">
    <w:name w:val="En-tête Car"/>
    <w:link w:val="En-tte"/>
    <w:uiPriority w:val="99"/>
    <w:rsid w:val="00572406"/>
    <w:rPr>
      <w:sz w:val="24"/>
      <w:szCs w:val="24"/>
    </w:rPr>
  </w:style>
  <w:style w:type="paragraph" w:styleId="Pieddepage">
    <w:name w:val="footer"/>
    <w:basedOn w:val="Normal"/>
    <w:link w:val="PieddepageCar"/>
    <w:uiPriority w:val="99"/>
    <w:unhideWhenUsed/>
    <w:rsid w:val="00572406"/>
    <w:pPr>
      <w:tabs>
        <w:tab w:val="center" w:pos="4536"/>
        <w:tab w:val="right" w:pos="9072"/>
      </w:tabs>
    </w:pPr>
  </w:style>
  <w:style w:type="character" w:customStyle="1" w:styleId="PieddepageCar">
    <w:name w:val="Pied de page Car"/>
    <w:link w:val="Pieddepage"/>
    <w:uiPriority w:val="99"/>
    <w:rsid w:val="00572406"/>
    <w:rPr>
      <w:sz w:val="24"/>
      <w:szCs w:val="24"/>
    </w:rPr>
  </w:style>
  <w:style w:type="paragraph" w:styleId="Textedebulles">
    <w:name w:val="Balloon Text"/>
    <w:basedOn w:val="Normal"/>
    <w:link w:val="TextedebullesCar"/>
    <w:uiPriority w:val="99"/>
    <w:semiHidden/>
    <w:unhideWhenUsed/>
    <w:rsid w:val="00A54124"/>
    <w:rPr>
      <w:rFonts w:ascii="Tahoma" w:hAnsi="Tahoma" w:cs="Tahoma"/>
      <w:sz w:val="16"/>
      <w:szCs w:val="16"/>
    </w:rPr>
  </w:style>
  <w:style w:type="character" w:customStyle="1" w:styleId="TextedebullesCar">
    <w:name w:val="Texte de bulles Car"/>
    <w:link w:val="Textedebulles"/>
    <w:uiPriority w:val="99"/>
    <w:semiHidden/>
    <w:rsid w:val="00A541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618550">
      <w:bodyDiv w:val="1"/>
      <w:marLeft w:val="0"/>
      <w:marRight w:val="0"/>
      <w:marTop w:val="0"/>
      <w:marBottom w:val="0"/>
      <w:divBdr>
        <w:top w:val="none" w:sz="0" w:space="0" w:color="auto"/>
        <w:left w:val="none" w:sz="0" w:space="0" w:color="auto"/>
        <w:bottom w:val="none" w:sz="0" w:space="0" w:color="auto"/>
        <w:right w:val="none" w:sz="0" w:space="0" w:color="auto"/>
      </w:divBdr>
    </w:div>
    <w:div w:id="528028535">
      <w:bodyDiv w:val="1"/>
      <w:marLeft w:val="0"/>
      <w:marRight w:val="0"/>
      <w:marTop w:val="0"/>
      <w:marBottom w:val="0"/>
      <w:divBdr>
        <w:top w:val="none" w:sz="0" w:space="0" w:color="auto"/>
        <w:left w:val="none" w:sz="0" w:space="0" w:color="auto"/>
        <w:bottom w:val="none" w:sz="0" w:space="0" w:color="auto"/>
        <w:right w:val="none" w:sz="0" w:space="0" w:color="auto"/>
      </w:divBdr>
    </w:div>
    <w:div w:id="608007092">
      <w:bodyDiv w:val="1"/>
      <w:marLeft w:val="0"/>
      <w:marRight w:val="0"/>
      <w:marTop w:val="0"/>
      <w:marBottom w:val="0"/>
      <w:divBdr>
        <w:top w:val="none" w:sz="0" w:space="0" w:color="auto"/>
        <w:left w:val="none" w:sz="0" w:space="0" w:color="auto"/>
        <w:bottom w:val="none" w:sz="0" w:space="0" w:color="auto"/>
        <w:right w:val="none" w:sz="0" w:space="0" w:color="auto"/>
      </w:divBdr>
    </w:div>
    <w:div w:id="1543009150">
      <w:bodyDiv w:val="1"/>
      <w:marLeft w:val="0"/>
      <w:marRight w:val="0"/>
      <w:marTop w:val="0"/>
      <w:marBottom w:val="0"/>
      <w:divBdr>
        <w:top w:val="none" w:sz="0" w:space="0" w:color="auto"/>
        <w:left w:val="none" w:sz="0" w:space="0" w:color="auto"/>
        <w:bottom w:val="none" w:sz="0" w:space="0" w:color="auto"/>
        <w:right w:val="none" w:sz="0" w:space="0" w:color="auto"/>
      </w:divBdr>
    </w:div>
    <w:div w:id="208833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X4\wmodelek.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31B76-7303-40EF-AA6B-B347FB0B7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wmodelek</Template>
  <TotalTime>1</TotalTime>
  <Pages>3</Pages>
  <Words>1222</Words>
  <Characters>7241</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Jocelyne CAZENAVE</dc:creator>
  <cp:lastModifiedBy>admin</cp:lastModifiedBy>
  <cp:revision>3</cp:revision>
  <dcterms:created xsi:type="dcterms:W3CDTF">2025-04-04T08:07:00Z</dcterms:created>
  <dcterms:modified xsi:type="dcterms:W3CDTF">2025-04-04T08:08:00Z</dcterms:modified>
</cp:coreProperties>
</file>