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585D" w14:textId="5807A40F" w:rsidR="006B0195" w:rsidRDefault="008103A8" w:rsidP="008103A8">
      <w:pPr>
        <w:pStyle w:val="Titre1"/>
      </w:pPr>
      <w:r>
        <w:t>Liste des mesures retenues pour la SNBC Run 1 bis</w:t>
      </w:r>
    </w:p>
    <w:p w14:paraId="2F76BA0E" w14:textId="77777777" w:rsidR="008103A8" w:rsidRDefault="008103A8" w:rsidP="008103A8">
      <w:pPr>
        <w:pStyle w:val="Titre2"/>
      </w:pPr>
    </w:p>
    <w:p w14:paraId="4B8336E0" w14:textId="702AA7DD" w:rsidR="008103A8" w:rsidRDefault="008103A8" w:rsidP="008103A8">
      <w:pPr>
        <w:pStyle w:val="Titre2"/>
      </w:pPr>
      <w:r>
        <w:t>Fiscalité</w:t>
      </w:r>
    </w:p>
    <w:p w14:paraId="36A4ED26" w14:textId="77777777" w:rsidR="008103A8" w:rsidRDefault="008103A8"/>
    <w:p w14:paraId="3F437DFE" w14:textId="3ABEACEC" w:rsidR="008103A8" w:rsidRDefault="008103A8" w:rsidP="000E6A68">
      <w:pPr>
        <w:pStyle w:val="Paragraphedeliste"/>
        <w:numPr>
          <w:ilvl w:val="0"/>
          <w:numId w:val="2"/>
        </w:numPr>
      </w:pPr>
      <w:r>
        <w:t>ETS1 : Hausse progressive du prix de l’ETS</w:t>
      </w:r>
    </w:p>
    <w:p w14:paraId="34694992" w14:textId="2F402EE1" w:rsidR="008103A8" w:rsidRDefault="008103A8">
      <w:r>
        <w:t xml:space="preserve">ETS2 : Introduire un supplément de taxe carbone de 45€/tCO2 pour les secteurs de la construction, des transports collectifs et de marchandises et le tertiaire (y compris public) </w:t>
      </w:r>
    </w:p>
    <w:p w14:paraId="3080BADD" w14:textId="0228D0B4" w:rsidR="008103A8" w:rsidRDefault="008103A8" w:rsidP="008103A8">
      <w:pPr>
        <w:pStyle w:val="Paragraphedeliste"/>
        <w:numPr>
          <w:ilvl w:val="0"/>
          <w:numId w:val="1"/>
        </w:numPr>
      </w:pPr>
      <w:proofErr w:type="gramStart"/>
      <w:r>
        <w:t>ajouter</w:t>
      </w:r>
      <w:proofErr w:type="gramEnd"/>
      <w:r>
        <w:t xml:space="preserve"> le public dans le scénario actuel</w:t>
      </w:r>
    </w:p>
    <w:p w14:paraId="5EEE8340" w14:textId="77777777" w:rsidR="008103A8" w:rsidRDefault="008103A8" w:rsidP="000E6A68">
      <w:pPr>
        <w:pStyle w:val="Paragraphedeliste"/>
        <w:numPr>
          <w:ilvl w:val="0"/>
          <w:numId w:val="2"/>
        </w:numPr>
      </w:pPr>
      <w:r>
        <w:t xml:space="preserve">Indexation des TIC sur l’inflation à partir de 2030 </w:t>
      </w:r>
    </w:p>
    <w:p w14:paraId="4DC22749" w14:textId="153C2DA0" w:rsidR="008103A8" w:rsidRPr="008103A8" w:rsidRDefault="008103A8" w:rsidP="008103A8">
      <w:pPr>
        <w:pStyle w:val="Paragraphedeliste"/>
        <w:numPr>
          <w:ilvl w:val="0"/>
          <w:numId w:val="1"/>
        </w:numPr>
        <w:rPr>
          <w:highlight w:val="yellow"/>
        </w:rPr>
      </w:pPr>
      <w:r w:rsidRPr="008103A8">
        <w:rPr>
          <w:highlight w:val="yellow"/>
        </w:rPr>
        <w:t>(</w:t>
      </w:r>
      <w:proofErr w:type="gramStart"/>
      <w:r w:rsidRPr="008103A8">
        <w:rPr>
          <w:highlight w:val="yellow"/>
        </w:rPr>
        <w:t>mesure</w:t>
      </w:r>
      <w:proofErr w:type="gramEnd"/>
      <w:r w:rsidRPr="008103A8">
        <w:rPr>
          <w:highlight w:val="yellow"/>
        </w:rPr>
        <w:t xml:space="preserve"> et date à confirmer)</w:t>
      </w:r>
    </w:p>
    <w:p w14:paraId="5B260FB9" w14:textId="6F437826" w:rsidR="008103A8" w:rsidRDefault="008103A8" w:rsidP="000E6A68">
      <w:pPr>
        <w:pStyle w:val="Paragraphedeliste"/>
        <w:numPr>
          <w:ilvl w:val="0"/>
          <w:numId w:val="2"/>
        </w:numPr>
      </w:pPr>
      <w:r>
        <w:t xml:space="preserve">Rattrapage gazole essence : hausse progressive de la TIC sur le gazole de 45€ à 59€hl d’ici 2030. </w:t>
      </w:r>
    </w:p>
    <w:p w14:paraId="1285D15E" w14:textId="77777777" w:rsidR="008103A8" w:rsidRDefault="008103A8" w:rsidP="008103A8">
      <w:pPr>
        <w:pStyle w:val="Titre2"/>
      </w:pPr>
    </w:p>
    <w:p w14:paraId="356F8EA4" w14:textId="37EC15C1" w:rsidR="008103A8" w:rsidRDefault="008103A8" w:rsidP="008103A8">
      <w:pPr>
        <w:pStyle w:val="Titre2"/>
      </w:pPr>
      <w:r>
        <w:t>Industrie</w:t>
      </w:r>
    </w:p>
    <w:p w14:paraId="6E6AD85A" w14:textId="77777777" w:rsidR="008103A8" w:rsidRDefault="008103A8" w:rsidP="008103A8"/>
    <w:p w14:paraId="1D8C2D90" w14:textId="4157CAAA" w:rsidR="008103A8" w:rsidRDefault="008103A8" w:rsidP="000E6A68">
      <w:pPr>
        <w:pStyle w:val="Paragraphedeliste"/>
        <w:numPr>
          <w:ilvl w:val="0"/>
          <w:numId w:val="2"/>
        </w:numPr>
      </w:pPr>
      <w:r>
        <w:t>Subvention à la décarbonation de 12,2 mds€ à l’horizon 2030 pour une baisse espér</w:t>
      </w:r>
      <w:r w:rsidR="00CC3E81">
        <w:t>e</w:t>
      </w:r>
      <w:r>
        <w:t>r de 35MtCO2</w:t>
      </w:r>
    </w:p>
    <w:p w14:paraId="4DC36AB1" w14:textId="4D95FB51" w:rsidR="008103A8" w:rsidRDefault="008103A8" w:rsidP="000E6A68">
      <w:pPr>
        <w:pStyle w:val="Paragraphedeliste"/>
        <w:numPr>
          <w:ilvl w:val="0"/>
          <w:numId w:val="2"/>
        </w:numPr>
      </w:pPr>
      <w:r>
        <w:t>Renforcement du budget CEE pour la décarbonation de l’industrie</w:t>
      </w:r>
    </w:p>
    <w:p w14:paraId="1234851A" w14:textId="30AEBBAE" w:rsidR="008103A8" w:rsidRDefault="008103A8" w:rsidP="008103A8">
      <w:r>
        <w:tab/>
        <w:t xml:space="preserve">- A introduire dans </w:t>
      </w:r>
      <w:proofErr w:type="spellStart"/>
      <w:r>
        <w:t>ThreeME</w:t>
      </w:r>
      <w:proofErr w:type="spellEnd"/>
    </w:p>
    <w:p w14:paraId="174F8991" w14:textId="3A62BF94" w:rsidR="008103A8" w:rsidRDefault="008103A8" w:rsidP="008103A8">
      <w:pPr>
        <w:ind w:left="708"/>
      </w:pPr>
      <w:r>
        <w:t xml:space="preserve">- </w:t>
      </w:r>
      <w:r w:rsidRPr="008103A8">
        <w:rPr>
          <w:highlight w:val="yellow"/>
        </w:rPr>
        <w:t>communiquer la chronique de l’augmentation de la valeur des CEE en M€ entre 2023 et 2050.</w:t>
      </w:r>
      <w:r>
        <w:t xml:space="preserve"> </w:t>
      </w:r>
    </w:p>
    <w:p w14:paraId="59C7BB33" w14:textId="781740BE" w:rsidR="00772819" w:rsidRDefault="00CC3E81" w:rsidP="00CC3E81">
      <w:pPr>
        <w:pStyle w:val="Paragraphedeliste"/>
        <w:numPr>
          <w:ilvl w:val="0"/>
          <w:numId w:val="7"/>
        </w:numPr>
      </w:pPr>
      <w:r>
        <w:t>Capture et stockage de CO2</w:t>
      </w:r>
    </w:p>
    <w:p w14:paraId="7FBB56FD" w14:textId="3E8B23B4" w:rsidR="00CC3E81" w:rsidRDefault="00CC3E81" w:rsidP="00CC3E81">
      <w:pPr>
        <w:pStyle w:val="Paragraphedeliste"/>
        <w:numPr>
          <w:ilvl w:val="1"/>
          <w:numId w:val="7"/>
        </w:numPr>
        <w:rPr>
          <w:highlight w:val="yellow"/>
        </w:rPr>
      </w:pPr>
      <w:r w:rsidRPr="00CC3E81">
        <w:rPr>
          <w:highlight w:val="yellow"/>
        </w:rPr>
        <w:t xml:space="preserve">A préciser le coût et le taux d’aide public </w:t>
      </w:r>
      <w:proofErr w:type="gramStart"/>
      <w:r w:rsidRPr="00CC3E81">
        <w:rPr>
          <w:highlight w:val="yellow"/>
        </w:rPr>
        <w:t>si il</w:t>
      </w:r>
      <w:proofErr w:type="gramEnd"/>
      <w:r w:rsidRPr="00CC3E81">
        <w:rPr>
          <w:highlight w:val="yellow"/>
        </w:rPr>
        <w:t xml:space="preserve"> y a lieu. </w:t>
      </w:r>
    </w:p>
    <w:p w14:paraId="5031AAEB" w14:textId="39292E4C" w:rsidR="00CC3E81" w:rsidRPr="00CC3E81" w:rsidRDefault="00CC3E81" w:rsidP="00CC3E81">
      <w:r w:rsidRPr="00CC3E81">
        <w:t xml:space="preserve">Sortir les chroniques de production par filières et les comparer avec celles issues de PEPITO </w:t>
      </w:r>
    </w:p>
    <w:p w14:paraId="682BBF32" w14:textId="0A780ABA" w:rsidR="008103A8" w:rsidRDefault="008103A8" w:rsidP="008103A8">
      <w:pPr>
        <w:pStyle w:val="Titre2"/>
      </w:pPr>
      <w:r>
        <w:t>Transport</w:t>
      </w:r>
    </w:p>
    <w:p w14:paraId="286113C5" w14:textId="77777777" w:rsidR="008103A8" w:rsidRDefault="008103A8"/>
    <w:p w14:paraId="77FC42C7" w14:textId="6166847F" w:rsidR="008103A8" w:rsidRDefault="008103A8" w:rsidP="008103A8">
      <w:pPr>
        <w:pStyle w:val="Titre3"/>
      </w:pPr>
      <w:r>
        <w:t>Véhicules particuliers</w:t>
      </w:r>
    </w:p>
    <w:p w14:paraId="16C486AD" w14:textId="276820F9" w:rsidR="008103A8" w:rsidRDefault="008103A8" w:rsidP="000E6A68">
      <w:pPr>
        <w:pStyle w:val="Paragraphedeliste"/>
        <w:numPr>
          <w:ilvl w:val="0"/>
          <w:numId w:val="3"/>
        </w:numPr>
      </w:pPr>
      <w:r>
        <w:t xml:space="preserve">Interdiction de la vente des </w:t>
      </w:r>
      <w:proofErr w:type="spellStart"/>
      <w:r>
        <w:t>Vth</w:t>
      </w:r>
      <w:proofErr w:type="spellEnd"/>
      <w:r>
        <w:t xml:space="preserve"> à partir de 2035 (pas d’interdiction dans AME)</w:t>
      </w:r>
    </w:p>
    <w:p w14:paraId="19F250B4" w14:textId="15B8554F" w:rsidR="008103A8" w:rsidRDefault="008103A8" w:rsidP="008103A8">
      <w:pPr>
        <w:pStyle w:val="Paragraphedeliste"/>
        <w:numPr>
          <w:ilvl w:val="0"/>
          <w:numId w:val="1"/>
        </w:numPr>
      </w:pPr>
      <w:proofErr w:type="gramStart"/>
      <w:r>
        <w:t>vérifier</w:t>
      </w:r>
      <w:proofErr w:type="gramEnd"/>
      <w:r>
        <w:t xml:space="preserve"> que les émissions du parc baissent de 37% en 2030 dans AME</w:t>
      </w:r>
    </w:p>
    <w:p w14:paraId="43292A35" w14:textId="6410090F" w:rsidR="008103A8" w:rsidRDefault="008103A8" w:rsidP="008103A8">
      <w:pPr>
        <w:pStyle w:val="Paragraphedeliste"/>
        <w:numPr>
          <w:ilvl w:val="0"/>
          <w:numId w:val="1"/>
        </w:numPr>
      </w:pPr>
      <w:r>
        <w:t>Le taux d’importat</w:t>
      </w:r>
      <w:r w:rsidR="000E6A68">
        <w:t>i</w:t>
      </w:r>
      <w:r>
        <w:t>on des batteries correspond au taux d’importation</w:t>
      </w:r>
      <w:r w:rsidR="000E6A68">
        <w:t xml:space="preserve"> </w:t>
      </w:r>
      <w:r>
        <w:t xml:space="preserve">des automobiles. </w:t>
      </w:r>
    </w:p>
    <w:p w14:paraId="4ECA88EC" w14:textId="3DF05F83" w:rsidR="000E6A68" w:rsidRDefault="000E6A68" w:rsidP="008103A8">
      <w:pPr>
        <w:pStyle w:val="Paragraphedeliste"/>
        <w:numPr>
          <w:ilvl w:val="0"/>
          <w:numId w:val="1"/>
        </w:numPr>
      </w:pPr>
      <w:r>
        <w:t xml:space="preserve">Le taux d’intensité en main d’œuvre des véhicules reste constant. </w:t>
      </w:r>
    </w:p>
    <w:p w14:paraId="3DD6587E" w14:textId="0253D916" w:rsidR="000E6A68" w:rsidRDefault="000E6A68" w:rsidP="000E6A68">
      <w:pPr>
        <w:pStyle w:val="Paragraphedeliste"/>
        <w:numPr>
          <w:ilvl w:val="0"/>
          <w:numId w:val="3"/>
        </w:numPr>
      </w:pPr>
      <w:r>
        <w:t>Taux d’aide à l’achat des véhicules électrique diminue dans le temps</w:t>
      </w:r>
    </w:p>
    <w:p w14:paraId="6DE38B69" w14:textId="69F69AF8" w:rsidR="000E6A68" w:rsidRDefault="000E6A68" w:rsidP="000E6A68">
      <w:pPr>
        <w:ind w:left="708" w:firstLine="2"/>
      </w:pPr>
      <w:r>
        <w:t>-</w:t>
      </w:r>
      <w:r w:rsidRPr="000E6A68">
        <w:rPr>
          <w:highlight w:val="yellow"/>
        </w:rPr>
        <w:t>A confirmer : l’enveloppe des aides reste fixe à 1.5mds€ entre 2024 et 2030 puis devient nulle.</w:t>
      </w:r>
      <w:r>
        <w:t xml:space="preserve"> </w:t>
      </w:r>
    </w:p>
    <w:p w14:paraId="13DAC08B" w14:textId="72CCC82A" w:rsidR="00772819" w:rsidRDefault="00772819" w:rsidP="000E6A68">
      <w:pPr>
        <w:ind w:left="708" w:firstLine="2"/>
      </w:pPr>
      <w:r w:rsidRPr="00DD6B86">
        <w:t>- A préciser : Evolution du nombre d’immatriculations neuves</w:t>
      </w:r>
      <w:r>
        <w:t xml:space="preserve"> (jouer sur la durée de vie des véhicules après prise en compte des autres mesures par ailleurs)</w:t>
      </w:r>
    </w:p>
    <w:p w14:paraId="7C3A8D98" w14:textId="4C3FA984" w:rsidR="000E6A68" w:rsidRDefault="000E6A68" w:rsidP="000E6A68">
      <w:pPr>
        <w:pStyle w:val="Paragraphedeliste"/>
        <w:numPr>
          <w:ilvl w:val="0"/>
          <w:numId w:val="3"/>
        </w:numPr>
      </w:pPr>
      <w:r>
        <w:lastRenderedPageBreak/>
        <w:t>Le taux d’occupation des véhicules passe de 1.39 à 1.51 sur courte distance en 2030 (sous l’effet des plans de déplacement d’entreprises et l’aide au covoiturage)</w:t>
      </w:r>
    </w:p>
    <w:p w14:paraId="18782847" w14:textId="10B17505" w:rsidR="008103A8" w:rsidRDefault="000E6A68" w:rsidP="008103A8">
      <w:pPr>
        <w:pStyle w:val="Paragraphedeliste"/>
        <w:numPr>
          <w:ilvl w:val="0"/>
          <w:numId w:val="1"/>
        </w:numPr>
        <w:rPr>
          <w:highlight w:val="yellow"/>
        </w:rPr>
      </w:pPr>
      <w:r w:rsidRPr="000E6A68">
        <w:rPr>
          <w:highlight w:val="yellow"/>
        </w:rPr>
        <w:t>Quel est le taux prévu en 2050</w:t>
      </w:r>
      <w:r>
        <w:rPr>
          <w:highlight w:val="yellow"/>
        </w:rPr>
        <w:t xml:space="preserve"> ? </w:t>
      </w:r>
    </w:p>
    <w:p w14:paraId="5F2E3B8D" w14:textId="77777777" w:rsidR="000E6A68" w:rsidRDefault="000E6A68" w:rsidP="000E6A68">
      <w:pPr>
        <w:pStyle w:val="Paragraphedeliste"/>
        <w:numPr>
          <w:ilvl w:val="0"/>
          <w:numId w:val="3"/>
        </w:numPr>
      </w:pPr>
      <w:r w:rsidRPr="000E6A68">
        <w:t xml:space="preserve">Télétravail : </w:t>
      </w:r>
    </w:p>
    <w:p w14:paraId="595AE08D" w14:textId="74D5BF17" w:rsidR="000E6A68" w:rsidRPr="000E6A68" w:rsidRDefault="000E6A68" w:rsidP="000E6A68">
      <w:pPr>
        <w:pStyle w:val="Paragraphedeliste"/>
        <w:numPr>
          <w:ilvl w:val="0"/>
          <w:numId w:val="1"/>
        </w:numPr>
      </w:pPr>
      <w:proofErr w:type="gramStart"/>
      <w:r w:rsidRPr="000E6A68">
        <w:rPr>
          <w:highlight w:val="yellow"/>
        </w:rPr>
        <w:t>modification</w:t>
      </w:r>
      <w:proofErr w:type="gramEnd"/>
      <w:r w:rsidRPr="000E6A68">
        <w:rPr>
          <w:highlight w:val="yellow"/>
        </w:rPr>
        <w:t xml:space="preserve"> du nombre de kilomètres parcourus par véhicule entre 2025 et 2030 et 2050 ?</w:t>
      </w:r>
      <w:r w:rsidRPr="000E6A68">
        <w:t xml:space="preserve"> </w:t>
      </w:r>
    </w:p>
    <w:p w14:paraId="5300ECCD" w14:textId="73117FAA" w:rsidR="000E6A68" w:rsidRDefault="000E6A68" w:rsidP="000E6A68">
      <w:pPr>
        <w:pStyle w:val="Paragraphedeliste"/>
        <w:numPr>
          <w:ilvl w:val="0"/>
          <w:numId w:val="1"/>
        </w:numPr>
      </w:pPr>
      <w:proofErr w:type="gramStart"/>
      <w:r w:rsidRPr="000E6A68">
        <w:t>calibrer</w:t>
      </w:r>
      <w:proofErr w:type="gramEnd"/>
      <w:r w:rsidRPr="000E6A68">
        <w:t xml:space="preserve"> la variable </w:t>
      </w:r>
      <w:proofErr w:type="spellStart"/>
      <w:r w:rsidRPr="000E6A68">
        <w:t>sobreauto</w:t>
      </w:r>
      <w:proofErr w:type="spellEnd"/>
      <w:r w:rsidRPr="000E6A68">
        <w:t xml:space="preserve">. </w:t>
      </w:r>
    </w:p>
    <w:p w14:paraId="41E02012" w14:textId="77777777" w:rsidR="00AF64BC" w:rsidRDefault="00AF64BC" w:rsidP="00AF64BC">
      <w:pPr>
        <w:pStyle w:val="Paragraphedeliste"/>
        <w:ind w:left="1070"/>
      </w:pPr>
    </w:p>
    <w:p w14:paraId="44B3C85E" w14:textId="52B34162" w:rsidR="00AF64BC" w:rsidRPr="00AF64BC" w:rsidRDefault="00AF64BC" w:rsidP="00AF64BC">
      <w:pPr>
        <w:pStyle w:val="Paragraphedeliste"/>
        <w:numPr>
          <w:ilvl w:val="0"/>
          <w:numId w:val="3"/>
        </w:numPr>
      </w:pPr>
      <w:r w:rsidRPr="00AF64BC">
        <w:t>Installation de bornes pour les véhicules électriques</w:t>
      </w:r>
    </w:p>
    <w:p w14:paraId="401A8F4C" w14:textId="77777777" w:rsidR="00AF64BC" w:rsidRDefault="00AF64BC" w:rsidP="00AF64BC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 confirmer : Taux d’aide à l’installation de 33%</w:t>
      </w:r>
    </w:p>
    <w:p w14:paraId="489102E8" w14:textId="5774C498" w:rsidR="008103A8" w:rsidRDefault="00AF64BC" w:rsidP="000E6A68">
      <w:pPr>
        <w:pStyle w:val="Titre3"/>
      </w:pPr>
      <w:r>
        <w:t>Transport de voyageur et de marchandises</w:t>
      </w:r>
    </w:p>
    <w:p w14:paraId="36212B4F" w14:textId="77777777" w:rsidR="00AF64BC" w:rsidRDefault="00AF64BC" w:rsidP="00AF64BC"/>
    <w:p w14:paraId="4C34DE1B" w14:textId="5E6D4371" w:rsidR="00AF64BC" w:rsidRDefault="00AF64BC" w:rsidP="00AF64BC">
      <w:pPr>
        <w:pStyle w:val="Paragraphedeliste"/>
        <w:numPr>
          <w:ilvl w:val="0"/>
          <w:numId w:val="3"/>
        </w:numPr>
      </w:pPr>
      <w:r>
        <w:t>Report modal du transport de marchandises</w:t>
      </w:r>
    </w:p>
    <w:p w14:paraId="11864BFF" w14:textId="25F08289" w:rsidR="000E6A68" w:rsidRDefault="000E6A68" w:rsidP="00AF64BC">
      <w:pPr>
        <w:pStyle w:val="Paragraphedeliste"/>
        <w:numPr>
          <w:ilvl w:val="1"/>
          <w:numId w:val="3"/>
        </w:numPr>
      </w:pPr>
      <w:r>
        <w:t xml:space="preserve">Part du fret </w:t>
      </w:r>
      <w:r w:rsidR="00CD5E22">
        <w:t xml:space="preserve">ferroviaire </w:t>
      </w:r>
      <w:r>
        <w:t>passe de 10 à 18% en 2030</w:t>
      </w:r>
    </w:p>
    <w:p w14:paraId="68114DD2" w14:textId="04762D22" w:rsidR="000E6A68" w:rsidRDefault="000E6A68" w:rsidP="00AF64BC">
      <w:pPr>
        <w:pStyle w:val="Paragraphedeliste"/>
        <w:numPr>
          <w:ilvl w:val="1"/>
          <w:numId w:val="3"/>
        </w:numPr>
      </w:pPr>
      <w:r>
        <w:t>Part du fluvial de 2 à 3% en 2030</w:t>
      </w:r>
    </w:p>
    <w:p w14:paraId="761A2D1F" w14:textId="420526C9" w:rsidR="000E6A68" w:rsidRDefault="000E6A68" w:rsidP="00AF64BC">
      <w:pPr>
        <w:pStyle w:val="Paragraphedeliste"/>
        <w:numPr>
          <w:ilvl w:val="1"/>
          <w:numId w:val="3"/>
        </w:numPr>
      </w:pPr>
      <w:r>
        <w:t>La part du routier de 88 à 79% en 2030</w:t>
      </w:r>
    </w:p>
    <w:p w14:paraId="71351D5E" w14:textId="1F8DA3AB" w:rsidR="00CD5E22" w:rsidRDefault="00AF64BC" w:rsidP="00CD5E22">
      <w:pPr>
        <w:pStyle w:val="Paragraphedeliste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A préciser : </w:t>
      </w:r>
      <w:r w:rsidR="00CD5E22" w:rsidRPr="00CD5E22">
        <w:rPr>
          <w:highlight w:val="yellow"/>
        </w:rPr>
        <w:t xml:space="preserve">Quelle évolution en 2050 ? </w:t>
      </w:r>
    </w:p>
    <w:p w14:paraId="6F22C965" w14:textId="77777777" w:rsidR="00CD5E22" w:rsidRPr="00CD5E22" w:rsidRDefault="00CD5E22" w:rsidP="00CD5E22">
      <w:pPr>
        <w:pStyle w:val="Paragraphedeliste"/>
        <w:ind w:left="1070"/>
        <w:rPr>
          <w:highlight w:val="yellow"/>
        </w:rPr>
      </w:pPr>
    </w:p>
    <w:p w14:paraId="2AA0ADB7" w14:textId="60627EE6" w:rsidR="00CD5E22" w:rsidRDefault="00CD5E22" w:rsidP="00CD5E22">
      <w:pPr>
        <w:pStyle w:val="Paragraphedeliste"/>
        <w:numPr>
          <w:ilvl w:val="0"/>
          <w:numId w:val="3"/>
        </w:numPr>
      </w:pPr>
      <w:r>
        <w:t>Evolution exogène de la consommation de transport aérien</w:t>
      </w:r>
    </w:p>
    <w:p w14:paraId="220DA72A" w14:textId="00FBABBE" w:rsidR="00CD5E22" w:rsidRPr="00AF64BC" w:rsidRDefault="00AF64BC" w:rsidP="002C6F25">
      <w:pPr>
        <w:pStyle w:val="Paragraphedeliste"/>
        <w:numPr>
          <w:ilvl w:val="1"/>
          <w:numId w:val="3"/>
        </w:numPr>
        <w:rPr>
          <w:highlight w:val="yellow"/>
        </w:rPr>
      </w:pPr>
      <w:r w:rsidRPr="00AF64BC">
        <w:rPr>
          <w:highlight w:val="yellow"/>
        </w:rPr>
        <w:t xml:space="preserve">A préciser : </w:t>
      </w:r>
      <w:r w:rsidR="00CD5E22" w:rsidRPr="00AF64BC">
        <w:rPr>
          <w:highlight w:val="yellow"/>
        </w:rPr>
        <w:t>Mesures de restrictions quantitatives (restrictions du type couvre</w:t>
      </w:r>
      <w:r w:rsidR="00DD6B86">
        <w:rPr>
          <w:highlight w:val="yellow"/>
        </w:rPr>
        <w:t>-</w:t>
      </w:r>
      <w:r w:rsidR="00CD5E22" w:rsidRPr="00AF64BC">
        <w:rPr>
          <w:highlight w:val="yellow"/>
        </w:rPr>
        <w:t>feu nocturne)</w:t>
      </w:r>
      <w:r w:rsidRPr="00AF64BC">
        <w:rPr>
          <w:highlight w:val="yellow"/>
        </w:rPr>
        <w:t xml:space="preserve"> et ou</w:t>
      </w:r>
      <w:r>
        <w:rPr>
          <w:highlight w:val="yellow"/>
        </w:rPr>
        <w:t xml:space="preserve"> m</w:t>
      </w:r>
      <w:r w:rsidR="00CD5E22" w:rsidRPr="00AF64BC">
        <w:rPr>
          <w:highlight w:val="yellow"/>
        </w:rPr>
        <w:t>esures fiscales autre que l’ETS ?</w:t>
      </w:r>
    </w:p>
    <w:p w14:paraId="00D25196" w14:textId="34E1B088" w:rsidR="00CD5E22" w:rsidRDefault="00AF64BC" w:rsidP="00CD5E22">
      <w:pPr>
        <w:pStyle w:val="Paragraphedeliste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A préciser : </w:t>
      </w:r>
      <w:r w:rsidR="00CD5E22">
        <w:rPr>
          <w:highlight w:val="yellow"/>
        </w:rPr>
        <w:t xml:space="preserve">Quelle chronique ? </w:t>
      </w:r>
    </w:p>
    <w:p w14:paraId="7CE5F9AA" w14:textId="77777777" w:rsidR="00CD5E22" w:rsidRDefault="00CD5E22" w:rsidP="00CD5E22">
      <w:pPr>
        <w:pStyle w:val="Paragraphedeliste"/>
        <w:ind w:left="1070"/>
        <w:rPr>
          <w:highlight w:val="yellow"/>
        </w:rPr>
      </w:pPr>
    </w:p>
    <w:p w14:paraId="20A6D29D" w14:textId="12006CFA" w:rsidR="00CD5E22" w:rsidRPr="00CD5E22" w:rsidRDefault="00CD5E22" w:rsidP="00CD5E22">
      <w:pPr>
        <w:pStyle w:val="Paragraphedeliste"/>
        <w:numPr>
          <w:ilvl w:val="0"/>
          <w:numId w:val="4"/>
        </w:numPr>
      </w:pPr>
      <w:r w:rsidRPr="00CD5E22">
        <w:t xml:space="preserve">Aide à l’électrification des poids lourds. </w:t>
      </w:r>
    </w:p>
    <w:p w14:paraId="7D12F9A1" w14:textId="490113E9" w:rsidR="00CD5E22" w:rsidRDefault="00AF64BC" w:rsidP="00CD5E22">
      <w:pPr>
        <w:pStyle w:val="Paragraphedeliste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A confirmer</w:t>
      </w:r>
      <w:r w:rsidR="00DD6B86">
        <w:rPr>
          <w:highlight w:val="yellow"/>
        </w:rPr>
        <w:t> :</w:t>
      </w:r>
      <w:r>
        <w:rPr>
          <w:highlight w:val="yellow"/>
        </w:rPr>
        <w:t xml:space="preserve">  </w:t>
      </w:r>
      <w:r w:rsidR="00CD5E22">
        <w:rPr>
          <w:highlight w:val="yellow"/>
        </w:rPr>
        <w:t>Instauration d’un crédit d’impôt au secteur routier de transport de marchandises de 1</w:t>
      </w:r>
      <w:r>
        <w:rPr>
          <w:highlight w:val="yellow"/>
        </w:rPr>
        <w:t>,</w:t>
      </w:r>
      <w:r w:rsidR="00CD5E22">
        <w:rPr>
          <w:highlight w:val="yellow"/>
        </w:rPr>
        <w:t>6 mds€ entre 2023 et 2030 (250 M€ à cette date)</w:t>
      </w:r>
    </w:p>
    <w:p w14:paraId="2E35E561" w14:textId="318C97E7" w:rsidR="00AF64BC" w:rsidRPr="00AF64BC" w:rsidRDefault="00AF64BC" w:rsidP="00AF64BC">
      <w:pPr>
        <w:pStyle w:val="Titre2"/>
      </w:pPr>
      <w:r w:rsidRPr="00AF64BC">
        <w:t>Tertiaire</w:t>
      </w:r>
    </w:p>
    <w:p w14:paraId="62547521" w14:textId="77777777" w:rsidR="00AF64BC" w:rsidRDefault="00AF64BC" w:rsidP="00AF64BC">
      <w:pPr>
        <w:rPr>
          <w:highlight w:val="yellow"/>
        </w:rPr>
      </w:pPr>
    </w:p>
    <w:p w14:paraId="39068D97" w14:textId="7A68650B" w:rsidR="00AF64BC" w:rsidRPr="00AF64BC" w:rsidRDefault="00AF64BC" w:rsidP="00AF64BC">
      <w:pPr>
        <w:pStyle w:val="Paragraphedeliste"/>
        <w:numPr>
          <w:ilvl w:val="0"/>
          <w:numId w:val="4"/>
        </w:numPr>
      </w:pPr>
      <w:r w:rsidRPr="00AF64BC">
        <w:t>Obligation de rénovation du tertiaire</w:t>
      </w:r>
    </w:p>
    <w:p w14:paraId="237F4947" w14:textId="6B0B542A" w:rsidR="00AF64BC" w:rsidRDefault="00AF64BC" w:rsidP="00AF64BC">
      <w:pPr>
        <w:pStyle w:val="Paragraphedeliste"/>
        <w:numPr>
          <w:ilvl w:val="1"/>
          <w:numId w:val="4"/>
        </w:numPr>
      </w:pPr>
      <w:r w:rsidRPr="00AF64BC">
        <w:t xml:space="preserve">Communiquer la chronique d’investissement d’EE dans le tertiaire et le public pour vérification. </w:t>
      </w:r>
    </w:p>
    <w:p w14:paraId="633CF2D6" w14:textId="0B18D43B" w:rsidR="00AF64BC" w:rsidRDefault="00AF64BC" w:rsidP="00AF64BC">
      <w:pPr>
        <w:pStyle w:val="Titre2"/>
      </w:pPr>
      <w:r>
        <w:t>Résidentiel</w:t>
      </w:r>
    </w:p>
    <w:p w14:paraId="143DC121" w14:textId="77777777" w:rsidR="00AF64BC" w:rsidRDefault="00AF64BC" w:rsidP="00AF64BC"/>
    <w:p w14:paraId="5E27B3CB" w14:textId="053C5432" w:rsidR="00AF64BC" w:rsidRDefault="00E144A1" w:rsidP="00E144A1">
      <w:pPr>
        <w:pStyle w:val="Paragraphedeliste"/>
        <w:numPr>
          <w:ilvl w:val="0"/>
          <w:numId w:val="4"/>
        </w:numPr>
      </w:pPr>
      <w:r>
        <w:t xml:space="preserve">Augmentation des aides versées dans le cadre du dispositif ma prime </w:t>
      </w:r>
      <w:proofErr w:type="spellStart"/>
      <w:r>
        <w:t>rénov</w:t>
      </w:r>
      <w:proofErr w:type="spellEnd"/>
    </w:p>
    <w:p w14:paraId="44A1750D" w14:textId="7D12CCC8" w:rsidR="00E144A1" w:rsidRDefault="00E144A1" w:rsidP="00E144A1">
      <w:pPr>
        <w:pStyle w:val="Paragraphedeliste"/>
        <w:numPr>
          <w:ilvl w:val="1"/>
          <w:numId w:val="4"/>
        </w:numPr>
      </w:pPr>
      <w:r>
        <w:t>Pas d’interdiction de vente de fioul domestique</w:t>
      </w:r>
    </w:p>
    <w:p w14:paraId="72FF7E70" w14:textId="7E967E06" w:rsidR="00AF64BC" w:rsidRPr="00E144A1" w:rsidRDefault="00E144A1" w:rsidP="00E144A1">
      <w:pPr>
        <w:pStyle w:val="Paragraphedeliste"/>
        <w:numPr>
          <w:ilvl w:val="1"/>
          <w:numId w:val="4"/>
        </w:numPr>
        <w:rPr>
          <w:highlight w:val="yellow"/>
        </w:rPr>
      </w:pPr>
      <w:r w:rsidRPr="00E144A1">
        <w:rPr>
          <w:highlight w:val="yellow"/>
        </w:rPr>
        <w:t>A préciser : quelle baisse de consommation d’énergie attendue</w:t>
      </w:r>
    </w:p>
    <w:p w14:paraId="7DCBFC2E" w14:textId="377A48B6" w:rsidR="00E144A1" w:rsidRDefault="00E144A1" w:rsidP="00E144A1">
      <w:pPr>
        <w:pStyle w:val="Paragraphedeliste"/>
        <w:numPr>
          <w:ilvl w:val="1"/>
          <w:numId w:val="4"/>
        </w:numPr>
        <w:rPr>
          <w:highlight w:val="yellow"/>
        </w:rPr>
      </w:pPr>
      <w:r w:rsidRPr="00E144A1">
        <w:rPr>
          <w:highlight w:val="yellow"/>
        </w:rPr>
        <w:t>Quelle enveloppe ou taux moyen d’aides versées.</w:t>
      </w:r>
    </w:p>
    <w:p w14:paraId="0B645F15" w14:textId="77777777" w:rsidR="00E144A1" w:rsidRPr="00E144A1" w:rsidRDefault="00E144A1" w:rsidP="00E144A1"/>
    <w:p w14:paraId="1AD3A588" w14:textId="0583A170" w:rsidR="00E144A1" w:rsidRDefault="00E144A1" w:rsidP="00E144A1">
      <w:pPr>
        <w:pStyle w:val="Paragraphedeliste"/>
        <w:numPr>
          <w:ilvl w:val="0"/>
          <w:numId w:val="4"/>
        </w:numPr>
      </w:pPr>
      <w:r>
        <w:t>Doublement du budget CEE alloué au résidentiel d’ici 2030</w:t>
      </w:r>
    </w:p>
    <w:p w14:paraId="782ADD9F" w14:textId="3DB5296C" w:rsidR="00E144A1" w:rsidRDefault="00E144A1" w:rsidP="00E144A1">
      <w:pPr>
        <w:pStyle w:val="Paragraphedeliste"/>
        <w:numPr>
          <w:ilvl w:val="1"/>
          <w:numId w:val="4"/>
        </w:numPr>
      </w:pPr>
      <w:r w:rsidRPr="00E144A1">
        <w:rPr>
          <w:highlight w:val="yellow"/>
        </w:rPr>
        <w:t xml:space="preserve">A </w:t>
      </w:r>
      <w:proofErr w:type="gramStart"/>
      <w:r w:rsidRPr="00E144A1">
        <w:rPr>
          <w:highlight w:val="yellow"/>
        </w:rPr>
        <w:t>préciser  Quelle</w:t>
      </w:r>
      <w:proofErr w:type="gramEnd"/>
      <w:r w:rsidRPr="00E144A1">
        <w:rPr>
          <w:highlight w:val="yellow"/>
        </w:rPr>
        <w:t xml:space="preserve"> évolution pour 2050</w:t>
      </w:r>
    </w:p>
    <w:p w14:paraId="3F608C34" w14:textId="77777777" w:rsidR="00E144A1" w:rsidRDefault="00E144A1" w:rsidP="00E144A1"/>
    <w:p w14:paraId="6DABE454" w14:textId="56ECDACA" w:rsidR="00E144A1" w:rsidRDefault="00E144A1" w:rsidP="00E144A1">
      <w:pPr>
        <w:pStyle w:val="Paragraphedeliste"/>
        <w:numPr>
          <w:ilvl w:val="0"/>
          <w:numId w:val="5"/>
        </w:numPr>
      </w:pPr>
      <w:r>
        <w:t>Suppression progressive de la vente des chaudières gaz</w:t>
      </w:r>
    </w:p>
    <w:p w14:paraId="2481DB07" w14:textId="44B3D7A5" w:rsidR="00E144A1" w:rsidRDefault="00E144A1" w:rsidP="00E144A1">
      <w:pPr>
        <w:pStyle w:val="Paragraphedeliste"/>
        <w:numPr>
          <w:ilvl w:val="1"/>
          <w:numId w:val="5"/>
        </w:numPr>
      </w:pPr>
      <w:r>
        <w:lastRenderedPageBreak/>
        <w:t xml:space="preserve">A introduire dans </w:t>
      </w:r>
      <w:proofErr w:type="spellStart"/>
      <w:r>
        <w:t>ThreeME</w:t>
      </w:r>
      <w:proofErr w:type="spellEnd"/>
      <w:r>
        <w:t xml:space="preserve"> (introduire des signaux prix fictifs pour atteindre la conso prévue par </w:t>
      </w:r>
      <w:proofErr w:type="spellStart"/>
      <w:r>
        <w:t>enerdata</w:t>
      </w:r>
      <w:proofErr w:type="spellEnd"/>
      <w:r>
        <w:t xml:space="preserve"> en conséquence)</w:t>
      </w:r>
    </w:p>
    <w:p w14:paraId="70BD81A1" w14:textId="0EEFDF76" w:rsidR="00E144A1" w:rsidRDefault="00E144A1" w:rsidP="00E144A1">
      <w:pPr>
        <w:pStyle w:val="Paragraphedeliste"/>
        <w:numPr>
          <w:ilvl w:val="1"/>
          <w:numId w:val="5"/>
        </w:numPr>
      </w:pPr>
      <w:r>
        <w:t>A partir de 2025 dans les MI</w:t>
      </w:r>
    </w:p>
    <w:p w14:paraId="294A026C" w14:textId="6E99ECF1" w:rsidR="00E144A1" w:rsidRDefault="00E144A1" w:rsidP="00E144A1">
      <w:pPr>
        <w:pStyle w:val="Paragraphedeliste"/>
        <w:numPr>
          <w:ilvl w:val="1"/>
          <w:numId w:val="5"/>
        </w:numPr>
      </w:pPr>
      <w:r>
        <w:t>A partir de 2027 dans les logements collectifs</w:t>
      </w:r>
    </w:p>
    <w:p w14:paraId="6287C5B8" w14:textId="77777777" w:rsidR="00772819" w:rsidRDefault="00772819" w:rsidP="00772819"/>
    <w:p w14:paraId="07BAA8B9" w14:textId="55820C6D" w:rsidR="00772819" w:rsidRDefault="00772819" w:rsidP="00772819">
      <w:pPr>
        <w:pStyle w:val="Paragraphedeliste"/>
        <w:numPr>
          <w:ilvl w:val="0"/>
          <w:numId w:val="5"/>
        </w:numPr>
      </w:pPr>
      <w:r>
        <w:t xml:space="preserve">Modification de la chronique de construction neuve </w:t>
      </w:r>
    </w:p>
    <w:p w14:paraId="642793AB" w14:textId="145A5DD0" w:rsidR="00772819" w:rsidRPr="00772819" w:rsidRDefault="00772819" w:rsidP="00772819">
      <w:pPr>
        <w:pStyle w:val="Paragraphedeliste"/>
        <w:numPr>
          <w:ilvl w:val="1"/>
          <w:numId w:val="5"/>
        </w:numPr>
        <w:rPr>
          <w:highlight w:val="yellow"/>
        </w:rPr>
      </w:pPr>
      <w:r w:rsidRPr="00772819">
        <w:rPr>
          <w:highlight w:val="yellow"/>
        </w:rPr>
        <w:t>Préciser l’évolution du nombre de m²par tête dans le résidentiel</w:t>
      </w:r>
    </w:p>
    <w:p w14:paraId="14635A66" w14:textId="77777777" w:rsidR="00772819" w:rsidRDefault="00772819" w:rsidP="00772819"/>
    <w:p w14:paraId="5E5E6C65" w14:textId="1590FEE5" w:rsidR="00772819" w:rsidRDefault="00772819" w:rsidP="00772819">
      <w:pPr>
        <w:pStyle w:val="Paragraphedeliste"/>
        <w:numPr>
          <w:ilvl w:val="0"/>
          <w:numId w:val="6"/>
        </w:numPr>
      </w:pPr>
      <w:r>
        <w:t>Réduction de la consommation d’énergie dans le résidentiel</w:t>
      </w:r>
    </w:p>
    <w:p w14:paraId="75B9CB0D" w14:textId="3CC0C597" w:rsidR="00772819" w:rsidRDefault="00772819" w:rsidP="00772819">
      <w:pPr>
        <w:pStyle w:val="Paragraphedeliste"/>
        <w:numPr>
          <w:ilvl w:val="1"/>
          <w:numId w:val="6"/>
        </w:numPr>
      </w:pPr>
      <w:r>
        <w:t>Liée au réchauffement</w:t>
      </w:r>
    </w:p>
    <w:p w14:paraId="3CB5C908" w14:textId="1A2245B3" w:rsidR="00772819" w:rsidRDefault="00772819" w:rsidP="00772819">
      <w:pPr>
        <w:pStyle w:val="Paragraphedeliste"/>
        <w:numPr>
          <w:ilvl w:val="1"/>
          <w:numId w:val="6"/>
        </w:numPr>
      </w:pPr>
      <w:r>
        <w:t>Liée à la sobriété</w:t>
      </w:r>
    </w:p>
    <w:p w14:paraId="25B724D4" w14:textId="2084C6CD" w:rsidR="00772819" w:rsidRDefault="00772819" w:rsidP="00772819">
      <w:pPr>
        <w:pStyle w:val="Paragraphedeliste"/>
        <w:ind w:left="1070"/>
      </w:pPr>
      <w:r w:rsidRPr="00772819">
        <w:rPr>
          <w:highlight w:val="yellow"/>
        </w:rPr>
        <w:t>A préciser</w:t>
      </w:r>
    </w:p>
    <w:p w14:paraId="51B10C00" w14:textId="77777777" w:rsidR="00B27AFE" w:rsidRDefault="00B27AFE" w:rsidP="00772819">
      <w:pPr>
        <w:pStyle w:val="Paragraphedeliste"/>
        <w:ind w:left="1070"/>
      </w:pPr>
    </w:p>
    <w:p w14:paraId="33700CD3" w14:textId="00E595C0" w:rsidR="00CC3E81" w:rsidRDefault="00CC3E81" w:rsidP="00CC3E81">
      <w:pPr>
        <w:pStyle w:val="Titre2"/>
      </w:pPr>
      <w:r w:rsidRPr="00CC3E81">
        <w:t>Agriculture</w:t>
      </w:r>
    </w:p>
    <w:p w14:paraId="774749A0" w14:textId="77777777" w:rsidR="00CC3E81" w:rsidRDefault="00CC3E81" w:rsidP="00CC3E81"/>
    <w:p w14:paraId="446D15C2" w14:textId="77777777" w:rsidR="00CC3E81" w:rsidRDefault="00CC3E81" w:rsidP="00C40511">
      <w:pPr>
        <w:pStyle w:val="Paragraphedeliste"/>
        <w:numPr>
          <w:ilvl w:val="0"/>
          <w:numId w:val="9"/>
        </w:numPr>
      </w:pPr>
      <w:r w:rsidRPr="00C40511">
        <w:t>Réduction de l’élevage bovin</w:t>
      </w:r>
      <w:r>
        <w:t xml:space="preserve"> </w:t>
      </w:r>
    </w:p>
    <w:p w14:paraId="2FEC9472" w14:textId="43290C26" w:rsidR="00CC3E81" w:rsidRDefault="00CC3E81" w:rsidP="00C40511">
      <w:pPr>
        <w:pStyle w:val="Paragraphedeliste"/>
        <w:numPr>
          <w:ilvl w:val="1"/>
          <w:numId w:val="6"/>
        </w:numPr>
      </w:pPr>
      <w:r w:rsidRPr="00C40511">
        <w:rPr>
          <w:highlight w:val="yellow"/>
        </w:rPr>
        <w:t>A préciser : quelle chronique</w:t>
      </w:r>
    </w:p>
    <w:p w14:paraId="21091C83" w14:textId="749BC230" w:rsidR="00CC3E81" w:rsidRDefault="00CC3E81" w:rsidP="00C40511">
      <w:pPr>
        <w:pStyle w:val="Paragraphedeliste"/>
        <w:numPr>
          <w:ilvl w:val="0"/>
          <w:numId w:val="9"/>
        </w:numPr>
      </w:pPr>
      <w:r w:rsidRPr="00C40511">
        <w:t>Augmentation des surfaces en bio</w:t>
      </w:r>
    </w:p>
    <w:p w14:paraId="3BA28030" w14:textId="7D8AFAC8" w:rsidR="00CC3E81" w:rsidRDefault="00CC3E81" w:rsidP="00C40511">
      <w:pPr>
        <w:pStyle w:val="Paragraphedeliste"/>
        <w:numPr>
          <w:ilvl w:val="1"/>
          <w:numId w:val="6"/>
        </w:numPr>
      </w:pPr>
      <w:r w:rsidRPr="00C40511">
        <w:rPr>
          <w:highlight w:val="yellow"/>
        </w:rPr>
        <w:t>A préciser quelle modification des CAPEX et OPEX moyen du secteur agricole</w:t>
      </w:r>
    </w:p>
    <w:p w14:paraId="11582A75" w14:textId="3AC31C88" w:rsidR="00CC3E81" w:rsidRDefault="00CC3E81" w:rsidP="00C40511">
      <w:pPr>
        <w:pStyle w:val="Paragraphedeliste"/>
        <w:numPr>
          <w:ilvl w:val="1"/>
          <w:numId w:val="6"/>
        </w:numPr>
      </w:pPr>
      <w:r w:rsidRPr="00C40511">
        <w:rPr>
          <w:highlight w:val="yellow"/>
        </w:rPr>
        <w:t>Quelles aides publiques s’il y a lieu</w:t>
      </w:r>
    </w:p>
    <w:p w14:paraId="26919015" w14:textId="3C1E2C56" w:rsidR="00CC3E81" w:rsidRDefault="00CC3E81" w:rsidP="00C40511">
      <w:pPr>
        <w:pStyle w:val="Paragraphedeliste"/>
        <w:numPr>
          <w:ilvl w:val="0"/>
          <w:numId w:val="9"/>
        </w:numPr>
      </w:pPr>
      <w:r>
        <w:t xml:space="preserve">Réduction de la consommation d’engrais </w:t>
      </w:r>
    </w:p>
    <w:p w14:paraId="15A0F56A" w14:textId="06612377" w:rsidR="00CC3E81" w:rsidRPr="00CC3E81" w:rsidRDefault="00CC3E81" w:rsidP="00C40511">
      <w:pPr>
        <w:pStyle w:val="Paragraphedeliste"/>
        <w:numPr>
          <w:ilvl w:val="1"/>
          <w:numId w:val="4"/>
        </w:numPr>
      </w:pPr>
      <w:r w:rsidRPr="00C40511">
        <w:rPr>
          <w:highlight w:val="yellow"/>
        </w:rPr>
        <w:t>A préciser les chroniques</w:t>
      </w:r>
    </w:p>
    <w:sectPr w:rsidR="00CC3E81" w:rsidRPr="00CC3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2F55"/>
    <w:multiLevelType w:val="hybridMultilevel"/>
    <w:tmpl w:val="0674F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2AE3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0F6B"/>
    <w:multiLevelType w:val="hybridMultilevel"/>
    <w:tmpl w:val="5D5E4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2AE3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51B11"/>
    <w:multiLevelType w:val="hybridMultilevel"/>
    <w:tmpl w:val="19264810"/>
    <w:lvl w:ilvl="0" w:tplc="E682A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42B84"/>
    <w:multiLevelType w:val="hybridMultilevel"/>
    <w:tmpl w:val="D534B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2AE3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55537"/>
    <w:multiLevelType w:val="hybridMultilevel"/>
    <w:tmpl w:val="A8507964"/>
    <w:lvl w:ilvl="0" w:tplc="E682AE3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1E1139AD"/>
    <w:multiLevelType w:val="hybridMultilevel"/>
    <w:tmpl w:val="1BD2B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2AE3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16A1E"/>
    <w:multiLevelType w:val="hybridMultilevel"/>
    <w:tmpl w:val="6C927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699A"/>
    <w:multiLevelType w:val="hybridMultilevel"/>
    <w:tmpl w:val="617C6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2AE3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87B78"/>
    <w:multiLevelType w:val="hybridMultilevel"/>
    <w:tmpl w:val="B106B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359929">
    <w:abstractNumId w:val="4"/>
  </w:num>
  <w:num w:numId="2" w16cid:durableId="750545661">
    <w:abstractNumId w:val="6"/>
  </w:num>
  <w:num w:numId="3" w16cid:durableId="1150943302">
    <w:abstractNumId w:val="3"/>
  </w:num>
  <w:num w:numId="4" w16cid:durableId="778335947">
    <w:abstractNumId w:val="5"/>
  </w:num>
  <w:num w:numId="5" w16cid:durableId="937299878">
    <w:abstractNumId w:val="0"/>
  </w:num>
  <w:num w:numId="6" w16cid:durableId="351229401">
    <w:abstractNumId w:val="7"/>
  </w:num>
  <w:num w:numId="7" w16cid:durableId="618607235">
    <w:abstractNumId w:val="1"/>
  </w:num>
  <w:num w:numId="8" w16cid:durableId="403071092">
    <w:abstractNumId w:val="2"/>
  </w:num>
  <w:num w:numId="9" w16cid:durableId="1127167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A8"/>
    <w:rsid w:val="000E6A68"/>
    <w:rsid w:val="002578B4"/>
    <w:rsid w:val="0038543D"/>
    <w:rsid w:val="00475760"/>
    <w:rsid w:val="00565764"/>
    <w:rsid w:val="00772819"/>
    <w:rsid w:val="008103A8"/>
    <w:rsid w:val="0085482B"/>
    <w:rsid w:val="00A67E60"/>
    <w:rsid w:val="00AF64BC"/>
    <w:rsid w:val="00B27AFE"/>
    <w:rsid w:val="00C40511"/>
    <w:rsid w:val="00CC3E81"/>
    <w:rsid w:val="00CD5E22"/>
    <w:rsid w:val="00DD6B86"/>
    <w:rsid w:val="00E05684"/>
    <w:rsid w:val="00E144A1"/>
    <w:rsid w:val="00EA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F104"/>
  <w15:chartTrackingRefBased/>
  <w15:docId w15:val="{B6405236-2DC3-4C25-AEC5-55FB7428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0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0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0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0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103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103A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103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5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ADEME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CALLONNEC Gael</dc:creator>
  <cp:keywords/>
  <dc:description/>
  <cp:lastModifiedBy>CALLONNEC Gael</cp:lastModifiedBy>
  <cp:revision>2</cp:revision>
  <dcterms:created xsi:type="dcterms:W3CDTF">2023-06-08T17:00:00Z</dcterms:created>
  <dcterms:modified xsi:type="dcterms:W3CDTF">2023-06-08T17:00:00Z</dcterms:modified>
</cp:coreProperties>
</file>