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04AD" w14:textId="77777777" w:rsidR="00B44BDF" w:rsidRPr="00B44BDF" w:rsidRDefault="00B44BDF" w:rsidP="00B44BDF">
      <w:r w:rsidRPr="00B44BDF">
        <w:rPr>
          <w:rFonts w:ascii="Times New Roman" w:hAnsi="Times New Roman" w:cs="Times New Roman"/>
        </w:rPr>
        <w:t>​</w:t>
      </w:r>
      <w:r w:rsidRPr="00B44BDF">
        <w:t>1. Why Monte Carlo Simulation is the OM Standard</w:t>
      </w:r>
    </w:p>
    <w:p w14:paraId="287944CE" w14:textId="77777777" w:rsidR="00B44BDF" w:rsidRPr="00B44BDF" w:rsidRDefault="00B44BDF" w:rsidP="00B44BDF">
      <w:r w:rsidRPr="00B44BDF">
        <w:rPr>
          <w:rFonts w:ascii="Times New Roman" w:hAnsi="Times New Roman" w:cs="Times New Roman"/>
        </w:rPr>
        <w:t>​</w:t>
      </w:r>
      <w:r w:rsidRPr="00B44BDF">
        <w:t>In inventory management, "the average is a lie." If we only stock for average demand, we fail to satisfy customers 50% of the time.</w:t>
      </w:r>
    </w:p>
    <w:p w14:paraId="4F515226" w14:textId="77777777" w:rsidR="00B44BDF" w:rsidRPr="00B44BDF" w:rsidRDefault="00B44BDF" w:rsidP="00B44BDF">
      <w:r w:rsidRPr="00B44BDF">
        <w:rPr>
          <w:rFonts w:ascii="Times New Roman" w:hAnsi="Times New Roman" w:cs="Times New Roman"/>
        </w:rPr>
        <w:t>​</w:t>
      </w:r>
      <w:r w:rsidRPr="00B44BDF">
        <w:t>Capturing Stochasticity: Real-world retail demand is a "stochastic process," not a deterministic one. Monte Carlo simulation allows us to move beyond point forecasts to a probability distribution of outcomes.</w:t>
      </w:r>
    </w:p>
    <w:p w14:paraId="7DC9684C" w14:textId="77777777" w:rsidR="00B44BDF" w:rsidRPr="00B44BDF" w:rsidRDefault="00B44BDF" w:rsidP="00B44BDF">
      <w:r w:rsidRPr="00B44BDF">
        <w:rPr>
          <w:rFonts w:ascii="Times New Roman" w:hAnsi="Times New Roman" w:cs="Times New Roman"/>
        </w:rPr>
        <w:t>​</w:t>
      </w:r>
      <w:r w:rsidRPr="00B44BDF">
        <w:t>Stress Testing "Tail Risks": Traditional models often break during extreme events (e.g., a sudden promotion or weather-driven surge). Simulation generates thousands of "synthetic futures" to see how our inventory levels hold up under pressure.</w:t>
      </w:r>
    </w:p>
    <w:p w14:paraId="32B32C6A" w14:textId="77777777" w:rsidR="00B44BDF" w:rsidRDefault="00B44BDF" w:rsidP="00B44BDF">
      <w:r w:rsidRPr="00B44BDF">
        <w:rPr>
          <w:rFonts w:ascii="Times New Roman" w:hAnsi="Times New Roman" w:cs="Times New Roman"/>
        </w:rPr>
        <w:t>​</w:t>
      </w:r>
      <w:r w:rsidRPr="00B44BDF">
        <w:t>Quantifying the "Service Level": It allows us to calculate the Fill Rate—the percentage of demand met from on-hand inventory—across different scenarios, providing a far more robust metric than simple accuracy scores.</w:t>
      </w:r>
    </w:p>
    <w:p w14:paraId="19ED50EE" w14:textId="77777777" w:rsidR="00B44BDF" w:rsidRPr="00B44BDF" w:rsidRDefault="00B44BDF" w:rsidP="00B44BDF">
      <w:r w:rsidRPr="00B44BDF">
        <w:t>2. The Canonical Nature of (r, Q) Policies</w:t>
      </w:r>
    </w:p>
    <w:p w14:paraId="40468145" w14:textId="77777777" w:rsidR="00B44BDF" w:rsidRPr="00B44BDF" w:rsidRDefault="00B44BDF" w:rsidP="00B44BDF">
      <w:r w:rsidRPr="00B44BDF">
        <w:rPr>
          <w:rFonts w:ascii="Times New Roman" w:hAnsi="Times New Roman" w:cs="Times New Roman"/>
        </w:rPr>
        <w:t>​</w:t>
      </w:r>
      <w:r w:rsidRPr="00B44BDF">
        <w:t>We have chosen the Continuous Review (r, Q) Policy (ordering a fixed quantity Q whenever the inventory level drops to the reorder point r) as our baseline for several reasons:</w:t>
      </w:r>
    </w:p>
    <w:p w14:paraId="6BDA007E" w14:textId="77777777" w:rsidR="00B44BDF" w:rsidRPr="00B44BDF" w:rsidRDefault="00B44BDF" w:rsidP="00B44BDF">
      <w:r w:rsidRPr="00B44BDF">
        <w:rPr>
          <w:rFonts w:ascii="Times New Roman" w:hAnsi="Times New Roman" w:cs="Times New Roman"/>
        </w:rPr>
        <w:t>​</w:t>
      </w:r>
      <w:r w:rsidRPr="00B44BDF">
        <w:t>The EOQ Foundation: The (r, Q) policy is the stochastic extension of the Economic Order Quantity (EOQ) model. It is mathematically designed to balance three conflicting costs: Ordering Costs (shipping/admin), Holding Costs (warehouse rent/capital), and Stockout Penalties.</w:t>
      </w:r>
    </w:p>
    <w:p w14:paraId="2551C61B" w14:textId="77777777" w:rsidR="00B44BDF" w:rsidRPr="00B44BDF" w:rsidRDefault="00B44BDF" w:rsidP="00B44BDF">
      <w:r w:rsidRPr="00B44BDF">
        <w:rPr>
          <w:rFonts w:ascii="Times New Roman" w:hAnsi="Times New Roman" w:cs="Times New Roman"/>
        </w:rPr>
        <w:t>​</w:t>
      </w:r>
      <w:r w:rsidRPr="00B44BDF">
        <w:t>Handling Lead-Time Uncertainty: The reorder point r specifically accounts for demand during the "Lead Time" (the gap between ordering and receiving goods). By setting r = \</w:t>
      </w:r>
      <w:proofErr w:type="gramStart"/>
      <w:r w:rsidRPr="00B44BDF">
        <w:t>text{</w:t>
      </w:r>
      <w:proofErr w:type="gramEnd"/>
      <w:r w:rsidRPr="00B44BDF">
        <w:t>Expected Demand during Lead Time} + \</w:t>
      </w:r>
      <w:proofErr w:type="gramStart"/>
      <w:r w:rsidRPr="00B44BDF">
        <w:t>text{</w:t>
      </w:r>
      <w:proofErr w:type="gramEnd"/>
      <w:r w:rsidRPr="00B44BDF">
        <w:t>Safety Stock}, we create a buffer against uncertainty.</w:t>
      </w:r>
    </w:p>
    <w:p w14:paraId="4D29B5AD" w14:textId="77777777" w:rsidR="00B44BDF" w:rsidRDefault="00B44BDF" w:rsidP="00B44BDF">
      <w:r w:rsidRPr="00B44BDF">
        <w:rPr>
          <w:rFonts w:ascii="Times New Roman" w:hAnsi="Times New Roman" w:cs="Times New Roman"/>
        </w:rPr>
        <w:t>​</w:t>
      </w:r>
      <w:r w:rsidRPr="00B44BDF">
        <w:t>Defensibility &amp; Interpretability: Unlike "black-box" AI models, an (r, Q) policy is transparent. If an advanced algorithm cannot outperform a well-tuned (r, Q) baseline, it indicates the algorithm is over-engineered.</w:t>
      </w:r>
    </w:p>
    <w:p w14:paraId="611596BE" w14:textId="77777777" w:rsidR="00B44BDF" w:rsidRPr="00B44BDF" w:rsidRDefault="00B44BDF" w:rsidP="00B44BDF">
      <w:r w:rsidRPr="00B44BDF">
        <w:t>3. Theoretical Justification for Learning \sigma (Demand Volatility)</w:t>
      </w:r>
    </w:p>
    <w:p w14:paraId="1444D06A" w14:textId="77777777" w:rsidR="00B44BDF" w:rsidRPr="00B44BDF" w:rsidRDefault="00B44BDF" w:rsidP="00B44BDF">
      <w:r w:rsidRPr="00B44BDF">
        <w:rPr>
          <w:rFonts w:ascii="Times New Roman" w:hAnsi="Times New Roman" w:cs="Times New Roman"/>
        </w:rPr>
        <w:t>​</w:t>
      </w:r>
      <w:r w:rsidRPr="00B44BDF">
        <w:t>A core critique from our supervisor was the quantification of uncertainty. We justify "learning" \sigma (the standard deviation of demand) as follows:</w:t>
      </w:r>
    </w:p>
    <w:p w14:paraId="2EFC40BC" w14:textId="77777777" w:rsidR="00B44BDF" w:rsidRPr="00B44BDF" w:rsidRDefault="00B44BDF" w:rsidP="00B44BDF">
      <w:r w:rsidRPr="00B44BDF">
        <w:rPr>
          <w:rFonts w:ascii="Times New Roman" w:hAnsi="Times New Roman" w:cs="Times New Roman"/>
        </w:rPr>
        <w:t>​</w:t>
      </w:r>
      <w:r w:rsidRPr="00B44BDF">
        <w:t>Volatility as a Proxy for Risk: In finance and OM, \sigma is the universal measure of risk. By calculating the Rolling Standard Deviation or Forecast Error \sigma, we are essentially measuring the "environment's noise level."</w:t>
      </w:r>
    </w:p>
    <w:p w14:paraId="1E4C380D" w14:textId="77777777" w:rsidR="00B44BDF" w:rsidRPr="00B44BDF" w:rsidRDefault="00B44BDF" w:rsidP="00B44BDF">
      <w:r w:rsidRPr="00B44BDF">
        <w:rPr>
          <w:rFonts w:ascii="Times New Roman" w:hAnsi="Times New Roman" w:cs="Times New Roman"/>
        </w:rPr>
        <w:t>​</w:t>
      </w:r>
      <w:r w:rsidRPr="00B44BDF">
        <w:t>Adaptive Safety Stock: Safety stock is a function of \sigma. If the environment becomes noisier (e.g., during a holiday or crisis), \sigma increases. Learning this parameter dynamically allows the model to "tighten" its protection automatically.</w:t>
      </w:r>
    </w:p>
    <w:p w14:paraId="6D0F16B3" w14:textId="77777777" w:rsidR="00B44BDF" w:rsidRPr="00B44BDF" w:rsidRDefault="00B44BDF" w:rsidP="00B44BDF">
      <w:r w:rsidRPr="00B44BDF">
        <w:rPr>
          <w:rFonts w:ascii="Times New Roman" w:hAnsi="Times New Roman" w:cs="Times New Roman"/>
        </w:rPr>
        <w:t>​</w:t>
      </w:r>
      <w:r w:rsidRPr="00B44BDF">
        <w:t>The "Equity" Mechanism: This is our response to the "baby formula" case. Different product categories have different volatilities. By accurately learning the \sigma for essentials (Groceries), we can mathematically justify higher safety stock levels for those items to ensure social equity, even if they are less profitable than non-essentials.</w:t>
      </w:r>
    </w:p>
    <w:p w14:paraId="570AC113" w14:textId="77777777" w:rsidR="00B44BDF" w:rsidRPr="00B44BDF" w:rsidRDefault="00B44BDF" w:rsidP="00B44BDF"/>
    <w:p w14:paraId="5B54D998" w14:textId="77777777" w:rsidR="00B44BDF" w:rsidRPr="00B44BDF" w:rsidRDefault="00B44BDF" w:rsidP="00B44BDF"/>
    <w:p w14:paraId="74A7659A" w14:textId="77777777" w:rsidR="00531DC2" w:rsidRDefault="00531DC2">
      <w:pPr>
        <w:rPr>
          <w:rFonts w:hint="eastAsia"/>
        </w:rPr>
      </w:pPr>
    </w:p>
    <w:sectPr w:rsidR="00531D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6D7"/>
    <w:rsid w:val="000178EB"/>
    <w:rsid w:val="00026E10"/>
    <w:rsid w:val="00531DC2"/>
    <w:rsid w:val="00853D5B"/>
    <w:rsid w:val="00B24E74"/>
    <w:rsid w:val="00B44BDF"/>
    <w:rsid w:val="00F15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8F1A8"/>
  <w15:chartTrackingRefBased/>
  <w15:docId w15:val="{1C2310A9-0876-4592-8B6C-0D686B85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56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56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56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56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56D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156D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56D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56D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156D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56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56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56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56D7"/>
    <w:rPr>
      <w:rFonts w:cstheme="majorBidi"/>
      <w:color w:val="0F4761" w:themeColor="accent1" w:themeShade="BF"/>
      <w:sz w:val="28"/>
      <w:szCs w:val="28"/>
    </w:rPr>
  </w:style>
  <w:style w:type="character" w:customStyle="1" w:styleId="50">
    <w:name w:val="标题 5 字符"/>
    <w:basedOn w:val="a0"/>
    <w:link w:val="5"/>
    <w:uiPriority w:val="9"/>
    <w:semiHidden/>
    <w:rsid w:val="00F156D7"/>
    <w:rPr>
      <w:rFonts w:cstheme="majorBidi"/>
      <w:color w:val="0F4761" w:themeColor="accent1" w:themeShade="BF"/>
      <w:sz w:val="24"/>
      <w:szCs w:val="24"/>
    </w:rPr>
  </w:style>
  <w:style w:type="character" w:customStyle="1" w:styleId="60">
    <w:name w:val="标题 6 字符"/>
    <w:basedOn w:val="a0"/>
    <w:link w:val="6"/>
    <w:uiPriority w:val="9"/>
    <w:semiHidden/>
    <w:rsid w:val="00F156D7"/>
    <w:rPr>
      <w:rFonts w:cstheme="majorBidi"/>
      <w:b/>
      <w:bCs/>
      <w:color w:val="0F4761" w:themeColor="accent1" w:themeShade="BF"/>
    </w:rPr>
  </w:style>
  <w:style w:type="character" w:customStyle="1" w:styleId="70">
    <w:name w:val="标题 7 字符"/>
    <w:basedOn w:val="a0"/>
    <w:link w:val="7"/>
    <w:uiPriority w:val="9"/>
    <w:semiHidden/>
    <w:rsid w:val="00F156D7"/>
    <w:rPr>
      <w:rFonts w:cstheme="majorBidi"/>
      <w:b/>
      <w:bCs/>
      <w:color w:val="595959" w:themeColor="text1" w:themeTint="A6"/>
    </w:rPr>
  </w:style>
  <w:style w:type="character" w:customStyle="1" w:styleId="80">
    <w:name w:val="标题 8 字符"/>
    <w:basedOn w:val="a0"/>
    <w:link w:val="8"/>
    <w:uiPriority w:val="9"/>
    <w:semiHidden/>
    <w:rsid w:val="00F156D7"/>
    <w:rPr>
      <w:rFonts w:cstheme="majorBidi"/>
      <w:color w:val="595959" w:themeColor="text1" w:themeTint="A6"/>
    </w:rPr>
  </w:style>
  <w:style w:type="character" w:customStyle="1" w:styleId="90">
    <w:name w:val="标题 9 字符"/>
    <w:basedOn w:val="a0"/>
    <w:link w:val="9"/>
    <w:uiPriority w:val="9"/>
    <w:semiHidden/>
    <w:rsid w:val="00F156D7"/>
    <w:rPr>
      <w:rFonts w:eastAsiaTheme="majorEastAsia" w:cstheme="majorBidi"/>
      <w:color w:val="595959" w:themeColor="text1" w:themeTint="A6"/>
    </w:rPr>
  </w:style>
  <w:style w:type="paragraph" w:styleId="a3">
    <w:name w:val="Title"/>
    <w:basedOn w:val="a"/>
    <w:next w:val="a"/>
    <w:link w:val="a4"/>
    <w:uiPriority w:val="10"/>
    <w:qFormat/>
    <w:rsid w:val="00F156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56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56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56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56D7"/>
    <w:pPr>
      <w:spacing w:before="160" w:after="160"/>
      <w:jc w:val="center"/>
    </w:pPr>
    <w:rPr>
      <w:i/>
      <w:iCs/>
      <w:color w:val="404040" w:themeColor="text1" w:themeTint="BF"/>
    </w:rPr>
  </w:style>
  <w:style w:type="character" w:customStyle="1" w:styleId="a8">
    <w:name w:val="引用 字符"/>
    <w:basedOn w:val="a0"/>
    <w:link w:val="a7"/>
    <w:uiPriority w:val="29"/>
    <w:rsid w:val="00F156D7"/>
    <w:rPr>
      <w:i/>
      <w:iCs/>
      <w:color w:val="404040" w:themeColor="text1" w:themeTint="BF"/>
    </w:rPr>
  </w:style>
  <w:style w:type="paragraph" w:styleId="a9">
    <w:name w:val="List Paragraph"/>
    <w:basedOn w:val="a"/>
    <w:uiPriority w:val="34"/>
    <w:qFormat/>
    <w:rsid w:val="00F156D7"/>
    <w:pPr>
      <w:ind w:left="720"/>
      <w:contextualSpacing/>
    </w:pPr>
  </w:style>
  <w:style w:type="character" w:styleId="aa">
    <w:name w:val="Intense Emphasis"/>
    <w:basedOn w:val="a0"/>
    <w:uiPriority w:val="21"/>
    <w:qFormat/>
    <w:rsid w:val="00F156D7"/>
    <w:rPr>
      <w:i/>
      <w:iCs/>
      <w:color w:val="0F4761" w:themeColor="accent1" w:themeShade="BF"/>
    </w:rPr>
  </w:style>
  <w:style w:type="paragraph" w:styleId="ab">
    <w:name w:val="Intense Quote"/>
    <w:basedOn w:val="a"/>
    <w:next w:val="a"/>
    <w:link w:val="ac"/>
    <w:uiPriority w:val="30"/>
    <w:qFormat/>
    <w:rsid w:val="00F15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56D7"/>
    <w:rPr>
      <w:i/>
      <w:iCs/>
      <w:color w:val="0F4761" w:themeColor="accent1" w:themeShade="BF"/>
    </w:rPr>
  </w:style>
  <w:style w:type="character" w:styleId="ad">
    <w:name w:val="Intense Reference"/>
    <w:basedOn w:val="a0"/>
    <w:uiPriority w:val="32"/>
    <w:qFormat/>
    <w:rsid w:val="00F156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飞阳 叶</dc:creator>
  <cp:keywords/>
  <dc:description/>
  <cp:lastModifiedBy>飞阳 叶</cp:lastModifiedBy>
  <cp:revision>2</cp:revision>
  <dcterms:created xsi:type="dcterms:W3CDTF">2026-02-09T22:34:00Z</dcterms:created>
  <dcterms:modified xsi:type="dcterms:W3CDTF">2026-02-09T22:35:00Z</dcterms:modified>
</cp:coreProperties>
</file>