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248122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C65935" w:rsidRDefault="00C65935">
          <w:pPr>
            <w:pStyle w:val="Titolosommario"/>
          </w:pPr>
          <w:r>
            <w:t>Sommario</w:t>
          </w:r>
        </w:p>
        <w:p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Pr="005C3003">
              <w:rPr>
                <w:rStyle w:val="Collegamentoipertestuale"/>
                <w:noProof/>
              </w:rPr>
              <w:t>Trade-off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Pr="005C3003">
              <w:rPr>
                <w:rStyle w:val="Collegamentoipertestuale"/>
                <w:noProof/>
              </w:rPr>
              <w:t>Componenti off-the-shelf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Pr="005C3003">
              <w:rPr>
                <w:rStyle w:val="Collegamentoipertestuale"/>
                <w:noProof/>
              </w:rPr>
              <w:t>Linee guida per la documentazione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Pr="005C3003">
              <w:rPr>
                <w:rStyle w:val="Collegamentoipertestuale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Pr="005C3003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Pr="005C3003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Pr="005C3003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Pr="005C3003">
              <w:rPr>
                <w:rStyle w:val="Collegamentoipertestuale"/>
                <w:noProof/>
              </w:rPr>
              <w:t>Interfacce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r>
            <w:rPr>
              <w:b/>
              <w:bCs/>
            </w:rPr>
            <w:fldChar w:fldCharType="end"/>
          </w:r>
        </w:p>
      </w:sdtContent>
    </w:sdt>
    <w:p w:rsidR="00C65935" w:rsidRDefault="00C65935" w:rsidP="00C65935">
      <w:pPr>
        <w:pStyle w:val="Titolo1"/>
      </w:pPr>
    </w:p>
    <w:p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:rsidR="00C65935" w:rsidRPr="00C65935" w:rsidRDefault="00C65935" w:rsidP="00C65935"/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Default="00C65935" w:rsidP="00C65935">
      <w:pPr>
        <w:pStyle w:val="Titolo2"/>
      </w:pPr>
      <w:bookmarkStart w:id="2" w:name="_Toc26693367"/>
      <w:r>
        <w:t>Componenti off-the-</w:t>
      </w:r>
      <w:proofErr w:type="spellStart"/>
      <w:r>
        <w:t>shelf</w:t>
      </w:r>
      <w:bookmarkEnd w:id="2"/>
      <w:proofErr w:type="spellEnd"/>
    </w:p>
    <w:p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</w:t>
      </w:r>
      <w:proofErr w:type="spellStart"/>
      <w:r w:rsidRPr="00C65935">
        <w:rPr>
          <w:b/>
          <w:i/>
          <w:sz w:val="24"/>
          <w:szCs w:val="28"/>
        </w:rPr>
        <w:t>shelf</w:t>
      </w:r>
      <w:proofErr w:type="spellEnd"/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:rsidR="00C65935" w:rsidRPr="00C65935" w:rsidRDefault="00C65935" w:rsidP="00C65935">
      <w:pPr>
        <w:rPr>
          <w:sz w:val="24"/>
          <w:szCs w:val="28"/>
        </w:rPr>
      </w:pPr>
    </w:p>
    <w:p w:rsidR="00C65935" w:rsidRPr="00C65935" w:rsidRDefault="00C65935" w:rsidP="00C65935"/>
    <w:p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</w:t>
      </w:r>
      <w:proofErr w:type="spellStart"/>
      <w:r w:rsidRPr="00C85F96">
        <w:rPr>
          <w:sz w:val="24"/>
          <w:szCs w:val="28"/>
        </w:rPr>
        <w:t>member</w:t>
      </w:r>
      <w:proofErr w:type="spellEnd"/>
      <w:r w:rsidRPr="00C85F96">
        <w:rPr>
          <w:sz w:val="24"/>
          <w:szCs w:val="28"/>
        </w:rPr>
        <w:t xml:space="preserve"> per quanto riguarda i nomi delle variabili, è la nota</w:t>
      </w:r>
      <w:r w:rsidRPr="00C85F96">
        <w:rPr>
          <w:sz w:val="24"/>
          <w:szCs w:val="28"/>
        </w:rPr>
        <w:t xml:space="preserve">zione </w:t>
      </w:r>
      <w:proofErr w:type="spellStart"/>
      <w:r w:rsidRPr="00C85F96">
        <w:rPr>
          <w:sz w:val="24"/>
          <w:szCs w:val="28"/>
        </w:rPr>
        <w:t>CamelCase</w:t>
      </w:r>
      <w:proofErr w:type="spellEnd"/>
      <w:r w:rsidRPr="00C85F96">
        <w:rPr>
          <w:sz w:val="24"/>
          <w:szCs w:val="28"/>
        </w:rPr>
        <w:t xml:space="preserve">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</w:t>
      </w:r>
      <w:r w:rsidRPr="00C85F96">
        <w:rPr>
          <w:sz w:val="24"/>
          <w:szCs w:val="28"/>
        </w:rPr>
        <w:t xml:space="preserve">i </w:t>
      </w:r>
      <w:proofErr w:type="spellStart"/>
      <w:r w:rsidRPr="00C85F96">
        <w:rPr>
          <w:sz w:val="24"/>
          <w:szCs w:val="28"/>
        </w:rPr>
        <w:t>FantaFootball</w:t>
      </w:r>
      <w:proofErr w:type="spellEnd"/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AreaPersonale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visualizzaMatch</w:t>
      </w:r>
      <w:proofErr w:type="spellEnd"/>
      <w:r w:rsidRPr="00C85F96">
        <w:rPr>
          <w:sz w:val="24"/>
          <w:szCs w:val="28"/>
        </w:rPr>
        <w:t xml:space="preserve"> etc.) deve essere implementata in file separati; </w:t>
      </w:r>
    </w:p>
    <w:p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</w:t>
      </w:r>
      <w:r w:rsidRPr="00C85F96">
        <w:rPr>
          <w:sz w:val="24"/>
          <w:szCs w:val="28"/>
        </w:rPr>
        <w:t>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:rsidR="00392DAD" w:rsidRPr="00392DAD" w:rsidRDefault="00392DAD" w:rsidP="00392DAD"/>
    <w:p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:rsidR="008902F7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ODD</w:t>
      </w:r>
      <w:r w:rsidRPr="008902F7">
        <w:rPr>
          <w:sz w:val="24"/>
          <w:szCs w:val="24"/>
        </w:rPr>
        <w:t xml:space="preserve">: Object Design </w:t>
      </w:r>
      <w:proofErr w:type="spellStart"/>
      <w:r w:rsidRPr="008902F7">
        <w:rPr>
          <w:sz w:val="24"/>
          <w:szCs w:val="24"/>
        </w:rPr>
        <w:t>Document</w:t>
      </w:r>
      <w:proofErr w:type="spellEnd"/>
      <w:r w:rsidRPr="008902F7">
        <w:rPr>
          <w:sz w:val="24"/>
          <w:szCs w:val="24"/>
        </w:rPr>
        <w:t xml:space="preserve">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DBMS</w:t>
      </w:r>
      <w:r w:rsidRPr="008902F7">
        <w:rPr>
          <w:sz w:val="24"/>
          <w:szCs w:val="24"/>
        </w:rPr>
        <w:t>: Database Management System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</w:t>
      </w:r>
      <w:proofErr w:type="spellStart"/>
      <w:r w:rsidRPr="008902F7">
        <w:rPr>
          <w:sz w:val="24"/>
          <w:szCs w:val="24"/>
        </w:rPr>
        <w:t>mark</w:t>
      </w:r>
      <w:proofErr w:type="spellEnd"/>
      <w:r w:rsidRPr="008902F7">
        <w:rPr>
          <w:sz w:val="24"/>
          <w:szCs w:val="24"/>
        </w:rPr>
        <w:t xml:space="preserve">-up per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</w:t>
      </w:r>
      <w:r w:rsidRPr="008902F7">
        <w:rPr>
          <w:sz w:val="24"/>
          <w:szCs w:val="24"/>
        </w:rPr>
        <w:t xml:space="preserve"> </w:t>
      </w:r>
      <w:r w:rsidRPr="008902F7">
        <w:rPr>
          <w:sz w:val="24"/>
          <w:szCs w:val="24"/>
        </w:rPr>
        <w:t>tramite funzioni di script invocate da eventi innescati a loro volta in vari modi dall'utente sulla pagina web in uso</w:t>
      </w:r>
      <w:r w:rsidRPr="008902F7">
        <w:rPr>
          <w:sz w:val="24"/>
          <w:szCs w:val="24"/>
        </w:rPr>
        <w:t>.</w:t>
      </w:r>
    </w:p>
    <w:p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>Off-The-</w:t>
      </w:r>
      <w:proofErr w:type="spellStart"/>
      <w:r w:rsidRPr="008902F7">
        <w:rPr>
          <w:b/>
          <w:sz w:val="24"/>
          <w:szCs w:val="24"/>
        </w:rPr>
        <w:t>Shelf</w:t>
      </w:r>
      <w:proofErr w:type="spellEnd"/>
      <w:r w:rsidRPr="008902F7">
        <w:rPr>
          <w:b/>
          <w:sz w:val="24"/>
          <w:szCs w:val="24"/>
        </w:rPr>
        <w:t xml:space="preserve">: </w:t>
      </w:r>
      <w:r w:rsidRPr="008902F7">
        <w:rPr>
          <w:sz w:val="24"/>
          <w:szCs w:val="24"/>
        </w:rPr>
        <w:t>Servizi esterni di cui viene fatto uti</w:t>
      </w:r>
      <w:bookmarkStart w:id="6" w:name="_GoBack"/>
      <w:bookmarkEnd w:id="6"/>
      <w:r w:rsidRPr="008902F7">
        <w:rPr>
          <w:sz w:val="24"/>
          <w:szCs w:val="24"/>
        </w:rPr>
        <w:t>lizzo da terzi.</w:t>
      </w:r>
    </w:p>
    <w:p w:rsidR="008902F7" w:rsidRPr="008902F7" w:rsidRDefault="008902F7" w:rsidP="008902F7">
      <w:pPr>
        <w:rPr>
          <w:b/>
          <w:sz w:val="24"/>
          <w:szCs w:val="24"/>
        </w:rPr>
      </w:pPr>
      <w:proofErr w:type="spellStart"/>
      <w:r w:rsidRPr="008902F7">
        <w:rPr>
          <w:b/>
          <w:bCs/>
          <w:sz w:val="24"/>
          <w:szCs w:val="24"/>
        </w:rPr>
        <w:t>CamelCase</w:t>
      </w:r>
      <w:proofErr w:type="spellEnd"/>
      <w:r w:rsidRPr="008902F7">
        <w:rPr>
          <w:sz w:val="24"/>
          <w:szCs w:val="24"/>
        </w:rPr>
        <w:t xml:space="preserve">: </w:t>
      </w:r>
      <w:r w:rsidRPr="008902F7">
        <w:rPr>
          <w:sz w:val="24"/>
          <w:szCs w:val="24"/>
        </w:rPr>
        <w:t>Consiste nello scrivere più parole insieme delimitando la fine e l’inizio di una nuova parola con una lettera maiuscola.</w:t>
      </w:r>
    </w:p>
    <w:p w:rsidR="008902F7" w:rsidRPr="00392DAD" w:rsidRDefault="008902F7" w:rsidP="00392DAD">
      <w:pPr>
        <w:rPr>
          <w:sz w:val="24"/>
          <w:szCs w:val="24"/>
        </w:rPr>
      </w:pPr>
    </w:p>
    <w:p w:rsidR="00C65935" w:rsidRDefault="00C65935" w:rsidP="00C65935">
      <w:pPr>
        <w:pStyle w:val="Titolo2"/>
      </w:pPr>
      <w:bookmarkStart w:id="7" w:name="_Toc26693371"/>
      <w:r>
        <w:t>Riferimenti</w:t>
      </w:r>
      <w:bookmarkEnd w:id="7"/>
    </w:p>
    <w:p w:rsidR="00C65935" w:rsidRDefault="00C65935" w:rsidP="00C65935">
      <w:pPr>
        <w:pStyle w:val="Titolo1"/>
      </w:pPr>
      <w:bookmarkStart w:id="8" w:name="_Toc26693372"/>
      <w:r>
        <w:t>Packages</w:t>
      </w:r>
      <w:bookmarkEnd w:id="8"/>
    </w:p>
    <w:p w:rsidR="00C65935" w:rsidRDefault="00C65935" w:rsidP="00C65935">
      <w:pPr>
        <w:pStyle w:val="Titolo1"/>
      </w:pPr>
      <w:bookmarkStart w:id="9" w:name="_Toc26693373"/>
      <w:r>
        <w:t>Interfacce delle classi</w:t>
      </w:r>
      <w:bookmarkEnd w:id="9"/>
    </w:p>
    <w:sectPr w:rsidR="00C659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5"/>
    <w:rsid w:val="00392DAD"/>
    <w:rsid w:val="008902F7"/>
    <w:rsid w:val="009150E5"/>
    <w:rsid w:val="00C65935"/>
    <w:rsid w:val="00C8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6701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52261-C909-4EF8-8BC3-44B0C39D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3</cp:revision>
  <dcterms:created xsi:type="dcterms:W3CDTF">2019-12-08T09:26:00Z</dcterms:created>
  <dcterms:modified xsi:type="dcterms:W3CDTF">2019-12-08T09:49:00Z</dcterms:modified>
</cp:coreProperties>
</file>