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HAnsi" w:cstheme="minorBidi"/>
          <w:color w:val="auto"/>
          <w:sz w:val="22"/>
          <w:szCs w:val="22"/>
          <w:lang w:eastAsia="en-US"/>
        </w:rPr>
        <w:id w:val="-1527094616"/>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pPr>
            <w:pStyle w:val="23"/>
          </w:pPr>
          <w:r>
            <w:t>Sommario</w:t>
          </w:r>
        </w:p>
        <w:p>
          <w:pPr>
            <w:pStyle w:val="8"/>
            <w:tabs>
              <w:tab w:val="right" w:leader="dot" w:pos="9628"/>
            </w:tabs>
            <w:rPr>
              <w:rFonts w:eastAsiaTheme="minorEastAsia"/>
              <w:lang w:eastAsia="it-IT"/>
            </w:rPr>
          </w:pPr>
          <w:r>
            <w:fldChar w:fldCharType="begin"/>
          </w:r>
          <w:r>
            <w:instrText xml:space="preserve"> TOC \o "1-3" \h \z \u </w:instrText>
          </w:r>
          <w:r>
            <w:fldChar w:fldCharType="separate"/>
          </w:r>
          <w:r>
            <w:fldChar w:fldCharType="begin"/>
          </w:r>
          <w:r>
            <w:instrText xml:space="preserve"> HYPERLINK \l "_Toc21178837" </w:instrText>
          </w:r>
          <w:r>
            <w:fldChar w:fldCharType="separate"/>
          </w:r>
          <w:r>
            <w:rPr>
              <w:rStyle w:val="12"/>
            </w:rPr>
            <w:t>Problema</w:t>
          </w:r>
          <w:r>
            <w:tab/>
          </w:r>
          <w:r>
            <w:fldChar w:fldCharType="begin"/>
          </w:r>
          <w:r>
            <w:instrText xml:space="preserve"> PAGEREF _Toc21178837 \h </w:instrText>
          </w:r>
          <w:r>
            <w:fldChar w:fldCharType="separate"/>
          </w:r>
          <w:r>
            <w:t>2</w:t>
          </w:r>
          <w:r>
            <w:fldChar w:fldCharType="end"/>
          </w:r>
          <w:r>
            <w:fldChar w:fldCharType="end"/>
          </w:r>
        </w:p>
        <w:p>
          <w:pPr>
            <w:pStyle w:val="9"/>
            <w:tabs>
              <w:tab w:val="right" w:leader="dot" w:pos="9628"/>
            </w:tabs>
            <w:rPr>
              <w:rFonts w:eastAsiaTheme="minorEastAsia"/>
              <w:lang w:eastAsia="it-IT"/>
            </w:rPr>
          </w:pPr>
          <w:r>
            <w:fldChar w:fldCharType="begin"/>
          </w:r>
          <w:r>
            <w:instrText xml:space="preserve"> HYPERLINK \l "_Toc21178838" </w:instrText>
          </w:r>
          <w:r>
            <w:fldChar w:fldCharType="separate"/>
          </w:r>
          <w:r>
            <w:rPr>
              <w:rStyle w:val="12"/>
              <w:shd w:val="clear" w:color="auto" w:fill="FFFFFF"/>
            </w:rPr>
            <w:t>Obiettivi</w:t>
          </w:r>
          <w:r>
            <w:tab/>
          </w:r>
          <w:r>
            <w:fldChar w:fldCharType="begin"/>
          </w:r>
          <w:r>
            <w:instrText xml:space="preserve"> PAGEREF _Toc21178838 \h </w:instrText>
          </w:r>
          <w:r>
            <w:fldChar w:fldCharType="separate"/>
          </w:r>
          <w:r>
            <w:t>2</w:t>
          </w:r>
          <w:r>
            <w:fldChar w:fldCharType="end"/>
          </w:r>
          <w:r>
            <w:fldChar w:fldCharType="end"/>
          </w:r>
        </w:p>
        <w:p>
          <w:pPr>
            <w:pStyle w:val="8"/>
            <w:tabs>
              <w:tab w:val="right" w:leader="dot" w:pos="9628"/>
            </w:tabs>
            <w:rPr>
              <w:rFonts w:eastAsiaTheme="minorEastAsia"/>
              <w:lang w:eastAsia="it-IT"/>
            </w:rPr>
          </w:pPr>
          <w:r>
            <w:fldChar w:fldCharType="begin"/>
          </w:r>
          <w:r>
            <w:instrText xml:space="preserve"> HYPERLINK \l "_Toc21178839" </w:instrText>
          </w:r>
          <w:r>
            <w:fldChar w:fldCharType="separate"/>
          </w:r>
          <w:r>
            <w:rPr>
              <w:rStyle w:val="12"/>
            </w:rPr>
            <w:t>Scenari</w:t>
          </w:r>
          <w:r>
            <w:tab/>
          </w:r>
          <w:r>
            <w:fldChar w:fldCharType="begin"/>
          </w:r>
          <w:r>
            <w:instrText xml:space="preserve"> PAGEREF _Toc21178839 \h </w:instrText>
          </w:r>
          <w:r>
            <w:fldChar w:fldCharType="separate"/>
          </w:r>
          <w:r>
            <w:t>3</w:t>
          </w:r>
          <w:r>
            <w:fldChar w:fldCharType="end"/>
          </w:r>
          <w:r>
            <w:fldChar w:fldCharType="end"/>
          </w:r>
        </w:p>
        <w:p>
          <w:pPr>
            <w:pStyle w:val="8"/>
            <w:tabs>
              <w:tab w:val="right" w:leader="dot" w:pos="9628"/>
            </w:tabs>
            <w:rPr>
              <w:rFonts w:eastAsiaTheme="minorEastAsia"/>
              <w:lang w:eastAsia="it-IT"/>
            </w:rPr>
          </w:pPr>
          <w:r>
            <w:fldChar w:fldCharType="begin"/>
          </w:r>
          <w:r>
            <w:instrText xml:space="preserve"> HYPERLINK \l "_Toc21178840" </w:instrText>
          </w:r>
          <w:r>
            <w:fldChar w:fldCharType="separate"/>
          </w:r>
          <w:r>
            <w:rPr>
              <w:rStyle w:val="12"/>
            </w:rPr>
            <w:t>Requisiti funzionali</w:t>
          </w:r>
          <w:r>
            <w:tab/>
          </w:r>
          <w:r>
            <w:fldChar w:fldCharType="begin"/>
          </w:r>
          <w:r>
            <w:instrText xml:space="preserve"> PAGEREF _Toc21178840 \h </w:instrText>
          </w:r>
          <w:r>
            <w:fldChar w:fldCharType="separate"/>
          </w:r>
          <w:r>
            <w:t>5</w:t>
          </w:r>
          <w:r>
            <w:fldChar w:fldCharType="end"/>
          </w:r>
          <w:r>
            <w:fldChar w:fldCharType="end"/>
          </w:r>
        </w:p>
        <w:p>
          <w:pPr>
            <w:pStyle w:val="8"/>
            <w:tabs>
              <w:tab w:val="right" w:leader="dot" w:pos="9628"/>
            </w:tabs>
            <w:rPr>
              <w:rFonts w:eastAsiaTheme="minorEastAsia"/>
              <w:lang w:eastAsia="it-IT"/>
            </w:rPr>
          </w:pPr>
          <w:r>
            <w:fldChar w:fldCharType="begin"/>
          </w:r>
          <w:r>
            <w:instrText xml:space="preserve"> HYPERLINK \l "_Toc21178841" </w:instrText>
          </w:r>
          <w:r>
            <w:fldChar w:fldCharType="separate"/>
          </w:r>
          <w:r>
            <w:rPr>
              <w:rStyle w:val="12"/>
            </w:rPr>
            <w:t>Requisiti non funzionali</w:t>
          </w:r>
          <w:r>
            <w:tab/>
          </w:r>
          <w:r>
            <w:fldChar w:fldCharType="begin"/>
          </w:r>
          <w:r>
            <w:instrText xml:space="preserve"> PAGEREF _Toc21178841 \h </w:instrText>
          </w:r>
          <w:r>
            <w:fldChar w:fldCharType="separate"/>
          </w:r>
          <w:r>
            <w:t>5</w:t>
          </w:r>
          <w:r>
            <w:fldChar w:fldCharType="end"/>
          </w:r>
          <w:r>
            <w:fldChar w:fldCharType="end"/>
          </w:r>
        </w:p>
        <w:p>
          <w:pPr>
            <w:pStyle w:val="8"/>
            <w:tabs>
              <w:tab w:val="right" w:leader="dot" w:pos="9628"/>
            </w:tabs>
            <w:rPr>
              <w:rFonts w:eastAsiaTheme="minorEastAsia"/>
              <w:lang w:eastAsia="it-IT"/>
            </w:rPr>
          </w:pPr>
          <w:r>
            <w:fldChar w:fldCharType="begin"/>
          </w:r>
          <w:r>
            <w:instrText xml:space="preserve"> HYPERLINK \l "_Toc21178842" </w:instrText>
          </w:r>
          <w:r>
            <w:fldChar w:fldCharType="separate"/>
          </w:r>
          <w:r>
            <w:rPr>
              <w:rStyle w:val="12"/>
            </w:rPr>
            <w:t>Target environment</w:t>
          </w:r>
          <w:r>
            <w:tab/>
          </w:r>
          <w:r>
            <w:fldChar w:fldCharType="begin"/>
          </w:r>
          <w:r>
            <w:instrText xml:space="preserve"> PAGEREF _Toc21178842 \h </w:instrText>
          </w:r>
          <w:r>
            <w:fldChar w:fldCharType="separate"/>
          </w:r>
          <w:r>
            <w:t>6</w:t>
          </w:r>
          <w:r>
            <w:fldChar w:fldCharType="end"/>
          </w:r>
          <w:r>
            <w:fldChar w:fldCharType="end"/>
          </w:r>
        </w:p>
        <w:p>
          <w:pPr>
            <w:pStyle w:val="8"/>
            <w:tabs>
              <w:tab w:val="right" w:leader="dot" w:pos="9628"/>
            </w:tabs>
            <w:rPr>
              <w:rFonts w:eastAsiaTheme="minorEastAsia"/>
              <w:lang w:eastAsia="it-IT"/>
            </w:rPr>
          </w:pPr>
          <w:r>
            <w:fldChar w:fldCharType="begin"/>
          </w:r>
          <w:r>
            <w:instrText xml:space="preserve"> HYPERLINK \l "_Toc21178843" </w:instrText>
          </w:r>
          <w:r>
            <w:fldChar w:fldCharType="separate"/>
          </w:r>
          <w:r>
            <w:rPr>
              <w:rStyle w:val="12"/>
            </w:rPr>
            <w:t>Deliverable &amp; deadlines</w:t>
          </w:r>
          <w:r>
            <w:tab/>
          </w:r>
          <w:r>
            <w:fldChar w:fldCharType="begin"/>
          </w:r>
          <w:r>
            <w:instrText xml:space="preserve"> PAGEREF _Toc21178843 \h </w:instrText>
          </w:r>
          <w:r>
            <w:fldChar w:fldCharType="separate"/>
          </w:r>
          <w:r>
            <w:t>6</w:t>
          </w:r>
          <w:r>
            <w:fldChar w:fldCharType="end"/>
          </w:r>
          <w:r>
            <w:fldChar w:fldCharType="end"/>
          </w:r>
        </w:p>
        <w:p>
          <w:r>
            <w:rPr>
              <w:b/>
              <w:bCs/>
            </w:rPr>
            <w:fldChar w:fldCharType="end"/>
          </w:r>
        </w:p>
      </w:sdtContent>
    </w:sdt>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bookmarkStart w:id="0" w:name="_Toc21178837"/>
      <w:r>
        <w:t>Problema</w:t>
      </w:r>
      <w:bookmarkEnd w:id="0"/>
      <w:r>
        <w:t xml:space="preserve"> </w:t>
      </w:r>
    </w:p>
    <w:p>
      <w:pPr>
        <w:jc w:val="both"/>
        <w:rPr>
          <w:sz w:val="24"/>
          <w:szCs w:val="24"/>
        </w:rPr>
      </w:pPr>
      <w:r>
        <w:rPr>
          <w:sz w:val="24"/>
          <w:szCs w:val="24"/>
        </w:rPr>
        <w:t>Il fantacalcio è un gioco basato sul calcio che consiste nell'organizzare e gestire squadre virtuali formate da calciatori reali, scelti fra quelli che giocano il torneo cui il gioco si riferisce. Potersi organizzare per la gestione di una lega (torneo alla quale partecipano da 4 a 10 giocatori) non è cosa facile a causa dei vari impegni della vita giornaliera, potrebbero esserci delle incomprensioni tra giocatori, non è facile ad esempio ricordarsi chi ha pagato la quota mensile, quanto budget è rimasto per comprare giocatori, quanti punti ha guadagnato un determinato giocatore. Queste problematiche possono essere risolte attraverso la nostra applicazione.</w:t>
      </w:r>
    </w:p>
    <w:p>
      <w:pPr>
        <w:rPr>
          <w:rFonts w:ascii="Arial" w:hAnsi="Arial" w:cs="Arial"/>
          <w:color w:val="222222"/>
          <w:sz w:val="21"/>
          <w:szCs w:val="21"/>
          <w:shd w:val="clear" w:color="auto" w:fill="FFFFFF"/>
        </w:rPr>
      </w:pPr>
    </w:p>
    <w:p>
      <w:pPr>
        <w:pStyle w:val="3"/>
        <w:rPr>
          <w:shd w:val="clear" w:color="auto" w:fill="FFFFFF"/>
        </w:rPr>
      </w:pPr>
      <w:bookmarkStart w:id="1" w:name="_Toc21178838"/>
      <w:r>
        <w:rPr>
          <w:shd w:val="clear" w:color="auto" w:fill="FFFFFF"/>
        </w:rPr>
        <w:t>Obiettivi</w:t>
      </w:r>
      <w:bookmarkEnd w:id="1"/>
      <w:r>
        <w:rPr>
          <w:shd w:val="clear" w:color="auto" w:fill="FFFFFF"/>
        </w:rPr>
        <w:t xml:space="preserve"> </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pPr>
        <w:pStyle w:val="16"/>
        <w:numPr>
          <w:ilvl w:val="0"/>
          <w:numId w:val="1"/>
        </w:numPr>
        <w:jc w:val="both"/>
        <w:rPr>
          <w:sz w:val="24"/>
          <w:szCs w:val="24"/>
        </w:rPr>
      </w:pPr>
      <w:r>
        <w:rPr>
          <w:sz w:val="24"/>
          <w:szCs w:val="24"/>
        </w:rPr>
        <w:t xml:space="preserve">Fornire un supporto logistico per permettere ai giocatori di registrarsi alla piattaforma, creare leghe, unirsi a quest’ultime creando la propria squadra. </w:t>
      </w:r>
    </w:p>
    <w:p>
      <w:pPr>
        <w:pStyle w:val="16"/>
        <w:numPr>
          <w:ilvl w:val="0"/>
          <w:numId w:val="1"/>
        </w:numPr>
        <w:jc w:val="both"/>
        <w:rPr>
          <w:sz w:val="24"/>
          <w:szCs w:val="24"/>
        </w:rPr>
      </w:pPr>
      <w:r>
        <w:rPr>
          <w:sz w:val="24"/>
          <w:szCs w:val="24"/>
        </w:rPr>
        <w:t>Fornire supporto automatizzato per gestione dell’asta, calcolo dei punteggi per la classifica</w:t>
      </w:r>
    </w:p>
    <w:p>
      <w:pPr>
        <w:pStyle w:val="16"/>
        <w:numPr>
          <w:ilvl w:val="0"/>
          <w:numId w:val="1"/>
        </w:numPr>
        <w:jc w:val="both"/>
        <w:rPr>
          <w:sz w:val="24"/>
          <w:szCs w:val="24"/>
        </w:rPr>
      </w:pPr>
      <w:r>
        <w:rPr>
          <w:sz w:val="24"/>
          <w:szCs w:val="24"/>
        </w:rPr>
        <w:t xml:space="preserve">Fornire funzioni di scambio e vendita dei calciatori tra giocatori. </w:t>
      </w:r>
    </w:p>
    <w:p>
      <w:pPr>
        <w:pStyle w:val="16"/>
        <w:numPr>
          <w:ilvl w:val="0"/>
          <w:numId w:val="1"/>
        </w:numPr>
        <w:jc w:val="both"/>
        <w:rPr>
          <w:sz w:val="24"/>
          <w:szCs w:val="24"/>
        </w:rPr>
      </w:pPr>
      <w:r>
        <w:rPr>
          <w:sz w:val="24"/>
          <w:szCs w:val="24"/>
        </w:rPr>
        <w:t xml:space="preserve">Fornire una bacheca dove pubblicare eventi social, annunci e consigli riguardanti il mondo del calcio. </w:t>
      </w:r>
    </w:p>
    <w:p>
      <w:pPr>
        <w:rPr>
          <w:sz w:val="24"/>
          <w:szCs w:val="24"/>
        </w:rPr>
      </w:pPr>
    </w:p>
    <w:p>
      <w:pPr>
        <w:rPr>
          <w:sz w:val="24"/>
          <w:szCs w:val="24"/>
        </w:rPr>
      </w:pPr>
    </w:p>
    <w:p>
      <w:pPr>
        <w:pStyle w:val="3"/>
      </w:pPr>
    </w:p>
    <w:p>
      <w:pPr>
        <w:pStyle w:val="2"/>
      </w:pPr>
      <w:bookmarkStart w:id="2" w:name="_Toc21178839"/>
      <w:r>
        <w:t>Scenari</w:t>
      </w:r>
      <w:bookmarkEnd w:id="2"/>
    </w:p>
    <w:p/>
    <w:tbl>
      <w:tblPr>
        <w:tblStyle w:val="18"/>
        <w:tblW w:w="9854"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69"/>
        <w:gridCol w:w="828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69" w:type="dxa"/>
            <w:tcBorders>
              <w:bottom w:val="single" w:color="7E7E7E" w:themeColor="text1" w:themeTint="80" w:sz="4" w:space="0"/>
              <w:insideH w:val="single" w:sz="4" w:space="0"/>
            </w:tcBorders>
          </w:tcPr>
          <w:p>
            <w:pPr>
              <w:spacing w:after="0" w:line="240" w:lineRule="auto"/>
              <w:rPr>
                <w:b w:val="0"/>
                <w:bCs/>
                <w:sz w:val="24"/>
                <w:szCs w:val="24"/>
              </w:rPr>
            </w:pPr>
            <w:r>
              <w:rPr>
                <w:b w:val="0"/>
                <w:bCs/>
                <w:sz w:val="24"/>
                <w:szCs w:val="24"/>
              </w:rPr>
              <w:t>Nome dello scenario</w:t>
            </w:r>
          </w:p>
        </w:tc>
        <w:tc>
          <w:tcPr>
            <w:tcW w:w="8285" w:type="dxa"/>
            <w:tcBorders>
              <w:bottom w:val="single" w:color="7E7E7E" w:themeColor="text1" w:themeTint="80" w:sz="4" w:space="0"/>
              <w:insideH w:val="single" w:sz="4" w:space="0"/>
            </w:tcBorders>
          </w:tcPr>
          <w:p>
            <w:pPr>
              <w:spacing w:after="0" w:line="240" w:lineRule="auto"/>
              <w:rPr>
                <w:b w:val="0"/>
                <w:bCs/>
                <w:sz w:val="24"/>
                <w:szCs w:val="24"/>
                <w:u w:val="single"/>
              </w:rPr>
            </w:pPr>
            <w:r>
              <w:rPr>
                <w:b w:val="0"/>
                <w:bCs/>
                <w:sz w:val="24"/>
                <w:szCs w:val="24"/>
                <w:u w:val="single"/>
              </w:rPr>
              <w:t>CreazioneDellaLega</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69" w:type="dxa"/>
            <w:tcBorders>
              <w:top w:val="single" w:color="7E7E7E" w:themeColor="text1" w:themeTint="80" w:sz="4" w:space="0"/>
              <w:bottom w:val="single" w:color="7E7E7E" w:themeColor="text1" w:themeTint="80" w:sz="4" w:space="0"/>
              <w:insideH w:val="single" w:sz="4" w:space="0"/>
            </w:tcBorders>
          </w:tcPr>
          <w:p>
            <w:pPr>
              <w:spacing w:after="0" w:line="240" w:lineRule="auto"/>
              <w:rPr>
                <w:b w:val="0"/>
                <w:bCs/>
                <w:sz w:val="24"/>
                <w:szCs w:val="24"/>
              </w:rPr>
            </w:pPr>
            <w:r>
              <w:rPr>
                <w:b w:val="0"/>
                <w:bCs/>
                <w:sz w:val="24"/>
                <w:szCs w:val="24"/>
              </w:rPr>
              <w:t xml:space="preserve">Istanze degli attori </w:t>
            </w:r>
          </w:p>
          <w:p>
            <w:pPr>
              <w:spacing w:after="0" w:line="240" w:lineRule="auto"/>
              <w:rPr>
                <w:b w:val="0"/>
                <w:bCs/>
                <w:sz w:val="24"/>
                <w:szCs w:val="24"/>
              </w:rPr>
            </w:pPr>
            <w:r>
              <w:rPr>
                <w:b w:val="0"/>
                <w:bCs/>
                <w:sz w:val="24"/>
                <w:szCs w:val="24"/>
              </w:rPr>
              <w:t>partecipanti</w:t>
            </w:r>
          </w:p>
        </w:tc>
        <w:tc>
          <w:tcPr>
            <w:tcW w:w="8285" w:type="dxa"/>
            <w:tcBorders>
              <w:top w:val="single" w:color="7E7E7E" w:themeColor="text1" w:themeTint="80" w:sz="4" w:space="0"/>
              <w:bottom w:val="single" w:color="7E7E7E" w:themeColor="text1" w:themeTint="80" w:sz="4" w:space="0"/>
              <w:insideH w:val="single" w:sz="4" w:space="0"/>
            </w:tcBorders>
          </w:tcPr>
          <w:p>
            <w:pPr>
              <w:spacing w:after="0" w:line="240" w:lineRule="auto"/>
              <w:rPr>
                <w:sz w:val="24"/>
                <w:szCs w:val="24"/>
                <w:u w:val="single"/>
              </w:rPr>
            </w:pPr>
            <w:r>
              <w:rPr>
                <w:sz w:val="24"/>
                <w:szCs w:val="24"/>
                <w:u w:val="single"/>
              </w:rPr>
              <w:t>Mattia: Presidente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69" w:type="dxa"/>
          </w:tcPr>
          <w:p>
            <w:pPr>
              <w:spacing w:after="0" w:line="240" w:lineRule="auto"/>
              <w:rPr>
                <w:b w:val="0"/>
                <w:bCs/>
                <w:sz w:val="24"/>
                <w:szCs w:val="24"/>
              </w:rPr>
            </w:pPr>
            <w:r>
              <w:rPr>
                <w:b w:val="0"/>
                <w:bCs/>
                <w:sz w:val="24"/>
                <w:szCs w:val="24"/>
              </w:rPr>
              <w:t>Flusso degli eventi</w:t>
            </w:r>
          </w:p>
        </w:tc>
        <w:tc>
          <w:tcPr>
            <w:tcW w:w="8285" w:type="dxa"/>
          </w:tcPr>
          <w:p>
            <w:pPr>
              <w:pStyle w:val="16"/>
              <w:numPr>
                <w:ilvl w:val="0"/>
                <w:numId w:val="2"/>
              </w:numPr>
              <w:spacing w:after="0" w:line="240" w:lineRule="auto"/>
              <w:jc w:val="both"/>
              <w:rPr>
                <w:sz w:val="24"/>
                <w:szCs w:val="24"/>
              </w:rPr>
            </w:pPr>
            <w:r>
              <w:rPr>
                <w:sz w:val="24"/>
                <w:szCs w:val="24"/>
              </w:rPr>
              <w:t>Mattia dopo una giornata stancante all’università decide con gli amici di creare una lega di fantacalcio, della quale lui sarà il presidente.</w:t>
            </w:r>
          </w:p>
          <w:p>
            <w:pPr>
              <w:pStyle w:val="16"/>
              <w:numPr>
                <w:ilvl w:val="0"/>
                <w:numId w:val="2"/>
              </w:numPr>
              <w:spacing w:after="0" w:line="240" w:lineRule="auto"/>
              <w:jc w:val="both"/>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pPr>
              <w:pStyle w:val="16"/>
              <w:numPr>
                <w:ilvl w:val="0"/>
                <w:numId w:val="2"/>
              </w:numPr>
              <w:spacing w:after="0" w:line="240" w:lineRule="auto"/>
              <w:jc w:val="both"/>
              <w:rPr>
                <w:sz w:val="24"/>
                <w:szCs w:val="24"/>
              </w:rPr>
            </w:pPr>
            <w:r>
              <w:rPr>
                <w:sz w:val="24"/>
                <w:szCs w:val="24"/>
              </w:rPr>
              <w:t xml:space="preserve">Mattia dopo essersi iscritto al sito cerca la funzionalità “nuova lega”. </w:t>
            </w:r>
          </w:p>
          <w:p>
            <w:pPr>
              <w:pStyle w:val="16"/>
              <w:numPr>
                <w:ilvl w:val="0"/>
                <w:numId w:val="2"/>
              </w:numPr>
              <w:spacing w:after="0" w:line="240" w:lineRule="auto"/>
              <w:jc w:val="both"/>
              <w:rPr>
                <w:sz w:val="24"/>
                <w:szCs w:val="24"/>
              </w:rPr>
            </w:pPr>
            <w:r>
              <w:rPr>
                <w:sz w:val="24"/>
                <w:szCs w:val="24"/>
              </w:rPr>
              <w:t xml:space="preserve">Senza problemi, Mattia sceglie di creare una lega privata di serie A e si adopera per la creazione inserendo nei vari campi le informazioni necessarie quali il nome univoco: ”Memeroni”, il logo: un’immagine di un polpo, il numero massimo dei giocatori che è 5, la quota mensile che è di 30€, i premi del podio: 70% al primo, 20% al secondo, 10% al terzo, il budget in “FantaMilioni” di ogni giocatore:300FM e  seleziona modalità d’asta a busta chiusa. </w:t>
            </w:r>
          </w:p>
          <w:p>
            <w:pPr>
              <w:pStyle w:val="16"/>
              <w:numPr>
                <w:ilvl w:val="0"/>
                <w:numId w:val="2"/>
              </w:numPr>
              <w:spacing w:after="0" w:line="240" w:lineRule="auto"/>
              <w:jc w:val="both"/>
              <w:rPr>
                <w:sz w:val="24"/>
                <w:szCs w:val="24"/>
              </w:rPr>
            </w:pPr>
            <w:r>
              <w:rPr>
                <w:sz w:val="24"/>
                <w:szCs w:val="24"/>
              </w:rPr>
              <w:t xml:space="preserve">Contento del bellissimo lavoro che hanno fatto gli sviluppatori, chiama entusiasta gli amici dicendo loro di iscriversi a questa sorprendente applicazione web </w:t>
            </w:r>
          </w:p>
          <w:p>
            <w:pPr>
              <w:pStyle w:val="16"/>
              <w:numPr>
                <w:ilvl w:val="0"/>
                <w:numId w:val="2"/>
              </w:numPr>
              <w:spacing w:after="0" w:line="240" w:lineRule="auto"/>
              <w:jc w:val="both"/>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pPr>
        <w:rPr>
          <w:sz w:val="24"/>
          <w:szCs w:val="24"/>
        </w:rPr>
      </w:pPr>
    </w:p>
    <w:p>
      <w:pPr>
        <w:rPr>
          <w:sz w:val="24"/>
          <w:szCs w:val="24"/>
        </w:rPr>
      </w:pPr>
    </w:p>
    <w:p>
      <w:pPr>
        <w:rPr>
          <w:sz w:val="24"/>
          <w:szCs w:val="24"/>
        </w:rPr>
      </w:pPr>
    </w:p>
    <w:tbl>
      <w:tblPr>
        <w:tblStyle w:val="18"/>
        <w:tblW w:w="9187"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58"/>
        <w:gridCol w:w="7629"/>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3" w:hRule="atLeast"/>
        </w:trPr>
        <w:tc>
          <w:tcPr>
            <w:tcW w:w="1558" w:type="dxa"/>
            <w:tcBorders>
              <w:bottom w:val="single" w:color="7E7E7E" w:themeColor="text1" w:themeTint="80" w:sz="4" w:space="0"/>
              <w:insideH w:val="single" w:sz="4" w:space="0"/>
            </w:tcBorders>
          </w:tcPr>
          <w:p>
            <w:pPr>
              <w:spacing w:after="0" w:line="240" w:lineRule="auto"/>
              <w:rPr>
                <w:b w:val="0"/>
                <w:bCs/>
                <w:sz w:val="24"/>
                <w:szCs w:val="24"/>
              </w:rPr>
            </w:pPr>
            <w:r>
              <w:rPr>
                <w:b w:val="0"/>
                <w:bCs/>
                <w:sz w:val="24"/>
                <w:szCs w:val="24"/>
              </w:rPr>
              <w:t xml:space="preserve"> Nome dello scenario</w:t>
            </w:r>
          </w:p>
        </w:tc>
        <w:tc>
          <w:tcPr>
            <w:tcW w:w="7629" w:type="dxa"/>
            <w:tcBorders>
              <w:bottom w:val="single" w:color="7E7E7E" w:themeColor="text1" w:themeTint="80" w:sz="4" w:space="0"/>
              <w:insideH w:val="single" w:sz="4" w:space="0"/>
            </w:tcBorders>
          </w:tcPr>
          <w:p>
            <w:pPr>
              <w:spacing w:after="0" w:line="240" w:lineRule="auto"/>
              <w:rPr>
                <w:b w:val="0"/>
                <w:bCs/>
                <w:sz w:val="24"/>
                <w:szCs w:val="24"/>
                <w:u w:val="single"/>
              </w:rPr>
            </w:pPr>
            <w:r>
              <w:rPr>
                <w:b w:val="0"/>
                <w:bCs/>
                <w:sz w:val="24"/>
                <w:szCs w:val="24"/>
                <w:u w:val="single"/>
              </w:rPr>
              <w:t>GestioneAsta</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94" w:hRule="atLeast"/>
        </w:trPr>
        <w:tc>
          <w:tcPr>
            <w:tcW w:w="1558" w:type="dxa"/>
            <w:tcBorders>
              <w:top w:val="single" w:color="7E7E7E" w:themeColor="text1" w:themeTint="80" w:sz="4" w:space="0"/>
              <w:bottom w:val="single" w:color="7E7E7E" w:themeColor="text1" w:themeTint="80" w:sz="4" w:space="0"/>
              <w:insideH w:val="single" w:sz="4" w:space="0"/>
            </w:tcBorders>
          </w:tcPr>
          <w:p>
            <w:pPr>
              <w:spacing w:after="0" w:line="240" w:lineRule="auto"/>
              <w:rPr>
                <w:b w:val="0"/>
                <w:bCs/>
                <w:sz w:val="24"/>
                <w:szCs w:val="24"/>
              </w:rPr>
            </w:pPr>
            <w:r>
              <w:rPr>
                <w:b w:val="0"/>
                <w:bCs/>
                <w:sz w:val="24"/>
                <w:szCs w:val="24"/>
              </w:rPr>
              <w:t>Istanze degli attori</w:t>
            </w:r>
          </w:p>
          <w:p>
            <w:pPr>
              <w:spacing w:after="0" w:line="240" w:lineRule="auto"/>
              <w:rPr>
                <w:b w:val="0"/>
                <w:bCs/>
                <w:sz w:val="24"/>
                <w:szCs w:val="24"/>
              </w:rPr>
            </w:pPr>
            <w:r>
              <w:rPr>
                <w:b w:val="0"/>
                <w:bCs/>
                <w:sz w:val="24"/>
                <w:szCs w:val="24"/>
              </w:rPr>
              <w:t>Partecipanti</w:t>
            </w:r>
          </w:p>
        </w:tc>
        <w:tc>
          <w:tcPr>
            <w:tcW w:w="7629" w:type="dxa"/>
            <w:tcBorders>
              <w:top w:val="single" w:color="7E7E7E" w:themeColor="text1" w:themeTint="80" w:sz="4" w:space="0"/>
              <w:bottom w:val="single" w:color="7E7E7E" w:themeColor="text1" w:themeTint="80" w:sz="4" w:space="0"/>
              <w:insideH w:val="single" w:sz="4" w:space="0"/>
            </w:tcBorders>
          </w:tcPr>
          <w:p>
            <w:pPr>
              <w:spacing w:after="0" w:line="240" w:lineRule="auto"/>
              <w:rPr>
                <w:sz w:val="24"/>
                <w:szCs w:val="24"/>
                <w:u w:val="single"/>
              </w:rPr>
            </w:pPr>
            <w:r>
              <w:rPr>
                <w:sz w:val="24"/>
                <w:szCs w:val="24"/>
                <w:u w:val="single"/>
              </w:rPr>
              <w:t>Mattia: Presidente, Angelo: Allenatore, Maria: Allenatore, Gaetano: Allenatore, Pasquale: Allenatore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12" w:hRule="atLeast"/>
        </w:trPr>
        <w:tc>
          <w:tcPr>
            <w:tcW w:w="1558" w:type="dxa"/>
          </w:tcPr>
          <w:p>
            <w:pPr>
              <w:spacing w:after="0" w:line="240" w:lineRule="auto"/>
              <w:rPr>
                <w:b w:val="0"/>
                <w:bCs/>
                <w:sz w:val="24"/>
                <w:szCs w:val="24"/>
              </w:rPr>
            </w:pPr>
            <w:r>
              <w:rPr>
                <w:b w:val="0"/>
                <w:bCs/>
                <w:sz w:val="24"/>
                <w:szCs w:val="24"/>
              </w:rPr>
              <w:t>Flusso degli eventi</w:t>
            </w:r>
          </w:p>
        </w:tc>
        <w:tc>
          <w:tcPr>
            <w:tcW w:w="7629" w:type="dxa"/>
          </w:tcPr>
          <w:p>
            <w:pPr>
              <w:pStyle w:val="16"/>
              <w:numPr>
                <w:ilvl w:val="0"/>
                <w:numId w:val="3"/>
              </w:numPr>
              <w:spacing w:after="0" w:line="240" w:lineRule="auto"/>
              <w:jc w:val="both"/>
              <w:rPr>
                <w:sz w:val="24"/>
                <w:szCs w:val="24"/>
              </w:rPr>
            </w:pPr>
            <w:r>
              <w:rPr>
                <w:sz w:val="24"/>
                <w:szCs w:val="24"/>
              </w:rPr>
              <w:t>Mattia, dopo aver creato la lega e dopo l’entrata dei suoi amici, organizza l’asta per acquistare i calciatori e sceglie come tipologia “portieri”.</w:t>
            </w:r>
          </w:p>
          <w:p>
            <w:pPr>
              <w:pStyle w:val="16"/>
              <w:numPr>
                <w:ilvl w:val="0"/>
                <w:numId w:val="3"/>
              </w:numPr>
              <w:spacing w:after="0" w:line="240" w:lineRule="auto"/>
              <w:jc w:val="both"/>
              <w:rPr>
                <w:sz w:val="24"/>
                <w:szCs w:val="24"/>
              </w:rPr>
            </w:pPr>
            <w:r>
              <w:rPr>
                <w:sz w:val="24"/>
                <w:szCs w:val="24"/>
              </w:rPr>
              <w:t xml:space="preserve">Mattia sceglie la data di inizio dell’asta e decide che durerà 3 ore </w:t>
            </w:r>
          </w:p>
          <w:p>
            <w:pPr>
              <w:pStyle w:val="16"/>
              <w:numPr>
                <w:ilvl w:val="0"/>
                <w:numId w:val="3"/>
              </w:numPr>
              <w:spacing w:after="0" w:line="240" w:lineRule="auto"/>
              <w:jc w:val="both"/>
              <w:rPr>
                <w:sz w:val="24"/>
                <w:szCs w:val="24"/>
              </w:rPr>
            </w:pPr>
            <w:r>
              <w:rPr>
                <w:sz w:val="24"/>
                <w:szCs w:val="24"/>
              </w:rPr>
              <w:t xml:space="preserve">Essendo un’asta a busta chiusa gli Allenatori Angelo, Maria, Pasquale, Gaetano e il Presidente Mattia formano una lista di portieri minimo 2 tra quelli disponibili (scelti tramite la scelta del torneo in questo caso tra quelli di Serie A) con una relativa offerta. </w:t>
            </w:r>
          </w:p>
          <w:p>
            <w:pPr>
              <w:pStyle w:val="16"/>
              <w:numPr>
                <w:ilvl w:val="0"/>
                <w:numId w:val="3"/>
              </w:numPr>
              <w:spacing w:after="0" w:line="240" w:lineRule="auto"/>
              <w:jc w:val="both"/>
              <w:rPr>
                <w:sz w:val="24"/>
                <w:szCs w:val="24"/>
              </w:rPr>
            </w:pPr>
            <w:r>
              <w:rPr>
                <w:sz w:val="24"/>
                <w:szCs w:val="24"/>
              </w:rPr>
              <w:t>Angelo offre 17FM per Donnarumma, 20FM per Lopez e 40FM per Buffon, Maria che offre 45FM per Buffon e 12FM per Mirante, Gaetano offre 30FM Buffon e 9FM per Ajebolla , Pasquale offre 15FM per Donnarumma e 8FM per Ajebolla, infine Mattia offre 9FM Strakosha, 5FM per Marinato, 6FM per</w:t>
            </w:r>
            <w:r>
              <w:rPr>
                <w:sz w:val="24"/>
                <w:szCs w:val="24"/>
                <w:u w:val="single"/>
              </w:rPr>
              <w:t xml:space="preserve"> Soviero.</w:t>
            </w:r>
          </w:p>
          <w:p>
            <w:pPr>
              <w:pStyle w:val="16"/>
              <w:numPr>
                <w:ilvl w:val="0"/>
                <w:numId w:val="3"/>
              </w:numPr>
              <w:spacing w:after="0" w:line="240" w:lineRule="auto"/>
              <w:jc w:val="both"/>
              <w:rPr>
                <w:sz w:val="24"/>
                <w:szCs w:val="24"/>
              </w:rPr>
            </w:pPr>
            <w:r>
              <w:rPr>
                <w:sz w:val="24"/>
                <w:szCs w:val="24"/>
              </w:rPr>
              <w:t>Al termine delle 12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pPr>
              <w:pStyle w:val="16"/>
              <w:numPr>
                <w:ilvl w:val="0"/>
                <w:numId w:val="3"/>
              </w:numPr>
              <w:spacing w:after="0" w:line="240" w:lineRule="auto"/>
              <w:rPr>
                <w:sz w:val="24"/>
                <w:szCs w:val="24"/>
              </w:rPr>
            </w:pPr>
            <w:r>
              <w:rPr>
                <w:sz w:val="24"/>
                <w:szCs w:val="24"/>
              </w:rPr>
              <w:t xml:space="preserve">Gaetano  e  Pasquale non  si  sono aggiudicati  il  numero  minimo di portieri dunque si svolgerà  immediatamente dopo la  fine  dell’ asta precedente una  seconda  asta  con  le  stesse modalità ma  solo  tra Gaetano e Pasquale </w:t>
            </w:r>
            <w:r>
              <w:rPr>
                <w:sz w:val="24"/>
                <w:szCs w:val="24"/>
              </w:rPr>
              <w:br w:type="textWrapping"/>
            </w:r>
          </w:p>
        </w:tc>
      </w:tr>
    </w:tbl>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bl>
      <w:tblPr>
        <w:tblStyle w:val="27"/>
        <w:tblW w:w="9187"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9"/>
        <w:gridCol w:w="7638"/>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03" w:hRule="atLeast"/>
        </w:trPr>
        <w:tc>
          <w:tcPr>
            <w:tcW w:w="1549" w:type="dxa"/>
            <w:tcBorders>
              <w:bottom w:val="single" w:color="7E7E7E" w:themeColor="text1" w:themeTint="80" w:sz="4" w:space="0"/>
              <w:insideH w:val="single" w:sz="4" w:space="0"/>
            </w:tcBorders>
          </w:tcPr>
          <w:p>
            <w:pPr>
              <w:spacing w:after="0" w:line="240" w:lineRule="auto"/>
              <w:rPr>
                <w:b w:val="0"/>
                <w:bCs/>
                <w:sz w:val="24"/>
                <w:szCs w:val="24"/>
              </w:rPr>
            </w:pPr>
            <w:r>
              <w:rPr>
                <w:b w:val="0"/>
                <w:bCs/>
                <w:sz w:val="24"/>
                <w:szCs w:val="24"/>
              </w:rPr>
              <w:t>Nome dello scenario</w:t>
            </w:r>
          </w:p>
        </w:tc>
        <w:tc>
          <w:tcPr>
            <w:tcW w:w="7638" w:type="dxa"/>
            <w:tcBorders>
              <w:bottom w:val="single" w:color="7E7E7E" w:themeColor="text1" w:themeTint="80" w:sz="4" w:space="0"/>
              <w:insideH w:val="single" w:sz="4" w:space="0"/>
            </w:tcBorders>
          </w:tcPr>
          <w:p>
            <w:pPr>
              <w:spacing w:after="0" w:line="240" w:lineRule="auto"/>
              <w:rPr>
                <w:b w:val="0"/>
                <w:bCs/>
                <w:sz w:val="24"/>
                <w:szCs w:val="24"/>
                <w:u w:val="single"/>
              </w:rPr>
            </w:pPr>
            <w:r>
              <w:rPr>
                <w:b w:val="0"/>
                <w:bCs/>
                <w:sz w:val="24"/>
                <w:szCs w:val="24"/>
                <w:u w:val="single"/>
              </w:rPr>
              <w:t>GestioneRosa</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94" w:hRule="atLeast"/>
        </w:trPr>
        <w:tc>
          <w:tcPr>
            <w:tcW w:w="1549" w:type="dxa"/>
            <w:tcBorders>
              <w:top w:val="single" w:color="7E7E7E" w:themeColor="text1" w:themeTint="80" w:sz="4" w:space="0"/>
              <w:bottom w:val="single" w:color="7E7E7E" w:themeColor="text1" w:themeTint="80" w:sz="4" w:space="0"/>
              <w:insideH w:val="single" w:sz="4" w:space="0"/>
            </w:tcBorders>
          </w:tcPr>
          <w:p>
            <w:pPr>
              <w:spacing w:after="0" w:line="240" w:lineRule="auto"/>
              <w:rPr>
                <w:b w:val="0"/>
                <w:bCs/>
                <w:sz w:val="24"/>
                <w:szCs w:val="24"/>
              </w:rPr>
            </w:pPr>
            <w:r>
              <w:rPr>
                <w:b w:val="0"/>
                <w:bCs/>
                <w:sz w:val="24"/>
                <w:szCs w:val="24"/>
              </w:rPr>
              <w:t>Istanze degli attori</w:t>
            </w:r>
          </w:p>
          <w:p>
            <w:pPr>
              <w:spacing w:after="0" w:line="240" w:lineRule="auto"/>
              <w:rPr>
                <w:b w:val="0"/>
                <w:bCs/>
                <w:sz w:val="24"/>
                <w:szCs w:val="24"/>
              </w:rPr>
            </w:pPr>
            <w:r>
              <w:rPr>
                <w:b w:val="0"/>
                <w:bCs/>
                <w:sz w:val="24"/>
                <w:szCs w:val="24"/>
              </w:rPr>
              <w:t>Partecipanti</w:t>
            </w:r>
          </w:p>
        </w:tc>
        <w:tc>
          <w:tcPr>
            <w:tcW w:w="7638" w:type="dxa"/>
            <w:tcBorders>
              <w:top w:val="single" w:color="7E7E7E" w:themeColor="text1" w:themeTint="80" w:sz="4" w:space="0"/>
              <w:bottom w:val="single" w:color="7E7E7E" w:themeColor="text1" w:themeTint="80" w:sz="4" w:space="0"/>
              <w:insideH w:val="single" w:sz="4" w:space="0"/>
            </w:tcBorders>
          </w:tcPr>
          <w:p>
            <w:pPr>
              <w:spacing w:after="0" w:line="240" w:lineRule="auto"/>
              <w:rPr>
                <w:sz w:val="24"/>
                <w:szCs w:val="24"/>
                <w:u w:val="single"/>
              </w:rPr>
            </w:pPr>
            <w:r>
              <w:rPr>
                <w:sz w:val="24"/>
                <w:szCs w:val="24"/>
              </w:rPr>
              <w:t xml:space="preserve"> </w:t>
            </w:r>
            <w:r>
              <w:rPr>
                <w:sz w:val="24"/>
                <w:szCs w:val="24"/>
                <w:u w:val="single"/>
              </w:rPr>
              <w:t>Pasquale: Allenatore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12" w:hRule="atLeast"/>
        </w:trPr>
        <w:tc>
          <w:tcPr>
            <w:tcW w:w="1549" w:type="dxa"/>
          </w:tcPr>
          <w:p>
            <w:pPr>
              <w:spacing w:after="0" w:line="240" w:lineRule="auto"/>
              <w:rPr>
                <w:b w:val="0"/>
                <w:bCs/>
                <w:sz w:val="24"/>
                <w:szCs w:val="24"/>
              </w:rPr>
            </w:pPr>
            <w:r>
              <w:rPr>
                <w:b w:val="0"/>
                <w:bCs/>
                <w:sz w:val="24"/>
                <w:szCs w:val="24"/>
              </w:rPr>
              <w:t>Flusso degli eventi</w:t>
            </w:r>
          </w:p>
        </w:tc>
        <w:tc>
          <w:tcPr>
            <w:tcW w:w="7638" w:type="dxa"/>
          </w:tcPr>
          <w:p>
            <w:pPr>
              <w:pStyle w:val="16"/>
              <w:numPr>
                <w:ilvl w:val="0"/>
                <w:numId w:val="4"/>
              </w:numPr>
              <w:spacing w:before="100" w:beforeAutospacing="1" w:after="100" w:afterAutospacing="1" w:line="240" w:lineRule="auto"/>
              <w:jc w:val="both"/>
              <w:rPr>
                <w:sz w:val="24"/>
                <w:szCs w:val="24"/>
              </w:rPr>
            </w:pPr>
            <w:r>
              <w:rPr>
                <w:sz w:val="24"/>
                <w:szCs w:val="24"/>
              </w:rPr>
              <w:t>Pasquale, nei giorni precedenti la prima giornata di Campionato deve decidere i calciatori da schierare in campo.</w:t>
            </w:r>
          </w:p>
          <w:p>
            <w:pPr>
              <w:pStyle w:val="16"/>
              <w:numPr>
                <w:ilvl w:val="0"/>
                <w:numId w:val="4"/>
              </w:numPr>
              <w:spacing w:before="100" w:beforeAutospacing="1" w:after="100" w:afterAutospacing="1" w:line="240" w:lineRule="auto"/>
              <w:jc w:val="both"/>
              <w:rPr>
                <w:sz w:val="24"/>
                <w:szCs w:val="24"/>
              </w:rPr>
            </w:pPr>
            <w:r>
              <w:rPr>
                <w:sz w:val="24"/>
                <w:szCs w:val="24"/>
              </w:rPr>
              <w:t>Accede al sito e cerca la funzione “Crea formazione” e sceglie, innanzitutto, il modulo “4-3-3”.</w:t>
            </w:r>
          </w:p>
          <w:p>
            <w:pPr>
              <w:pStyle w:val="16"/>
              <w:numPr>
                <w:ilvl w:val="0"/>
                <w:numId w:val="4"/>
              </w:numPr>
              <w:spacing w:before="100" w:beforeAutospacing="1" w:after="100" w:afterAutospacing="1" w:line="240" w:lineRule="auto"/>
              <w:jc w:val="both"/>
              <w:rPr>
                <w:sz w:val="24"/>
                <w:szCs w:val="24"/>
              </w:rPr>
            </w:pPr>
            <w:r>
              <w:rPr>
                <w:sz w:val="24"/>
                <w:szCs w:val="24"/>
              </w:rPr>
              <w:t>Dopo aver scelto il modulo, Pasquale, sceglie chi mettere in campo tra i suoi calciatori, formando così una squadra di 11 calciatori. Come portiere sceglie Donnarumma, i 4 difensori sono Rodriguez, Romagnoli, Musacchio e Conti, i 3 centrocampisti sono Kucka, Kessie, Montolivo ed infine i 3 attaccanti sono Honda, Torres e Menez.</w:t>
            </w:r>
          </w:p>
          <w:p>
            <w:pPr>
              <w:pStyle w:val="16"/>
              <w:numPr>
                <w:ilvl w:val="0"/>
                <w:numId w:val="4"/>
              </w:numPr>
              <w:spacing w:before="100" w:beforeAutospacing="1" w:after="100" w:afterAutospacing="1" w:line="240" w:lineRule="auto"/>
              <w:jc w:val="both"/>
              <w:rPr>
                <w:sz w:val="24"/>
                <w:szCs w:val="24"/>
              </w:rPr>
            </w:pPr>
            <w:r>
              <w:rPr>
                <w:sz w:val="24"/>
                <w:szCs w:val="24"/>
              </w:rPr>
              <w:t>Pasquale, dopo essere sicuro delle sue scelte, conferma la formazione.</w:t>
            </w:r>
          </w:p>
        </w:tc>
      </w:tr>
    </w:tbl>
    <w:p>
      <w:pPr>
        <w:rPr>
          <w:sz w:val="24"/>
          <w:szCs w:val="24"/>
        </w:rPr>
      </w:pPr>
    </w:p>
    <w:p>
      <w:pPr>
        <w:rPr>
          <w:sz w:val="24"/>
          <w:szCs w:val="24"/>
        </w:rPr>
      </w:pPr>
    </w:p>
    <w:p>
      <w:pPr>
        <w:pStyle w:val="2"/>
      </w:pPr>
      <w:bookmarkStart w:id="3" w:name="_Toc21178840"/>
      <w:r>
        <w:t>Requisiti funzionali</w:t>
      </w:r>
      <w:bookmarkEnd w:id="3"/>
      <w:r>
        <w:t xml:space="preserve"> </w:t>
      </w:r>
    </w:p>
    <w:p>
      <w:pPr>
        <w:rPr>
          <w:sz w:val="24"/>
          <w:szCs w:val="24"/>
        </w:rPr>
      </w:pPr>
      <w:r>
        <w:rPr>
          <w:i/>
          <w:sz w:val="24"/>
          <w:szCs w:val="24"/>
        </w:rPr>
        <w:t xml:space="preserve">Fantafootball </w:t>
      </w:r>
      <w:r>
        <w:rPr>
          <w:sz w:val="24"/>
          <w:szCs w:val="24"/>
        </w:rPr>
        <w:t>prevede quattro tipi di utenti:</w:t>
      </w:r>
    </w:p>
    <w:p>
      <w:pPr>
        <w:pStyle w:val="16"/>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pPr>
        <w:pStyle w:val="16"/>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pPr>
        <w:pStyle w:val="16"/>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pPr>
        <w:pStyle w:val="16"/>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pPr>
        <w:pStyle w:val="16"/>
        <w:rPr>
          <w:sz w:val="24"/>
          <w:szCs w:val="24"/>
        </w:rPr>
      </w:pPr>
    </w:p>
    <w:p>
      <w:pPr>
        <w:pStyle w:val="2"/>
      </w:pPr>
      <w:bookmarkStart w:id="4" w:name="_Toc21178841"/>
      <w:r>
        <w:t>Requisiti non funzionali</w:t>
      </w:r>
      <w:bookmarkEnd w:id="4"/>
    </w:p>
    <w:p>
      <w:pPr>
        <w:pStyle w:val="16"/>
        <w:numPr>
          <w:ilvl w:val="0"/>
          <w:numId w:val="6"/>
        </w:numPr>
        <w:rPr>
          <w:sz w:val="24"/>
          <w:szCs w:val="24"/>
        </w:rPr>
      </w:pPr>
      <w:r>
        <w:rPr>
          <w:sz w:val="24"/>
          <w:szCs w:val="24"/>
        </w:rPr>
        <w:t>Usability</w:t>
      </w:r>
    </w:p>
    <w:p>
      <w:pPr>
        <w:ind w:left="360"/>
        <w:rPr>
          <w:sz w:val="24"/>
          <w:szCs w:val="24"/>
        </w:rPr>
      </w:pPr>
      <w:r>
        <w:rPr>
          <w:sz w:val="24"/>
          <w:szCs w:val="24"/>
        </w:rPr>
        <w:t xml:space="preserve">L’utente non deve essere necessariamente un esperto navigatore del web per usufruire al meglio del nostro </w:t>
      </w:r>
      <w:commentRangeStart w:id="0"/>
      <w:r>
        <w:rPr>
          <w:sz w:val="24"/>
          <w:szCs w:val="24"/>
        </w:rPr>
        <w:t>sito</w:t>
      </w:r>
      <w:commentRangeEnd w:id="0"/>
      <w:r>
        <w:rPr>
          <w:rStyle w:val="11"/>
        </w:rPr>
        <w:commentReference w:id="0"/>
      </w:r>
      <w:r>
        <w:rPr>
          <w:sz w:val="24"/>
          <w:szCs w:val="24"/>
        </w:rPr>
        <w:t>.</w:t>
      </w:r>
    </w:p>
    <w:p>
      <w:pPr>
        <w:ind w:left="360"/>
        <w:rPr>
          <w:sz w:val="24"/>
          <w:szCs w:val="24"/>
        </w:rPr>
      </w:pPr>
      <w:r>
        <w:rPr>
          <w:sz w:val="24"/>
          <w:szCs w:val="24"/>
        </w:rPr>
        <w:t xml:space="preserve">All’utente deve essere fornito il regolamento del fantacalcio, il manuale dell’utente  e le note legali per lo sfruttamento dei suoi dati. </w:t>
      </w:r>
    </w:p>
    <w:p>
      <w:pPr>
        <w:pStyle w:val="16"/>
        <w:numPr>
          <w:ilvl w:val="0"/>
          <w:numId w:val="6"/>
        </w:numPr>
        <w:rPr>
          <w:sz w:val="24"/>
          <w:szCs w:val="24"/>
        </w:rPr>
      </w:pPr>
      <w:r>
        <w:rPr>
          <w:sz w:val="24"/>
          <w:szCs w:val="24"/>
        </w:rPr>
        <w:t>Reliability</w:t>
      </w:r>
    </w:p>
    <w:p>
      <w:pPr>
        <w:ind w:left="360"/>
        <w:rPr>
          <w:lang w:val="it-IT"/>
        </w:rPr>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standard di errore e quello dello gestore che verrà notificato in caso di problemi, il sistema si occuperà di gestire gli errori rendendo momentaneamente offline quella funzione.</w:t>
      </w:r>
    </w:p>
    <w:p>
      <w:pPr>
        <w:pStyle w:val="16"/>
        <w:numPr>
          <w:ilvl w:val="0"/>
          <w:numId w:val="6"/>
        </w:numPr>
        <w:rPr>
          <w:sz w:val="24"/>
          <w:szCs w:val="24"/>
        </w:rPr>
      </w:pPr>
      <w:r>
        <w:rPr>
          <w:sz w:val="24"/>
          <w:szCs w:val="24"/>
        </w:rPr>
        <w:t>Supportability</w:t>
      </w:r>
    </w:p>
    <w:p>
      <w:pPr>
        <w:pStyle w:val="16"/>
        <w:numPr>
          <w:numId w:val="0"/>
        </w:numPr>
        <w:ind w:left="360" w:leftChars="0"/>
        <w:rPr>
          <w:sz w:val="24"/>
          <w:szCs w:val="24"/>
        </w:rPr>
      </w:pPr>
    </w:p>
    <w:p>
      <w:pPr>
        <w:pStyle w:val="16"/>
        <w:numPr>
          <w:ilvl w:val="0"/>
          <w:numId w:val="6"/>
        </w:numPr>
        <w:rPr>
          <w:sz w:val="24"/>
          <w:szCs w:val="24"/>
        </w:rPr>
      </w:pPr>
      <w:r>
        <w:rPr>
          <w:sz w:val="24"/>
          <w:szCs w:val="24"/>
          <w:lang w:val="it-IT"/>
        </w:rPr>
        <w:t>Performance</w:t>
      </w:r>
    </w:p>
    <w:p>
      <w:pPr>
        <w:pStyle w:val="16"/>
        <w:numPr>
          <w:numId w:val="0"/>
        </w:numPr>
        <w:ind w:left="360" w:leftChars="0"/>
        <w:rPr>
          <w:rFonts w:hint="default"/>
          <w:sz w:val="24"/>
          <w:szCs w:val="24"/>
          <w:lang w:val="it-IT"/>
        </w:rPr>
      </w:pPr>
      <w:r>
        <w:rPr>
          <w:sz w:val="24"/>
          <w:szCs w:val="24"/>
          <w:lang w:val="it-IT"/>
        </w:rPr>
        <w:t>È necessario garantire tempi di risposta rapidi (massimo 4 secondi) in quanto alcune operazioni dell</w:t>
      </w:r>
      <w:r>
        <w:rPr>
          <w:rFonts w:hint="default"/>
          <w:sz w:val="24"/>
          <w:szCs w:val="24"/>
          <w:lang w:val="it-IT"/>
        </w:rPr>
        <w:t xml:space="preserve">’utente, ad esempio le offerte per l’asta e la scelta della formazione per la partita, prevedono dei limiti di tempo oltre i quali non è più possibile effettuare tali operazioni. </w:t>
      </w:r>
    </w:p>
    <w:p>
      <w:pPr>
        <w:pStyle w:val="16"/>
        <w:numPr>
          <w:numId w:val="0"/>
        </w:numPr>
        <w:ind w:left="360" w:leftChars="0"/>
        <w:rPr>
          <w:rFonts w:hint="default"/>
          <w:sz w:val="24"/>
          <w:szCs w:val="24"/>
          <w:lang w:val="it-IT"/>
        </w:rPr>
      </w:pPr>
    </w:p>
    <w:p>
      <w:pPr>
        <w:pStyle w:val="16"/>
        <w:numPr>
          <w:ilvl w:val="0"/>
          <w:numId w:val="6"/>
        </w:numPr>
        <w:rPr>
          <w:sz w:val="24"/>
          <w:szCs w:val="24"/>
        </w:rPr>
      </w:pPr>
      <w:r>
        <w:rPr>
          <w:sz w:val="24"/>
          <w:szCs w:val="24"/>
        </w:rPr>
        <w:t>Implementation</w:t>
      </w:r>
    </w:p>
    <w:p>
      <w:pPr>
        <w:pStyle w:val="16"/>
        <w:numPr>
          <w:ilvl w:val="0"/>
          <w:numId w:val="6"/>
        </w:numPr>
        <w:rPr>
          <w:sz w:val="24"/>
          <w:szCs w:val="24"/>
        </w:rPr>
      </w:pPr>
      <w:r>
        <w:rPr>
          <w:sz w:val="24"/>
          <w:szCs w:val="24"/>
        </w:rPr>
        <w:t>Interface</w:t>
      </w:r>
    </w:p>
    <w:p>
      <w:pPr>
        <w:pStyle w:val="16"/>
        <w:rPr>
          <w:sz w:val="24"/>
          <w:szCs w:val="24"/>
        </w:rPr>
      </w:pPr>
      <w:r>
        <w:rPr>
          <w:sz w:val="24"/>
          <w:szCs w:val="24"/>
        </w:rPr>
        <w:t xml:space="preserve">Future api da descrivere. </w:t>
      </w:r>
    </w:p>
    <w:p/>
    <w:p>
      <w:bookmarkStart w:id="7" w:name="_GoBack"/>
      <w:bookmarkEnd w:id="7"/>
    </w:p>
    <w:p>
      <w:pPr>
        <w:pStyle w:val="2"/>
      </w:pPr>
      <w:bookmarkStart w:id="5" w:name="_Toc21178842"/>
      <w:r>
        <w:t>Target environment</w:t>
      </w:r>
      <w:bookmarkEnd w:id="5"/>
      <w:r>
        <w:t xml:space="preserve"> </w:t>
      </w:r>
    </w:p>
    <w:p>
      <w:pPr>
        <w:pStyle w:val="16"/>
        <w:numPr>
          <w:ilvl w:val="0"/>
          <w:numId w:val="7"/>
        </w:numPr>
      </w:pPr>
      <w:r>
        <w:t>Gli utenti devono essere in grado di potersi connettere all’applicazione da qualsiasi dispositivo capace di connettersi alla rete tramite un browser che supporti Javascript e cookies.</w:t>
      </w:r>
    </w:p>
    <w:p/>
    <w:p/>
    <w:p>
      <w:pPr>
        <w:pStyle w:val="2"/>
      </w:pPr>
      <w:bookmarkStart w:id="6" w:name="_Toc21178843"/>
      <w:r>
        <w:rPr>
          <w:rStyle w:val="13"/>
          <w:b w:val="0"/>
          <w:bCs w:val="0"/>
        </w:rPr>
        <w:t>Deliverable &amp; deadlines</w:t>
      </w:r>
      <w:bookmarkEnd w:id="6"/>
    </w:p>
    <w:p>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4. Requirements Analysis Document: 8 novembre 2019</w:t>
      </w:r>
    </w:p>
    <w:p>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5. System Design Document: 29 novembre 2019</w:t>
      </w:r>
    </w:p>
    <w:p>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r>
        <w:rPr>
          <w:rFonts w:ascii="Calibri" w:hAnsi="Calibri" w:cs="Calibri"/>
          <w:sz w:val="24"/>
          <w:szCs w:val="24"/>
        </w:rPr>
        <w:t>dicembre 2019</w:t>
      </w:r>
    </w:p>
    <w:p/>
    <w:p/>
    <w:p>
      <w:pPr>
        <w:rPr>
          <w:sz w:val="24"/>
          <w:szCs w:val="24"/>
        </w:rPr>
      </w:pPr>
    </w:p>
    <w:sectPr>
      <w:pgSz w:w="11906" w:h="16838"/>
      <w:pgMar w:top="1417" w:right="1134" w:bottom="1134" w:left="1134"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tente" w:date="2019-10-07T10:13:00Z" w:initials="U">
    <w:p w14:paraId="6B121C63">
      <w:pPr>
        <w:pStyle w:val="6"/>
      </w:pPr>
      <w:r>
        <w: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B121C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4CAF"/>
    <w:multiLevelType w:val="multilevel"/>
    <w:tmpl w:val="0F444CA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F326623"/>
    <w:multiLevelType w:val="multilevel"/>
    <w:tmpl w:val="1F3266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2FB53AE"/>
    <w:multiLevelType w:val="multilevel"/>
    <w:tmpl w:val="42FB53AE"/>
    <w:lvl w:ilvl="0" w:tentative="0">
      <w:start w:val="1"/>
      <w:numFmt w:val="bullet"/>
      <w:lvlText w:val=""/>
      <w:lvlJc w:val="left"/>
      <w:pPr>
        <w:ind w:left="765" w:hanging="360"/>
      </w:pPr>
      <w:rPr>
        <w:rFonts w:hint="default" w:ascii="Symbol" w:hAnsi="Symbol"/>
      </w:rPr>
    </w:lvl>
    <w:lvl w:ilvl="1" w:tentative="0">
      <w:start w:val="1"/>
      <w:numFmt w:val="bullet"/>
      <w:lvlText w:val="o"/>
      <w:lvlJc w:val="left"/>
      <w:pPr>
        <w:ind w:left="1485" w:hanging="360"/>
      </w:pPr>
      <w:rPr>
        <w:rFonts w:hint="default" w:ascii="Courier New" w:hAnsi="Courier New" w:cs="Courier New"/>
      </w:rPr>
    </w:lvl>
    <w:lvl w:ilvl="2" w:tentative="0">
      <w:start w:val="1"/>
      <w:numFmt w:val="bullet"/>
      <w:lvlText w:val=""/>
      <w:lvlJc w:val="left"/>
      <w:pPr>
        <w:ind w:left="2205" w:hanging="360"/>
      </w:pPr>
      <w:rPr>
        <w:rFonts w:hint="default" w:ascii="Wingdings" w:hAnsi="Wingdings"/>
      </w:rPr>
    </w:lvl>
    <w:lvl w:ilvl="3" w:tentative="0">
      <w:start w:val="1"/>
      <w:numFmt w:val="bullet"/>
      <w:lvlText w:val=""/>
      <w:lvlJc w:val="left"/>
      <w:pPr>
        <w:ind w:left="2925" w:hanging="360"/>
      </w:pPr>
      <w:rPr>
        <w:rFonts w:hint="default" w:ascii="Symbol" w:hAnsi="Symbol"/>
      </w:rPr>
    </w:lvl>
    <w:lvl w:ilvl="4" w:tentative="0">
      <w:start w:val="1"/>
      <w:numFmt w:val="bullet"/>
      <w:lvlText w:val="o"/>
      <w:lvlJc w:val="left"/>
      <w:pPr>
        <w:ind w:left="3645" w:hanging="360"/>
      </w:pPr>
      <w:rPr>
        <w:rFonts w:hint="default" w:ascii="Courier New" w:hAnsi="Courier New" w:cs="Courier New"/>
      </w:rPr>
    </w:lvl>
    <w:lvl w:ilvl="5" w:tentative="0">
      <w:start w:val="1"/>
      <w:numFmt w:val="bullet"/>
      <w:lvlText w:val=""/>
      <w:lvlJc w:val="left"/>
      <w:pPr>
        <w:ind w:left="4365" w:hanging="360"/>
      </w:pPr>
      <w:rPr>
        <w:rFonts w:hint="default" w:ascii="Wingdings" w:hAnsi="Wingdings"/>
      </w:rPr>
    </w:lvl>
    <w:lvl w:ilvl="6" w:tentative="0">
      <w:start w:val="1"/>
      <w:numFmt w:val="bullet"/>
      <w:lvlText w:val=""/>
      <w:lvlJc w:val="left"/>
      <w:pPr>
        <w:ind w:left="5085" w:hanging="360"/>
      </w:pPr>
      <w:rPr>
        <w:rFonts w:hint="default" w:ascii="Symbol" w:hAnsi="Symbol"/>
      </w:rPr>
    </w:lvl>
    <w:lvl w:ilvl="7" w:tentative="0">
      <w:start w:val="1"/>
      <w:numFmt w:val="bullet"/>
      <w:lvlText w:val="o"/>
      <w:lvlJc w:val="left"/>
      <w:pPr>
        <w:ind w:left="5805" w:hanging="360"/>
      </w:pPr>
      <w:rPr>
        <w:rFonts w:hint="default" w:ascii="Courier New" w:hAnsi="Courier New" w:cs="Courier New"/>
      </w:rPr>
    </w:lvl>
    <w:lvl w:ilvl="8" w:tentative="0">
      <w:start w:val="1"/>
      <w:numFmt w:val="bullet"/>
      <w:lvlText w:val=""/>
      <w:lvlJc w:val="left"/>
      <w:pPr>
        <w:ind w:left="6525" w:hanging="360"/>
      </w:pPr>
      <w:rPr>
        <w:rFonts w:hint="default" w:ascii="Wingdings" w:hAnsi="Wingdings"/>
      </w:rPr>
    </w:lvl>
  </w:abstractNum>
  <w:abstractNum w:abstractNumId="3">
    <w:nsid w:val="4875706E"/>
    <w:multiLevelType w:val="multilevel"/>
    <w:tmpl w:val="487570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CDB371F"/>
    <w:multiLevelType w:val="multilevel"/>
    <w:tmpl w:val="4CDB37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3B32939"/>
    <w:multiLevelType w:val="multilevel"/>
    <w:tmpl w:val="63B329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B835C7C"/>
    <w:multiLevelType w:val="multilevel"/>
    <w:tmpl w:val="6B835C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DD"/>
    <w:rsid w:val="00011DC1"/>
    <w:rsid w:val="0007073D"/>
    <w:rsid w:val="00097399"/>
    <w:rsid w:val="00150B5F"/>
    <w:rsid w:val="001557DA"/>
    <w:rsid w:val="00167351"/>
    <w:rsid w:val="001C4AB7"/>
    <w:rsid w:val="00237DAF"/>
    <w:rsid w:val="00241257"/>
    <w:rsid w:val="00277C86"/>
    <w:rsid w:val="002A2EB6"/>
    <w:rsid w:val="002C6348"/>
    <w:rsid w:val="002D37AD"/>
    <w:rsid w:val="002E6373"/>
    <w:rsid w:val="002F1D6A"/>
    <w:rsid w:val="00370DF4"/>
    <w:rsid w:val="003712EA"/>
    <w:rsid w:val="003F08A0"/>
    <w:rsid w:val="0041265C"/>
    <w:rsid w:val="00476ADC"/>
    <w:rsid w:val="0054587B"/>
    <w:rsid w:val="00561F40"/>
    <w:rsid w:val="005727CE"/>
    <w:rsid w:val="0059077B"/>
    <w:rsid w:val="005E1F0E"/>
    <w:rsid w:val="00622F87"/>
    <w:rsid w:val="00634721"/>
    <w:rsid w:val="007124E8"/>
    <w:rsid w:val="0077097E"/>
    <w:rsid w:val="0079208F"/>
    <w:rsid w:val="00843C2C"/>
    <w:rsid w:val="00844EA8"/>
    <w:rsid w:val="00860568"/>
    <w:rsid w:val="00875F51"/>
    <w:rsid w:val="00887047"/>
    <w:rsid w:val="008B4550"/>
    <w:rsid w:val="008E7611"/>
    <w:rsid w:val="00A02FDD"/>
    <w:rsid w:val="00A31091"/>
    <w:rsid w:val="00A934FD"/>
    <w:rsid w:val="00A9707E"/>
    <w:rsid w:val="00AB419B"/>
    <w:rsid w:val="00B0299A"/>
    <w:rsid w:val="00B22395"/>
    <w:rsid w:val="00B807CA"/>
    <w:rsid w:val="00BD0A82"/>
    <w:rsid w:val="00C87FC9"/>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0">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Tahoma" w:hAnsi="Tahoma" w:cs="Tahoma"/>
      <w:sz w:val="16"/>
      <w:szCs w:val="16"/>
    </w:rPr>
  </w:style>
  <w:style w:type="paragraph" w:styleId="6">
    <w:name w:val="annotation text"/>
    <w:basedOn w:val="1"/>
    <w:link w:val="28"/>
    <w:semiHidden/>
    <w:unhideWhenUsed/>
    <w:uiPriority w:val="99"/>
    <w:pPr>
      <w:spacing w:line="240" w:lineRule="auto"/>
    </w:pPr>
    <w:rPr>
      <w:sz w:val="20"/>
      <w:szCs w:val="20"/>
    </w:rPr>
  </w:style>
  <w:style w:type="paragraph" w:styleId="7">
    <w:name w:val="annotation subject"/>
    <w:basedOn w:val="6"/>
    <w:next w:val="6"/>
    <w:link w:val="29"/>
    <w:semiHidden/>
    <w:unhideWhenUsed/>
    <w:uiPriority w:val="99"/>
    <w:rPr>
      <w:b/>
      <w:bCs/>
    </w:rPr>
  </w:style>
  <w:style w:type="paragraph" w:styleId="8">
    <w:name w:val="toc 1"/>
    <w:basedOn w:val="1"/>
    <w:next w:val="1"/>
    <w:unhideWhenUsed/>
    <w:qFormat/>
    <w:uiPriority w:val="39"/>
    <w:pPr>
      <w:spacing w:after="100"/>
    </w:pPr>
  </w:style>
  <w:style w:type="paragraph" w:styleId="9">
    <w:name w:val="toc 2"/>
    <w:basedOn w:val="1"/>
    <w:next w:val="1"/>
    <w:unhideWhenUsed/>
    <w:uiPriority w:val="39"/>
    <w:pPr>
      <w:spacing w:after="100"/>
      <w:ind w:left="220"/>
    </w:pPr>
  </w:style>
  <w:style w:type="character" w:styleId="11">
    <w:name w:val="annotation reference"/>
    <w:basedOn w:val="10"/>
    <w:semiHidden/>
    <w:unhideWhenUsed/>
    <w:qFormat/>
    <w:uiPriority w:val="99"/>
    <w:rPr>
      <w:sz w:val="16"/>
      <w:szCs w:val="16"/>
    </w:rPr>
  </w:style>
  <w:style w:type="character" w:styleId="12">
    <w:name w:val="Hyperlink"/>
    <w:basedOn w:val="10"/>
    <w:unhideWhenUsed/>
    <w:uiPriority w:val="99"/>
    <w:rPr>
      <w:color w:val="0000FF"/>
      <w:u w:val="single"/>
    </w:rPr>
  </w:style>
  <w:style w:type="character" w:styleId="13">
    <w:name w:val="Strong"/>
    <w:basedOn w:val="10"/>
    <w:qFormat/>
    <w:uiPriority w:val="22"/>
    <w:rPr>
      <w:b/>
      <w:bCs/>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6">
    <w:name w:val="List Paragraph"/>
    <w:basedOn w:val="1"/>
    <w:qFormat/>
    <w:uiPriority w:val="34"/>
    <w:pPr>
      <w:ind w:left="720"/>
      <w:contextualSpacing/>
    </w:pPr>
  </w:style>
  <w:style w:type="table" w:customStyle="1" w:styleId="17">
    <w:name w:val="Tabella semplice 41"/>
    <w:basedOn w:val="14"/>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8">
    <w:name w:val="Tabella semplice - 21"/>
    <w:basedOn w:val="14"/>
    <w:qFormat/>
    <w:uiPriority w:val="42"/>
    <w:pPr>
      <w:spacing w:after="0"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9">
    <w:name w:val="Griglia tabella chiara1"/>
    <w:basedOn w:val="14"/>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20">
    <w:name w:val="Tabella semplice - 11"/>
    <w:basedOn w:val="1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1">
    <w:name w:val="Tabella semplice - 31"/>
    <w:basedOn w:val="14"/>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2">
    <w:name w:val="Titolo 1 Carattere"/>
    <w:basedOn w:val="10"/>
    <w:link w:val="2"/>
    <w:uiPriority w:val="9"/>
    <w:rPr>
      <w:rFonts w:asciiTheme="majorHAnsi" w:hAnsiTheme="majorHAnsi" w:eastAsiaTheme="majorEastAsia" w:cstheme="majorBidi"/>
      <w:color w:val="2E75B6" w:themeColor="accent1" w:themeShade="BF"/>
      <w:sz w:val="32"/>
      <w:szCs w:val="32"/>
    </w:rPr>
  </w:style>
  <w:style w:type="paragraph" w:customStyle="1" w:styleId="23">
    <w:name w:val="TOC Heading"/>
    <w:basedOn w:val="2"/>
    <w:next w:val="1"/>
    <w:unhideWhenUsed/>
    <w:qFormat/>
    <w:uiPriority w:val="39"/>
    <w:pPr>
      <w:outlineLvl w:val="9"/>
    </w:pPr>
    <w:rPr>
      <w:lang w:eastAsia="it-IT"/>
    </w:rPr>
  </w:style>
  <w:style w:type="character" w:customStyle="1" w:styleId="24">
    <w:name w:val="Titolo 2 Carattere"/>
    <w:basedOn w:val="10"/>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Titolo 3 Carattere"/>
    <w:basedOn w:val="10"/>
    <w:link w:val="4"/>
    <w:uiPriority w:val="9"/>
    <w:rPr>
      <w:rFonts w:asciiTheme="majorHAnsi" w:hAnsiTheme="majorHAnsi" w:eastAsiaTheme="majorEastAsia" w:cstheme="majorBidi"/>
      <w:color w:val="1F4E79" w:themeColor="accent1" w:themeShade="80"/>
      <w:sz w:val="24"/>
      <w:szCs w:val="24"/>
    </w:rPr>
  </w:style>
  <w:style w:type="character" w:customStyle="1" w:styleId="26">
    <w:name w:val="Testo fumetto Carattere"/>
    <w:basedOn w:val="10"/>
    <w:link w:val="5"/>
    <w:semiHidden/>
    <w:uiPriority w:val="99"/>
    <w:rPr>
      <w:rFonts w:ascii="Tahoma" w:hAnsi="Tahoma" w:cs="Tahoma"/>
      <w:sz w:val="16"/>
      <w:szCs w:val="16"/>
    </w:rPr>
  </w:style>
  <w:style w:type="table" w:customStyle="1" w:styleId="27">
    <w:name w:val="Tabella semplice - 22"/>
    <w:basedOn w:val="14"/>
    <w:qFormat/>
    <w:uiPriority w:val="42"/>
    <w:pPr>
      <w:spacing w:after="0"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28">
    <w:name w:val="Testo commento Carattere"/>
    <w:basedOn w:val="10"/>
    <w:link w:val="6"/>
    <w:semiHidden/>
    <w:qFormat/>
    <w:uiPriority w:val="99"/>
    <w:rPr>
      <w:sz w:val="20"/>
      <w:szCs w:val="20"/>
    </w:rPr>
  </w:style>
  <w:style w:type="character" w:customStyle="1" w:styleId="29">
    <w:name w:val="Soggetto commento Carattere"/>
    <w:basedOn w:val="28"/>
    <w:link w:val="7"/>
    <w:semiHidden/>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88DB2-4A87-4B85-AEFF-8DF7D8D58FB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1259</Words>
  <Characters>7182</Characters>
  <Lines>59</Lines>
  <Paragraphs>16</Paragraphs>
  <TotalTime>371</TotalTime>
  <ScaleCrop>false</ScaleCrop>
  <LinksUpToDate>false</LinksUpToDate>
  <CharactersWithSpaces>8425</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2019-10-03T07:22:00Z</dcterms:created>
  <dc:creator>Utente</dc:creator>
  <cp:lastModifiedBy>pasqc</cp:lastModifiedBy>
  <dcterms:modified xsi:type="dcterms:W3CDTF">2019-10-07T15:44:41Z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