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1E4B" w14:textId="2C4FBE18" w:rsidR="00CF7D4C" w:rsidRDefault="00CF7D4C" w:rsidP="00CF7D4C">
      <w:pPr>
        <w:pStyle w:val="Titolo1"/>
      </w:pPr>
      <w:r>
        <w:t>Introduzione</w:t>
      </w:r>
    </w:p>
    <w:p w14:paraId="0A3C756A" w14:textId="7DD10C9C" w:rsidR="00CF7D4C" w:rsidRDefault="00CF7D4C" w:rsidP="00CF7D4C">
      <w:pPr>
        <w:pStyle w:val="Titolo2"/>
      </w:pPr>
      <w:r>
        <w:t>Scopo del sistema</w:t>
      </w:r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6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> che formano settimanalmente la fantasquadra. Quindi, l’utente, settimanalmente, seleziona gli 11 giocatori titolari della sua fantasquadra suddivisi nei rispettivi ruoli rispetto ai moduli. Ufficialmente sono 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r>
        <w:lastRenderedPageBreak/>
        <w:t>Criteri end user</w:t>
      </w:r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r>
        <w:t>Definizioni, acronimi e abbreviazioni</w:t>
      </w:r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SDD: System Design </w:t>
      </w:r>
      <w:proofErr w:type="spellStart"/>
      <w:r>
        <w:rPr>
          <w:sz w:val="24"/>
          <w:szCs w:val="24"/>
        </w:rPr>
        <w:t>Document</w:t>
      </w:r>
      <w:proofErr w:type="spellEnd"/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364415F6" w14:textId="77777777" w:rsidR="009F3F26" w:rsidRPr="009F3F26" w:rsidRDefault="009F3F26" w:rsidP="009F3F26"/>
    <w:p w14:paraId="1D4396BF" w14:textId="3813ABAA" w:rsidR="008D53D8" w:rsidRDefault="003F0AA5" w:rsidP="003F0AA5">
      <w:pPr>
        <w:pStyle w:val="Titolo1"/>
      </w:pPr>
      <w:r>
        <w:t>Architettura software corrente</w:t>
      </w:r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326113C4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</w:p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36E1B620" w:rsidR="006C50AF" w:rsidRDefault="00244269" w:rsidP="006C50AF">
      <w:pPr>
        <w:jc w:val="center"/>
      </w:pPr>
      <w:r>
        <w:rPr>
          <w:noProof/>
        </w:rPr>
        <w:drawing>
          <wp:inline distT="0" distB="0" distL="0" distR="0" wp14:anchorId="192A3D5E" wp14:editId="1A6A754D">
            <wp:extent cx="6120130" cy="36836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5140127B" w:rsidR="00332319" w:rsidRDefault="00332319" w:rsidP="00621F6C">
      <w:pPr>
        <w:pStyle w:val="Titolo3"/>
        <w:numPr>
          <w:ilvl w:val="0"/>
          <w:numId w:val="0"/>
        </w:numPr>
      </w:pPr>
    </w:p>
    <w:p w14:paraId="0CCB1099" w14:textId="504C0787" w:rsidR="00332319" w:rsidRPr="00332319" w:rsidRDefault="00332319" w:rsidP="00332319">
      <w:pPr>
        <w:pStyle w:val="Titolo2"/>
      </w:pPr>
      <w:r>
        <w:t>Mapping hardware/software</w:t>
      </w:r>
    </w:p>
    <w:p w14:paraId="6A4C5FAA" w14:textId="42F13F43" w:rsidR="00E96BDA" w:rsidRDefault="00614DEE" w:rsidP="00332319">
      <w:pPr>
        <w:rPr>
          <w:noProof/>
          <w:sz w:val="24"/>
          <w:szCs w:val="24"/>
        </w:rPr>
      </w:pPr>
      <w:r>
        <w:rPr>
          <w:sz w:val="24"/>
          <w:szCs w:val="24"/>
        </w:rPr>
        <w:t>Il sistema che sarà realizzato si basa su un’architettura Web-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e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(JavaScript), il server conterrà la logica di business (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JSP) e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data storage.</w:t>
      </w:r>
      <w:r w:rsidR="00621F6C" w:rsidRPr="00621F6C">
        <w:rPr>
          <w:noProof/>
          <w:sz w:val="24"/>
          <w:szCs w:val="24"/>
        </w:rPr>
        <w:t xml:space="preserve"> </w:t>
      </w:r>
    </w:p>
    <w:p w14:paraId="3C14B9B1" w14:textId="0BA10F67" w:rsidR="004F49ED" w:rsidRDefault="004F49ED" w:rsidP="004F49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6FBC5F" wp14:editId="67269CA4">
            <wp:extent cx="5586326" cy="4286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85" cy="42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6C81BFF3" w14:textId="77777777" w:rsidR="004F49ED" w:rsidRDefault="004F49ED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3B3C6A89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  <w:r w:rsidR="00E22967">
        <w:rPr>
          <w:sz w:val="24"/>
          <w:szCs w:val="24"/>
        </w:rPr>
        <w:t xml:space="preserve"> Tutte le classi presenti nel Class</w:t>
      </w:r>
      <w:r w:rsidR="00DF223A">
        <w:rPr>
          <w:sz w:val="24"/>
          <w:szCs w:val="24"/>
        </w:rPr>
        <w:t xml:space="preserve"> </w:t>
      </w:r>
      <w:proofErr w:type="spellStart"/>
      <w:r w:rsidR="00E22967">
        <w:rPr>
          <w:sz w:val="24"/>
          <w:szCs w:val="24"/>
        </w:rPr>
        <w:t>Diagram</w:t>
      </w:r>
      <w:proofErr w:type="spellEnd"/>
      <w:r w:rsidR="00E22967">
        <w:rPr>
          <w:sz w:val="24"/>
          <w:szCs w:val="24"/>
        </w:rPr>
        <w:t xml:space="preserve"> diventeranno tabelle nel database.</w:t>
      </w:r>
    </w:p>
    <w:p w14:paraId="64FCF5EA" w14:textId="2167A151" w:rsidR="00E22967" w:rsidRDefault="00E22967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Per la gestione del database si sceglie </w:t>
      </w:r>
      <w:r w:rsidR="00DF223A">
        <w:rPr>
          <w:sz w:val="24"/>
          <w:szCs w:val="24"/>
        </w:rPr>
        <w:t>il DBMS MySQL.</w:t>
      </w:r>
    </w:p>
    <w:p w14:paraId="2A31E75F" w14:textId="77777777" w:rsidR="00DF223A" w:rsidRDefault="00DF223A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  <w:bookmarkStart w:id="0" w:name="_GoBack"/>
      <w:bookmarkEnd w:id="0"/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proofErr w:type="spellStart"/>
            <w:r w:rsidRPr="00DB4459">
              <w:rPr>
                <w:sz w:val="18"/>
                <w:szCs w:val="18"/>
              </w:rPr>
              <w:t>Sottosistema</w:t>
            </w:r>
            <w:proofErr w:type="spellEnd"/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B4459">
              <w:rPr>
                <w:sz w:val="18"/>
                <w:szCs w:val="18"/>
              </w:rPr>
              <w:t>Gestore</w:t>
            </w:r>
            <w:proofErr w:type="spellEnd"/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  <w:proofErr w:type="spellEnd"/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  <w:proofErr w:type="spellEnd"/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  <w:proofErr w:type="spellEnd"/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  <w:proofErr w:type="spellEnd"/>
          </w:p>
          <w:p w14:paraId="1FB1ED71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  <w:proofErr w:type="spellEnd"/>
          </w:p>
          <w:p w14:paraId="4EA1943D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  <w:proofErr w:type="spellEnd"/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  <w:proofErr w:type="spellEnd"/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Allenatore</w:t>
            </w:r>
            <w:proofErr w:type="spellEnd"/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4AA2FFDE" w14:textId="11907BD0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  <w:proofErr w:type="spellEnd"/>
          </w:p>
          <w:p w14:paraId="5D550148" w14:textId="73E59C1D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  <w:proofErr w:type="spellEnd"/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lastRenderedPageBreak/>
              <w:t>VisualizzaFormazione</w:t>
            </w:r>
            <w:proofErr w:type="spellEnd"/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lastRenderedPageBreak/>
              <w:t>VisualizzaBacheca</w:t>
            </w:r>
            <w:proofErr w:type="spellEnd"/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  <w:proofErr w:type="spellEnd"/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  <w:proofErr w:type="spellEnd"/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  <w:proofErr w:type="spellEnd"/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r>
        <w:t>Controllo flusso globale del sistema</w:t>
      </w:r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</w:t>
      </w:r>
      <w:proofErr w:type="spellStart"/>
      <w:r w:rsidR="00294AA7">
        <w:t>Boundary</w:t>
      </w:r>
      <w:proofErr w:type="spellEnd"/>
      <w:r w:rsidR="00294AA7">
        <w:t xml:space="preserve"> </w:t>
      </w:r>
      <w:proofErr w:type="spellStart"/>
      <w:r w:rsidR="00B06314" w:rsidRPr="00B06314">
        <w:t>c</w:t>
      </w:r>
      <w:r w:rsidR="00294AA7" w:rsidRPr="00B06314">
        <w:t>onditions</w:t>
      </w:r>
      <w:proofErr w:type="spellEnd"/>
      <w:r w:rsidR="00294AA7">
        <w:t>)</w:t>
      </w:r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</w:t>
      </w:r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</w:t>
      </w:r>
      <w:proofErr w:type="spellStart"/>
      <w:r w:rsidRPr="00514E5B">
        <w:rPr>
          <w:sz w:val="24"/>
          <w:szCs w:val="24"/>
        </w:rPr>
        <w:t>FantaFootball</w:t>
      </w:r>
      <w:proofErr w:type="spellEnd"/>
      <w:r w:rsidRPr="00514E5B">
        <w:rPr>
          <w:sz w:val="24"/>
          <w:szCs w:val="24"/>
        </w:rPr>
        <w:t>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</w:t>
      </w:r>
      <w:proofErr w:type="spellStart"/>
      <w:r w:rsidRPr="00514E5B">
        <w:rPr>
          <w:sz w:val="24"/>
          <w:szCs w:val="24"/>
        </w:rPr>
        <w:t>FantaFootball</w:t>
      </w:r>
      <w:proofErr w:type="spellEnd"/>
      <w:r w:rsidRPr="00514E5B">
        <w:rPr>
          <w:sz w:val="24"/>
          <w:szCs w:val="24"/>
        </w:rPr>
        <w:t>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 (a seguito di un fallimento)</w:t>
      </w:r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Terminazione</w:t>
      </w:r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 xml:space="preserve">Al momento della chiusura dell’applicativo si ha la terminazione del sistema con un regolare </w:t>
      </w:r>
      <w:proofErr w:type="spellStart"/>
      <w:r w:rsidRPr="00514E5B">
        <w:rPr>
          <w:sz w:val="24"/>
          <w:szCs w:val="24"/>
        </w:rPr>
        <w:t>Logout</w:t>
      </w:r>
      <w:proofErr w:type="spellEnd"/>
      <w:r w:rsidRPr="00514E5B">
        <w:rPr>
          <w:sz w:val="24"/>
          <w:szCs w:val="24"/>
        </w:rPr>
        <w:t xml:space="preserve">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Fallimento</w:t>
      </w:r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lastRenderedPageBreak/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r>
        <w:t>Servizi dei sottosistemi</w:t>
      </w:r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 il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VisualizzaAreaUtente</w:t>
            </w:r>
            <w:proofErr w:type="spellEnd"/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ModificaDatiPersonali</w:t>
            </w:r>
            <w:proofErr w:type="spellEnd"/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CancellaProfilo</w:t>
            </w:r>
            <w:proofErr w:type="spellEnd"/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CreazioneLega</w:t>
            </w:r>
            <w:proofErr w:type="spellEnd"/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OrganizzazioneAsta</w:t>
            </w:r>
            <w:proofErr w:type="spellEnd"/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78CD8FEA" w14:textId="77777777" w:rsidTr="0048579A">
        <w:tc>
          <w:tcPr>
            <w:tcW w:w="4814" w:type="dxa"/>
          </w:tcPr>
          <w:p w14:paraId="174935BE" w14:textId="18AE639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PartecipaAsta</w:t>
            </w:r>
            <w:proofErr w:type="spellEnd"/>
          </w:p>
        </w:tc>
        <w:tc>
          <w:tcPr>
            <w:tcW w:w="4814" w:type="dxa"/>
          </w:tcPr>
          <w:p w14:paraId="6E9F8566" w14:textId="54270D98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ad un invito di partecipazione ad un’asta.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InvitaAllenatore</w:t>
            </w:r>
            <w:proofErr w:type="spellEnd"/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VisualizzaElencoPartiteLega</w:t>
            </w:r>
            <w:proofErr w:type="spellEnd"/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VisualizzaMatch</w:t>
            </w:r>
            <w:proofErr w:type="spellEnd"/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VisualizzaClassifica</w:t>
            </w:r>
            <w:proofErr w:type="spellEnd"/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RisultatiAsta</w:t>
            </w:r>
            <w:proofErr w:type="spellEnd"/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RisultatiMiaAsta</w:t>
            </w:r>
            <w:proofErr w:type="spellEnd"/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UnioneAllaLega</w:t>
            </w:r>
            <w:proofErr w:type="spellEnd"/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VisualizzaListaGiocatoriOfferte</w:t>
            </w:r>
            <w:proofErr w:type="spellEnd"/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FaiOffertaGiocatore</w:t>
            </w:r>
            <w:proofErr w:type="spellEnd"/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ModificaOffertaGiocatore</w:t>
            </w:r>
            <w:proofErr w:type="spellEnd"/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CancellaOffertaGiocatore</w:t>
            </w:r>
            <w:proofErr w:type="spellEnd"/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InvioPropostaScambio</w:t>
            </w:r>
            <w:proofErr w:type="spellEnd"/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RispostaPropostaScambio</w:t>
            </w:r>
            <w:proofErr w:type="spellEnd"/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ScegliModuloFormazione</w:t>
            </w:r>
            <w:proofErr w:type="spellEnd"/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InserisciGiocatoreFormazione</w:t>
            </w:r>
            <w:proofErr w:type="spellEnd"/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</w:t>
            </w:r>
            <w:proofErr w:type="spellEnd"/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</w:t>
            </w:r>
            <w:proofErr w:type="spellEnd"/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SalvaFormazione</w:t>
            </w:r>
            <w:proofErr w:type="spellEnd"/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VisualizzaSquadra</w:t>
            </w:r>
            <w:proofErr w:type="spellEnd"/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VisualizzaFormazione</w:t>
            </w:r>
            <w:proofErr w:type="spellEnd"/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  <w:proofErr w:type="spellEnd"/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le statistiche relative ad un certo giocatore (squadra, ruolo, presenze, voto medio, goal, assist, ammonizioni e espulsioni relative all’intera stagione).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PubblicaPost</w:t>
            </w:r>
            <w:proofErr w:type="spellEnd"/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</w:t>
            </w:r>
            <w:proofErr w:type="spellEnd"/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CancellaPost</w:t>
            </w:r>
            <w:proofErr w:type="spellEnd"/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VisualizzaBacheca</w:t>
            </w:r>
            <w:proofErr w:type="spellEnd"/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 xml:space="preserve">: </w:t>
      </w:r>
      <w:proofErr w:type="spellStart"/>
      <w:r w:rsidR="00487ABC">
        <w:rPr>
          <w:sz w:val="24"/>
          <w:szCs w:val="24"/>
        </w:rPr>
        <w:t>immagazina</w:t>
      </w:r>
      <w:proofErr w:type="spellEnd"/>
      <w:r w:rsidR="00487ABC">
        <w:rPr>
          <w:sz w:val="24"/>
          <w:szCs w:val="24"/>
        </w:rPr>
        <w:t xml:space="preserve">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44269"/>
    <w:rsid w:val="00285990"/>
    <w:rsid w:val="00287C84"/>
    <w:rsid w:val="00294AA7"/>
    <w:rsid w:val="00301781"/>
    <w:rsid w:val="00332319"/>
    <w:rsid w:val="00350FCB"/>
    <w:rsid w:val="003860CA"/>
    <w:rsid w:val="003F0AA5"/>
    <w:rsid w:val="00487ABC"/>
    <w:rsid w:val="004F06BD"/>
    <w:rsid w:val="004F49ED"/>
    <w:rsid w:val="00504390"/>
    <w:rsid w:val="00514E5B"/>
    <w:rsid w:val="005B5D26"/>
    <w:rsid w:val="005F201B"/>
    <w:rsid w:val="00614DEE"/>
    <w:rsid w:val="00621F6C"/>
    <w:rsid w:val="00676C3D"/>
    <w:rsid w:val="006A76A1"/>
    <w:rsid w:val="006C50AF"/>
    <w:rsid w:val="006E69D8"/>
    <w:rsid w:val="00722A9C"/>
    <w:rsid w:val="00867296"/>
    <w:rsid w:val="00893849"/>
    <w:rsid w:val="008D53D8"/>
    <w:rsid w:val="0093377E"/>
    <w:rsid w:val="0098200D"/>
    <w:rsid w:val="009F3F26"/>
    <w:rsid w:val="00A572A4"/>
    <w:rsid w:val="00AD6A99"/>
    <w:rsid w:val="00B06314"/>
    <w:rsid w:val="00CB5A3B"/>
    <w:rsid w:val="00CF7D4C"/>
    <w:rsid w:val="00DA71CD"/>
    <w:rsid w:val="00DB4459"/>
    <w:rsid w:val="00DF223A"/>
    <w:rsid w:val="00E10F66"/>
    <w:rsid w:val="00E22967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9F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Calciato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FBB8-3B86-476D-B9E4-3B823C1F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15</cp:revision>
  <dcterms:created xsi:type="dcterms:W3CDTF">2019-11-19T18:41:00Z</dcterms:created>
  <dcterms:modified xsi:type="dcterms:W3CDTF">2019-12-10T14:17:00Z</dcterms:modified>
</cp:coreProperties>
</file>