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Arial Narrow" w:hAnsi="Arial Narrow" w:cs="Arial Narrow" w:eastAsia="Arial Narrow"/>
          <w:color w:val="000000"/>
        </w:rPr>
        <w:t xml:space="preserve">Fase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1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—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Gestión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del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proceso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de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desarrollo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de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software</w:t>
      </w:r>
    </w:p>
    <w:p>
      <w:pPr>
        <w:pStyle w:val="Subtitle"/>
      </w:pPr>
      <w:r>
        <w:rPr>
          <w:rFonts w:ascii="Arial Narrow" w:hAnsi="Arial Narrow" w:cs="Arial Narrow" w:eastAsia="Arial Narrow"/>
          <w:color w:val="000000"/>
        </w:rPr>
        <w:t xml:space="preserve">Caso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de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estudio: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Control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de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Bandas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(plataforma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web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de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viajes,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inventario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y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firma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de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conformidad)</w:t>
      </w:r>
    </w:p>
    <w:p>
      <w:pPr>
        <w:pStyle w:val="Author"/>
      </w:pPr>
      <w:r>
        <w:rPr>
          <w:rFonts w:ascii="Arial Narrow" w:hAnsi="Arial Narrow" w:cs="Arial Narrow" w:eastAsia="Arial Narrow"/>
          <w:color w:val="000000"/>
        </w:rPr>
        <w:t xml:space="preserve">Gael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Valencia</w:t>
      </w:r>
    </w:p>
    <w:p>
      <w:pPr>
        <w:pStyle w:val="Date"/>
      </w:pPr>
      <w:r>
        <w:rPr>
          <w:rFonts w:ascii="Arial Narrow" w:hAnsi="Arial Narrow" w:cs="Arial Narrow" w:eastAsia="Arial Narrow"/>
          <w:color w:val="000000"/>
        </w:rPr>
        <w:t xml:space="preserve">16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de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octubre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de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6" w:name="X34e98a11ff61395f7f0d9e4804cf34bdd4b1be4"/>
    <w:p>
      <w:pPr>
        <w:pStyle w:val="Heading1"/>
      </w:pPr>
      <w:r>
        <w:rPr>
          <w:rFonts w:ascii="Arial Narrow" w:hAnsi="Arial Narrow" w:cs="Arial Narrow" w:eastAsia="Arial Narrow"/>
          <w:color w:val="000000"/>
        </w:rPr>
        <w:t xml:space="preserve">1. Parámetros de configuración de las herramientas utilizadas</w:t>
      </w:r>
    </w:p>
    <w:p>
      <w:pPr>
        <w:pStyle w:val="FirstParagraph"/>
      </w:pPr>
      <w:r>
        <w:rPr>
          <w:iCs/>
          <w:rFonts w:ascii="Arial Narrow" w:hAnsi="Arial Narrow" w:cs="Arial Narrow" w:eastAsia="Arial Narrow"/>
          <w:i/>
          <w:color w:val="000000"/>
        </w:rPr>
        <w:t xml:space="preserve">Control de Bandas es una aplicación web, desarrollada en PHP con base de datos MySQL/MariaDB, que permite asignar viajes a operadores, llevar el inventario de bandas de sujeción de las nodrizas y registrar la firma de conformidad desde el celular. Se publica en un hosting de Hostinger.</w:t>
      </w:r>
    </w:p>
    <w:p>
      <w:pPr>
        <w:pStyle w:val="BodyText"/>
      </w:pPr>
      <w:r>
        <w:rPr>
          <w:rFonts w:ascii="Arial Narrow" w:hAnsi="Arial Narrow" w:cs="Arial Narrow" w:eastAsia="Arial Narrow"/>
          <w:color w:val="000000"/>
        </w:rPr>
        <w:t xml:space="preserve">En esta sección se describen las herramientas elegidas para gestionar el proyecto y cómo se configuró cada una, junto con la razón de cada decisión.</w:t>
      </w:r>
    </w:p>
    <w:bookmarkStart w:id="20" w:name="herramientas-utilizada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1.1 Herramientas utilizadas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62"/>
        <w:gridCol w:w="2062"/>
        <w:gridCol w:w="3795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Herramienta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Versión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Para qué se usa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Git y GitHub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Git 2.x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Guardar el historial del código y trabajar en equipo mediante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iCs/>
                <w:rFonts w:ascii="Arial Narrow" w:hAnsi="Arial Narrow" w:cs="Arial Narrow" w:eastAsia="Arial Narrow"/>
                <w:i/>
                <w:color w:val="000000"/>
                <w:sz w:val="18"/>
              </w:rPr>
              <w:t xml:space="preserve">pull requests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(solicitudes de cambio)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PHP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8.2 en el hosting; 8.2 y 8.3 en las pruebas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Lenguaje de la aplicación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MariaDB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10.11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Base de datos (compatible con MySQL)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Apache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El de Hostinger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Servidor web; su archivo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.htaccess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protege los archivos internos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PHPUnit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10.5 / 11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Pruebas automáticas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PHP_CodeSniffer y PHPStan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Estándar PSR-12 / nivel 3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Revisar el estilo y detectar errores en el código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GitHub Actions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Ejecutar pruebas y publicar el sitio de forma automática (CI/CD)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Docker Compose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v2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Crear un entorno local igual al del hosting</w:t>
            </w:r>
          </w:p>
        </w:tc>
      </w:tr>
    </w:tbl>
    <w:bookmarkEnd w:id="20"/>
    <w:bookmarkStart w:id="21" w:name="git-y-github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1.2 Git y GitHub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26"/>
        <w:gridCol w:w="3153"/>
        <w:gridCol w:w="2640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Aspecto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Configuración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Razón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Ramas principales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main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(producción) y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develop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(integración)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Separar lo estable de lo que está en desarrollo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Protección de ramas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Los cambios solo entran con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iCs/>
                <w:rFonts w:ascii="Arial Narrow" w:hAnsi="Arial Narrow" w:cs="Arial Narrow" w:eastAsia="Arial Narrow"/>
                <w:i/>
                <w:color w:val="000000"/>
                <w:sz w:val="18"/>
              </w:rPr>
              <w:t xml:space="preserve">pull request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, una aprobación y las pruebas en verde; no se permite borrar la rama ni forzar cambios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Evitar errores y cambios sin revisar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Revisores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Archivo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CODEOWNERS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para las partes sensibles (configuración, base de datos, flujos de GitHub)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Que alguien responsable revise lo delicado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Seguridad de la cuenta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Verificación en dos pasos, detección de contraseñas subidas por error y alertas de Dependabot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Proteger el repositorio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Entornos de GitHub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staging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(automático) y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production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(requiere aprobación manual)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Evitar que algo llegue a producción sin que alguien lo autorice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Hooks de Git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Revisan el formato del mensaje de cada commit y buscan contraseñas antes de guardarlo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Detectar problemas desde el equipo del desarrollador</w:t>
            </w:r>
          </w:p>
        </w:tc>
      </w:tr>
    </w:tbl>
    <w:bookmarkEnd w:id="21"/>
    <w:bookmarkStart w:id="22" w:name="servidor-y-lenguaje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1.3 Servidor y lenguaje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26"/>
        <w:gridCol w:w="3153"/>
        <w:gridCol w:w="2640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Aspecto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Configuración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Razón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Versión de PHP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8.2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Es la que se prueba en las pruebas automáticas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Zona horaria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America/Hermosillo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(también en la base de datos)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Que las fechas de los viajes sean correctas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Manejo de errores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No se muestran al público; se guardan en un registro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No revelar información interna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Sesión de usuario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Cookie protegida (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HttpOnly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,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SameSite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,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Secure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); duración sugerida de 8 horas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Evitar robo de sesión y que un operador pierda su sesión a mitad del turno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Protección de archivos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El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.htaccess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fuerza HTTPS, oculta el listado de carpetas y bloquea el acceso directo a archivos internos y a las fotos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Que solo se pueda entrar por la aplicación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Fotos y firmas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guardan en una carpeta bloqueada; solo se entregan a usuarios con sesión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Proteger la evidencia</w:t>
            </w:r>
          </w:p>
        </w:tc>
      </w:tr>
    </w:tbl>
    <w:bookmarkEnd w:id="22"/>
    <w:bookmarkStart w:id="23" w:name="base-de-dato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1.4 Base de datos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26"/>
        <w:gridCol w:w="3153"/>
        <w:gridCol w:w="2640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Aspecto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Configuración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Razón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Motor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InnoDB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Permite transacciones: si una operación falla, no se guarda a medias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Caracteres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utf8mb4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Acentos y símbolos en nombres y notas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Permisos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El usuario de la aplicación solo puede leer y escribir datos; otro usuario puede modificar la estructura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Mínimo privilegio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Cambios de estructura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Archivos numerados en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database/migrations/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, aplicados con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bin/migrate.php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Tener historial y repetir lo mismo en todos los entornos</w:t>
            </w:r>
          </w:p>
        </w:tc>
      </w:tr>
    </w:tbl>
    <w:p>
      <w:pPr>
        <w:pStyle w:val="BodyText"/>
        <w:spacing w:before="200"/>
      </w:pPr>
      <w:r>
        <w:rPr>
          <w:rFonts w:ascii="Arial Narrow" w:hAnsi="Arial Narrow" w:cs="Arial Narrow" w:eastAsia="Arial Narrow"/>
          <w:color w:val="000000"/>
        </w:rPr>
        <w:t xml:space="preserve">El esquema inicial se reconstruyó a partir del código porque el proyecto original no lo incluía; antes de usarlo en producción debe compararse con la base real.</w:t>
      </w:r>
    </w:p>
    <w:bookmarkEnd w:id="23"/>
    <w:bookmarkStart w:id="24" w:name="calidad-pruebas-y-automatización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1.5 Calidad, pruebas y automatización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69"/>
        <w:gridCol w:w="5450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Aspecto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Configuración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Pruebas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PHPUnit con pruebas que usan la aplicación como lo haría un usuario (por la API) y una base de datos real de prueba. El script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bin/run-api-tests.sh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niega a correr en una base cuyo nombre no indique que es de pruebas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Integración continua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En cada solicitud de cambio, GitHub Actions revisa la sintaxis y las contraseñas, y ejecuta las pruebas en PHP 8.2 y 8.3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Despliegue automático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develop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publica sola en staging;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main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publica en producción al crear una etiqueta de versión y con aprobación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Entorno local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make up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levanta la aplicación en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localhost:8080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con su base de datos y phpMyAdmin</w:t>
            </w:r>
          </w:p>
        </w:tc>
      </w:tr>
    </w:tbl>
    <w:bookmarkEnd w:id="24"/>
    <w:bookmarkStart w:id="25" w:name="hosting-y-manejo-de-secreto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1.6 Hosting y manejo de secretos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94"/>
        <w:gridCol w:w="5725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Elemento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Configuración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Hostinger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Dos sitios independientes: producción y staging, cada uno con su base de datos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Publicación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Por FTPS (FTP cifrado) con una cuenta limitada a la carpeta del sitio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Contraseñas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La conexión a la base de datos va en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config.local.php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, que se crea a mano en cada servidor y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bCs/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nunca se sube a Git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. Los datos del FTP viven como secretos de GitHub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bCs/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Pendiente importante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El archivo original traía la contraseña de la base de datos escrita en el código y ese archivo ya circuló. Debe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bCs/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cambiarse en hPanel</w:t>
            </w:r>
          </w:p>
        </w:tc>
      </w:tr>
    </w:tbl>
    <w:bookmarkEnd w:id="25"/>
    <w:bookmarkEnd w:id="26"/>
    <w:bookmarkStart w:id="32" w:name="plan-de-pruebas"/>
    <w:p>
      <w:pPr>
        <w:pStyle w:val="Heading1"/>
      </w:pPr>
      <w:r>
        <w:rPr>
          <w:rFonts w:ascii="Arial Narrow" w:hAnsi="Arial Narrow" w:cs="Arial Narrow" w:eastAsia="Arial Narrow"/>
          <w:color w:val="000000"/>
        </w:rPr>
        <w:t xml:space="preserve">2. Plan de pruebas</w:t>
      </w:r>
    </w:p>
    <w:p>
      <w:pPr>
        <w:pStyle w:val="FirstParagraph"/>
      </w:pPr>
      <w:r>
        <w:rPr>
          <w:iCs/>
          <w:rFonts w:ascii="Arial Narrow" w:hAnsi="Arial Narrow" w:cs="Arial Narrow" w:eastAsia="Arial Narrow"/>
          <w:i/>
          <w:color w:val="000000"/>
        </w:rPr>
        <w:t xml:space="preserve">Basado en el estándar IEEE 829 / ISO 29119, adaptado al tamaño del proyecto.</w:t>
      </w:r>
    </w:p>
    <w:bookmarkStart w:id="27" w:name="objetivos-y-alcance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2.1 Objetivos y alcance</w:t>
      </w:r>
    </w:p>
    <w:p>
      <w:pPr>
        <w:pStyle w:val="FirstParagraph"/>
      </w:pPr>
      <w:r>
        <w:rPr>
          <w:rFonts w:ascii="Arial Narrow" w:hAnsi="Arial Narrow" w:cs="Arial Narrow" w:eastAsia="Arial Narrow"/>
          <w:color w:val="000000"/>
        </w:rPr>
        <w:t xml:space="preserve">Las pruebas buscan que el sistema funcione como se espera y, sobre todo, que no falle en lo más delicado:</w:t>
      </w:r>
    </w:p>
    <w:p>
      <w:pPr>
        <w:numPr>
          <w:ilvl w:val="0"/>
          <w:numId w:val="1001"/>
        </w:numPr>
        <w:pStyle w:val="Compact"/>
      </w:pPr>
      <w:r>
        <w:rPr>
          <w:rFonts w:ascii="Arial Narrow" w:hAnsi="Arial Narrow" w:cs="Arial Narrow" w:eastAsia="Arial Narrow"/>
          <w:color w:val="000000"/>
        </w:rPr>
        <w:t xml:space="preserve">Que el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inventario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nunca quede en negativo ni se descuente a medias.</w:t>
      </w:r>
    </w:p>
    <w:p>
      <w:pPr>
        <w:numPr>
          <w:ilvl w:val="0"/>
          <w:numId w:val="1001"/>
        </w:numPr>
        <w:pStyle w:val="Compact"/>
      </w:pPr>
      <w:r>
        <w:rPr>
          <w:rFonts w:ascii="Arial Narrow" w:hAnsi="Arial Narrow" w:cs="Arial Narrow" w:eastAsia="Arial Narrow"/>
          <w:color w:val="000000"/>
        </w:rPr>
        <w:t xml:space="preserve">Que cada usuario solo vea y haga lo que le corresponde (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control de acceso</w:t>
      </w:r>
      <w:r>
        <w:rPr>
          <w:rFonts w:ascii="Arial Narrow" w:hAnsi="Arial Narrow" w:cs="Arial Narrow" w:eastAsia="Arial Narrow"/>
          <w:color w:val="000000"/>
        </w:rP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Fonts w:ascii="Arial Narrow" w:hAnsi="Arial Narrow" w:cs="Arial Narrow" w:eastAsia="Arial Narrow"/>
          <w:color w:val="000000"/>
        </w:rPr>
        <w:t xml:space="preserve">Que no se filtren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contraseñas ni fotos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a personas no autorizadas.</w:t>
      </w:r>
    </w:p>
    <w:p>
      <w:pPr>
        <w:numPr>
          <w:ilvl w:val="0"/>
          <w:numId w:val="1001"/>
        </w:numPr>
        <w:pStyle w:val="Compact"/>
      </w:pPr>
      <w:r>
        <w:rPr>
          <w:rFonts w:ascii="Arial Narrow" w:hAnsi="Arial Narrow" w:cs="Arial Narrow" w:eastAsia="Arial Narrow"/>
          <w:color w:val="000000"/>
        </w:rPr>
        <w:t xml:space="preserve">Que un cambio nuevo no rompa lo que ya funcionaba (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regresión</w:t>
      </w:r>
      <w:r>
        <w:rPr>
          <w:rFonts w:ascii="Arial Narrow" w:hAnsi="Arial Narrow" w:cs="Arial Narrow" w:eastAsia="Arial Narrow"/>
          <w:color w:val="000000"/>
        </w:rPr>
        <w:t xml:space="preserve">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13"/>
        <w:gridCol w:w="2606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Qué se prueba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Cómo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Inicio de sesión, usuarios, inventario, viajes, avisos, reportes, fotos y firmas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Pruebas automáticas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Pantallas y protección del servidor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Pruebas manuales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Despliegue, migraciones y respaldos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Ensayos en staging</w:t>
            </w:r>
          </w:p>
        </w:tc>
      </w:tr>
    </w:tbl>
    <w:p>
      <w:pPr>
        <w:pStyle w:val="BodyText"/>
        <w:spacing w:before="200"/>
      </w:pPr>
      <w:r>
        <w:rPr>
          <w:rFonts w:ascii="Arial Narrow" w:hAnsi="Arial Narrow" w:cs="Arial Narrow" w:eastAsia="Arial Narrow"/>
          <w:color w:val="000000"/>
        </w:rPr>
        <w:t xml:space="preserve">No se incluyen en esta fase las pruebas automáticas de la interfaz, las de carga (el volumen de uso es bajo) ni las pruebas de penetración profesionales.</w:t>
      </w:r>
    </w:p>
    <w:bookmarkEnd w:id="27"/>
    <w:bookmarkStart w:id="28" w:name="estrategia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2.2 Estrategia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14"/>
        <w:gridCol w:w="3755"/>
        <w:gridCol w:w="2449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Nivel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Qué comprueba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Cuándo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Pruebas automáticas de API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Reglas del negocio y seguridad con la aplicación y la base de datos reales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En cada cambio y antes de cada despliegue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Prueba de humo (</w:t>
            </w:r>
            <w:r>
              <w:rPr>
                <w:iCs/>
                <w:rFonts w:ascii="Arial Narrow" w:hAnsi="Arial Narrow" w:cs="Arial Narrow" w:eastAsia="Arial Narrow"/>
                <w:i/>
                <w:color w:val="000000"/>
                <w:sz w:val="18"/>
              </w:rPr>
              <w:t xml:space="preserve">smoke test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Que el sitio publicado abre y está protegido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Después de cada despliegue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Pruebas manuales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Pantallas, uso en celular, protección del servidor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Antes de cada versión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Pruebas de aceptación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Que usuarios reales puedan hacer su trabajo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Antes del primer lanzamiento</w:t>
            </w:r>
          </w:p>
        </w:tc>
      </w:tr>
    </w:tbl>
    <w:p>
      <w:pPr>
        <w:pStyle w:val="BodyText"/>
        <w:spacing w:before="200"/>
      </w:pPr>
      <w:r>
        <w:rPr>
          <w:rFonts w:ascii="Arial Narrow" w:hAnsi="Arial Narrow" w:cs="Arial Narrow" w:eastAsia="Arial Narrow"/>
          <w:color w:val="000000"/>
        </w:rPr>
        <w:t xml:space="preserve">Para diseñar los casos se usaron técnicas conocidas: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clases de equivalencia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(datos válidos e inválidos),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valores límite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(por ejemplo 0, −1 y 10 000 bandas),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transiciones de estado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(el ciclo de vida de un viaje) y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búsqueda de errores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(intentos de inyección SQL o archivos maliciosos).</w:t>
      </w:r>
    </w:p>
    <w:bookmarkEnd w:id="28"/>
    <w:bookmarkStart w:id="29" w:name="entornos-y-dato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2.3 Entornos y datos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0"/>
        <w:gridCol w:w="3440"/>
        <w:gridCol w:w="3120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Entorno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Uso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Datos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Local y CI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Pruebas automáticas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Datos de ejemplo creados antes de cada prueba (un administrador, dos operadores y dos nodrizas)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Staging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Pruebas manuales y ensayo de migraciones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Copia de producción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bCs/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sin datos personales reales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Producción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Solo la prueba de humo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Datos reales; nunca se hacen pruebas que los modifiquen</w:t>
            </w:r>
          </w:p>
        </w:tc>
      </w:tr>
    </w:tbl>
    <w:bookmarkEnd w:id="29"/>
    <w:bookmarkStart w:id="30" w:name="criterios-de-entrada-y-de-salida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2.4 Criterios de entrada y de salida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9"/>
        <w:gridCol w:w="5870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Momento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Criterio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bCs/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Para empezar a probar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Las pruebas automáticas de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develop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pasan y staging está publicado y funcionando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bCs/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Para publicar una versión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100 % de los casos de prioridad alta (P1) aprobados; al menos 95 % de los P2; ningún defecto crítico o alto abierto; respaldo realizado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bCs/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Para detener las pruebas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Falla la prueba de humo o más del 30 % de los casos quedan bloqueados por un mismo defecto</w:t>
            </w:r>
          </w:p>
        </w:tc>
      </w:tr>
    </w:tbl>
    <w:bookmarkEnd w:id="30"/>
    <w:bookmarkStart w:id="31" w:name="gestión-de-defecto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2.5 Gestión de defectos</w:t>
      </w:r>
    </w:p>
    <w:p>
      <w:pPr>
        <w:pStyle w:val="FirstParagraph"/>
      </w:pPr>
      <w:r>
        <w:rPr>
          <w:rFonts w:ascii="Arial Narrow" w:hAnsi="Arial Narrow" w:cs="Arial Narrow" w:eastAsia="Arial Narrow"/>
          <w:color w:val="000000"/>
        </w:rPr>
        <w:t xml:space="preserve">Los defectos se registran como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issues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en GitHub y, una vez corregidos, se agrega una prueba automática que lo reproduzca para que no vuelva a ocurrir.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1"/>
        <w:gridCol w:w="4549"/>
        <w:gridCol w:w="2359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Severidad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Descripción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Atención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Crítica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El sistema no funciona, se pierden datos o hay fuga de seguridad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Corrección urgente el mismo día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Un flujo principal no se puede completar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Antes de la siguiente versión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Existe otra forma de lograr lo mismo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En el siguiente ciclo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Baja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Detalle visual o de redacción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Cuando sea conveniente</w:t>
            </w:r>
          </w:p>
        </w:tc>
      </w:tr>
    </w:tbl>
    <w:bookmarkEnd w:id="31"/>
    <w:bookmarkEnd w:id="32"/>
    <w:bookmarkStart w:id="36" w:name="casos-de-prueba"/>
    <w:p>
      <w:pPr>
        <w:pStyle w:val="Heading1"/>
      </w:pPr>
      <w:r>
        <w:rPr>
          <w:rFonts w:ascii="Arial Narrow" w:hAnsi="Arial Narrow" w:cs="Arial Narrow" w:eastAsia="Arial Narrow"/>
          <w:color w:val="000000"/>
        </w:rPr>
        <w:t xml:space="preserve">3. Casos de prueba</w:t>
      </w:r>
    </w:p>
    <w:bookmarkStart w:id="33" w:name="convencione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3.1 Convenciones</w:t>
      </w:r>
    </w:p>
    <w:p>
      <w:pPr>
        <w:pStyle w:val="FirstParagraph"/>
      </w:pPr>
      <w:r>
        <w:rPr>
          <w:rFonts w:ascii="Arial Narrow" w:hAnsi="Arial Narrow" w:cs="Arial Narrow" w:eastAsia="Arial Narrow"/>
          <w:color w:val="000000"/>
        </w:rPr>
        <w:t xml:space="preserve">Cada caso tiene un identificador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CP-&lt;módulo&gt;-&lt;número&gt;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y una prioridad: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P1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(crítico),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P2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(importante) y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P3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(menor). En el proyecto existen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103 casos automáticos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y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26 manuales</w:t>
      </w:r>
      <w:r>
        <w:rPr>
          <w:rFonts w:ascii="Arial Narrow" w:hAnsi="Arial Narrow" w:cs="Arial Narrow" w:eastAsia="Arial Narrow"/>
          <w:color w:val="000000"/>
        </w:rPr>
        <w:t xml:space="preserve">; aquí se presentan los más importantes. Los automáticos están en la carpeta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tests/Api/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y, en la última ejecución, los 103 se aprobaron. En los casos,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A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es el administrador y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O1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y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O2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son operadores.</w:t>
      </w:r>
    </w:p>
    <w:bookmarkEnd w:id="33"/>
    <w:bookmarkStart w:id="34" w:name="casos-automático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3.2 Casos automáticos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07"/>
        <w:gridCol w:w="3600"/>
        <w:gridCol w:w="3312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ID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Descripción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Resultado esperado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CP-AUT-01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Iniciar sesión con datos correctos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Acceso con el rol correcto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CP-AUT-03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Contraseña incorrecta o usuario inexistente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Mismo mensaje de error en ambos casos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CP-AUT-06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Seis intentos fallidos seguidos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bloquea el acceso temporalmente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CP-AUT-07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Usuario desactivado intenta entrar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rechaza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CP-AUT-10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Cerrar sesión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Ya no se puede usar el sistema sin volver a entrar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CP-AUT-11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Inyección SQL en el inicio de sesión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No se obtiene acceso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CP-ACC-01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Usar el sistema sin haber iniciado sesión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Acceso denegado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CP-ACC-02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Un operador intenta usar inventario, usuarios o reportes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Acceso denegado; no se crea nada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CP-ACC-06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O2 intenta aceptar el viaje de O1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rechaza: «Este viaje no es tuyo»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CP-ACC-07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O2 intenta ver la foto de un viaje de O1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No encontrado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CP-USR-03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Crear un usuario con un rol inventado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rechaza: «Rol no válido»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CP-INV-05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Ajuste manual de inventario de 10 a 20 con motivo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Total actualizado y registro en la bitácora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CP-INV-06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Ajuste con valores inválidos (−1, 10 000, letras)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rechaza; el inventario no cambia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CP-INV-10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Sacar 500 bandas cuando solo hay 100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rechaza; nunca hay existencias negativas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CP-INV-14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Transferir bandas a una nodriza que no existe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Falla y todo queda como estaba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CP-INV-18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Carga masiva con un dato inválido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No se aplica nada (todo o nada)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CP-VIA-01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Importar un viaje con 2 nodrizas BRONCO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crea asignado y requiere 8 bandas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CP-VIA-07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Contar bandas sin haber aceptado el viaje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rechaza: «Primero acepta la asignación»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CP-VIA-09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Contar menos bandas que el sistema, sin foto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rechaza y se pide una foto como evidencia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CP-VIA-10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Contar menos bandas que el sistema, con foto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acepta y el inventario se actualiza con bitácora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CP-VIA-18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Aprobar una solicitud de 4 bandas desde el almacén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descuenta del almacén, se suma a la nodriza y se avisa al operador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CP-VIA-19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Aprobar con solo 2 bandas en el almacén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Falla, no cambia nada y la solicitud sigue pendiente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CP-VIA-26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Firmar con una firma válida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El viaje queda confirmado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CP-VIA-27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Firmar con un archivo que no es una firma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rechaza: «La firma no es válida»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CP-VIA-28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Modificar un viaje ya firmado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rechaza en todas las acciones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CP-VIA-36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Flujo completo: asignar, aceptar, contar, solicitar, aprobar y firmar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Totales e historial consistentes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CP-REP-04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Un viaje con conteo distinto al del sistema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Aparece en el reporte de discrepancias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CP-FOT-01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Subir como foto un archivo que no es imagen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rechaza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CP-FOT-05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Foto con código malicioso oculto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El código se elimina al guardar la imagen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CP-FOT-07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Pedir una foto con una ruta como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../../config.php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No se entrega ningún archivo</w:t>
            </w:r>
          </w:p>
        </w:tc>
      </w:tr>
    </w:tbl>
    <w:bookmarkEnd w:id="34"/>
    <w:bookmarkStart w:id="35" w:name="casos-manuale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3.3 Casos manuales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8"/>
        <w:gridCol w:w="3722"/>
        <w:gridCol w:w="2692"/>
        <w:gridCol w:w="396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ID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Descripción y pasos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Resultado esperado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P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CP-UI-01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Abrir el sitio; probar con datos incorrectos y luego correctos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Muestra el error y después entra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CP-UI-03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Importar asignaciones pegando filas copiadas de Excel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crean los viajes; los errores se indican por fila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CP-UI-05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Como operador en celular: aceptar, contar, tomar foto, solicitar y firmar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Cada paso habilita el siguiente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CP-UI-07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Firmar con un trazo muy corto y después con una firma completa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El trazo corto no se envía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CP-UI-12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Crear un usuario cuyo nombre sea código HTML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muestra como texto y no se ejecuta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CP-SEG-01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Escribir en el navegador la dirección de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db.php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,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lib.php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o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config.php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Acceso denegado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CP-SEG-02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Abrir la carpeta de fotos o una foto directamente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Acceso denegado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CP-SEG-03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Abrir el sitio con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http://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Redirige a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https://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CP-SEG-05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Cambiar la contraseña de la base de datos y actualizar la configuración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La aplicación funciona; la contraseña anterior ya no sirve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CP-CON-01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Dos administradores aprueban la misma solicitud al mismo tiempo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Solo se aplica una vez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CP-DEP-01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Ejecutar la prueba de humo contra staging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Termina con «SMOKE TEST OK»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CP-DEP-02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Aplicar las migraciones sobre una copia de producción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Sin errores y sin perder datos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CP-DEP-03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Volver a la versión anterior (</w:t>
            </w:r>
            <w:r>
              <w:rPr>
                <w:iCs/>
                <w:rFonts w:ascii="Arial Narrow" w:hAnsi="Arial Narrow" w:cs="Arial Narrow" w:eastAsia="Arial Narrow"/>
                <w:i/>
                <w:color w:val="000000"/>
                <w:sz w:val="18"/>
              </w:rPr>
              <w:t xml:space="preserve">rollback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El sitio regresa a la versión anterior y se mide el tiempo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CP-UAT-01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Un operador real completa un viaje con supervisión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Lo logra sin ayuda y el total coincide con el conteo físico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CP-UI-11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Probar la pantalla en anchos de celular, tableta y computadora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ve bien sin desplazamiento lateral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CP-COM-01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Repetir el flujo básico en Chrome, Edge, Firefox y Safari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Mismo resultado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P2</w:t>
            </w:r>
          </w:p>
        </w:tc>
      </w:tr>
    </w:tbl>
    <w:bookmarkEnd w:id="35"/>
    <w:bookmarkEnd w:id="36"/>
    <w:bookmarkStart w:id="44" w:name="X9d4ba7acde7b91b0860e170ec75d3895d2eb2cc"/>
    <w:p>
      <w:pPr>
        <w:pStyle w:val="Heading1"/>
      </w:pPr>
      <w:r>
        <w:rPr>
          <w:rFonts w:ascii="Arial Narrow" w:hAnsi="Arial Narrow" w:cs="Arial Narrow" w:eastAsia="Arial Narrow"/>
          <w:color w:val="000000"/>
        </w:rPr>
        <w:t xml:space="preserve">4. Flujo de trabajo para el control de versiones</w:t>
      </w:r>
    </w:p>
    <w:bookmarkStart w:id="40" w:name="estrategia-y-rama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4.1 Estrategia y ramas</w:t>
      </w:r>
    </w:p>
    <w:p>
      <w:pPr>
        <w:pStyle w:val="FirstParagraph"/>
      </w:pPr>
      <w:r>
        <w:rPr>
          <w:rFonts w:ascii="Arial Narrow" w:hAnsi="Arial Narrow" w:cs="Arial Narrow" w:eastAsia="Arial Narrow"/>
          <w:color w:val="000000"/>
        </w:rPr>
        <w:t xml:space="preserve">Se eligió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Git Flow simplificado</w:t>
      </w:r>
      <w:r>
        <w:rPr>
          <w:rFonts w:ascii="Arial Narrow" w:hAnsi="Arial Narrow" w:cs="Arial Narrow" w:eastAsia="Arial Narrow"/>
          <w:color w:val="000000"/>
        </w:rPr>
        <w:t xml:space="preserve">, porque el sistema se publica por versiones y se cuenta con un entorno de pruebas (staging). Hay dos ramas permanentes y ramas temporales para cada tarea.</w:t>
      </w:r>
    </w:p>
    <w:p>
      <w:pPr>
        <w:pStyle w:val="CaptionedFigure"/>
        <w:spacing w:line="240" w:lineRule="auto"/>
        <w:jc w:val="center"/>
      </w:pPr>
      <w:r>
        <w:rPr>
          <w:rFonts w:ascii="Arial Narrow" w:hAnsi="Arial Narrow" w:cs="Arial Narrow" w:eastAsia="Arial Narrow"/>
          <w:color w:val="000000"/>
        </w:rPr>
        <w:drawing>
          <wp:inline>
            <wp:extent cx="3733800" cy="2743006"/>
            <wp:effectExtent b="0" l="0" r="0" t="0"/>
            <wp:docPr descr="Flujo de ramas" title="" id="38" name="Picture"/>
            <a:graphic>
              <a:graphicData uri="http://schemas.openxmlformats.org/drawingml/2006/picture">
                <pic:pic>
                  <pic:nvPicPr>
                    <pic:cNvPr descr="diagramas/git-flow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3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 Narrow" w:hAnsi="Arial Narrow" w:cs="Arial Narrow" w:eastAsia="Arial Narrow"/>
          <w:color w:val="000000"/>
        </w:rPr>
        <w:t xml:space="preserve">Flujo de ramas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01"/>
        <w:gridCol w:w="3960"/>
        <w:gridCol w:w="1858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Rama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Para qué sirve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Se fusiona 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main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Código en producción; solo recibe versiones terminadas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develop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Integración de lo nuevo; se publica en staging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feature/&lt;tarea&gt;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Una funcionalidad nueva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develop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fix/&lt;tarea&gt;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Una corrección que no es urgente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develop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release/vX.Y.Z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Preparar y probar una versión antes de publicarla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main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y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develop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hotfix/&lt;tarea&gt;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Corrección urgente de un error en producción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main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y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develop</w:t>
            </w:r>
          </w:p>
        </w:tc>
      </w:tr>
    </w:tbl>
    <w:bookmarkEnd w:id="40"/>
    <w:bookmarkStart w:id="41" w:name="mensajes-de-commit-y-versione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4.2 Mensajes de commit y versiones</w:t>
      </w:r>
    </w:p>
    <w:p>
      <w:pPr>
        <w:pStyle w:val="FirstParagraph"/>
      </w:pPr>
      <w:r>
        <w:rPr>
          <w:rFonts w:ascii="Arial Narrow" w:hAnsi="Arial Narrow" w:cs="Arial Narrow" w:eastAsia="Arial Narrow"/>
          <w:color w:val="000000"/>
        </w:rPr>
        <w:t xml:space="preserve">Los mensajes siguen el estándar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Conventional Commits</w:t>
      </w:r>
      <w:r>
        <w:rPr>
          <w:rFonts w:ascii="Arial Narrow" w:hAnsi="Arial Narrow" w:cs="Arial Narrow" w:eastAsia="Arial Narrow"/>
          <w:color w:val="000000"/>
        </w:rPr>
        <w:t xml:space="preserve">: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tipo(área): descripción corta</w:t>
      </w:r>
      <w:r>
        <w:rPr>
          <w:rFonts w:ascii="Arial Narrow" w:hAnsi="Arial Narrow" w:cs="Arial Narrow" w:eastAsia="Arial Narrow"/>
          <w:color w:val="000000"/>
        </w:rPr>
        <w:t xml:space="preserve">. Los tipos principales son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feat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(funcionalidad nueva),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fix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(corrección),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docs</w:t>
      </w:r>
      <w:r>
        <w:rPr>
          <w:rFonts w:ascii="Arial Narrow" w:hAnsi="Arial Narrow" w:cs="Arial Narrow" w:eastAsia="Arial Narrow"/>
          <w:color w:val="000000"/>
        </w:rPr>
        <w:t xml:space="preserve">,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test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y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chore</w:t>
      </w:r>
      <w:r>
        <w:rPr>
          <w:rFonts w:ascii="Arial Narrow" w:hAnsi="Arial Narrow" w:cs="Arial Narrow" w:eastAsia="Arial Narrow"/>
          <w:color w:val="000000"/>
        </w:rPr>
        <w:t xml:space="preserve">. Ejemplo: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feat(viajes): permite cancelar una solicitud pendiente</w:t>
      </w:r>
      <w:r>
        <w:rPr>
          <w:rFonts w:ascii="Arial Narrow" w:hAnsi="Arial Narrow" w:cs="Arial Narrow" w:eastAsia="Arial Narrow"/>
          <w:color w:val="000000"/>
        </w:rPr>
        <w:t xml:space="preserve">. Un hook de Git rechaza los mensajes que no cumplan el formato.</w:t>
      </w:r>
    </w:p>
    <w:p>
      <w:pPr>
        <w:pStyle w:val="BodyText"/>
      </w:pPr>
      <w:r>
        <w:rPr>
          <w:rFonts w:ascii="Arial Narrow" w:hAnsi="Arial Narrow" w:cs="Arial Narrow" w:eastAsia="Arial Narrow"/>
          <w:color w:val="000000"/>
        </w:rPr>
        <w:t xml:space="preserve">Las versiones usan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versionado semántico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(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vMAYOR.MENOR.PARCHE</w:t>
      </w:r>
      <w:r>
        <w:rPr>
          <w:rFonts w:ascii="Arial Narrow" w:hAnsi="Arial Narrow" w:cs="Arial Narrow" w:eastAsia="Arial Narrow"/>
          <w:color w:val="000000"/>
        </w:rPr>
        <w:t xml:space="preserve">): se sube el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mayor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si el cambio es incompatible, el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menor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si se agrega una funcionalidad y el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parche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si solo se corrige un error. Los cambios de cada versión se anotan en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CHANGELOG.md</w:t>
      </w:r>
      <w:r>
        <w:rPr>
          <w:rFonts w:ascii="Arial Narrow" w:hAnsi="Arial Narrow" w:cs="Arial Narrow" w:eastAsia="Arial Narrow"/>
          <w:color w:val="000000"/>
        </w:rPr>
        <w:t xml:space="preserve">.</w:t>
      </w:r>
    </w:p>
    <w:bookmarkEnd w:id="41"/>
    <w:bookmarkStart w:id="42" w:name="revisión-de-cambios-pull-request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4.3 Revisión de cambios (pull requests)</w:t>
      </w:r>
    </w:p>
    <w:p>
      <w:pPr>
        <w:numPr>
          <w:ilvl w:val="0"/>
          <w:numId w:val="1002"/>
        </w:numPr>
        <w:pStyle w:val="Compact"/>
      </w:pPr>
      <w:r>
        <w:rPr>
          <w:rFonts w:ascii="Arial Narrow" w:hAnsi="Arial Narrow" w:cs="Arial Narrow" w:eastAsia="Arial Narrow"/>
          <w:color w:val="000000"/>
        </w:rPr>
        <w:t xml:space="preserve">Todo cambio entra mediante un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pull request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con una plantilla que explica qué cambia, cómo se probó y cómo revertirlo.</w:t>
      </w:r>
    </w:p>
    <w:p>
      <w:pPr>
        <w:numPr>
          <w:ilvl w:val="0"/>
          <w:numId w:val="1002"/>
        </w:numPr>
        <w:pStyle w:val="Compact"/>
      </w:pPr>
      <w:r>
        <w:rPr>
          <w:rFonts w:ascii="Arial Narrow" w:hAnsi="Arial Narrow" w:cs="Arial Narrow" w:eastAsia="Arial Narrow"/>
          <w:color w:val="000000"/>
        </w:rPr>
        <w:t xml:space="preserve">Para fusionarlo deben pasar las pruebas automáticas y recibir al menos una aprobación.</w:t>
      </w:r>
    </w:p>
    <w:p>
      <w:pPr>
        <w:numPr>
          <w:ilvl w:val="0"/>
          <w:numId w:val="1002"/>
        </w:numPr>
        <w:pStyle w:val="Compact"/>
      </w:pPr>
      <w:r>
        <w:rPr>
          <w:rFonts w:ascii="Arial Narrow" w:hAnsi="Arial Narrow" w:cs="Arial Narrow" w:eastAsia="Arial Narrow"/>
          <w:color w:val="000000"/>
        </w:rPr>
        <w:t xml:space="preserve">Quien revisa verifica que exista una prueba para el cambio, que no haya contraseñas en el código y que los cambios a la base de datos no rompan lo existente.</w:t>
      </w:r>
    </w:p>
    <w:p>
      <w:pPr>
        <w:numPr>
          <w:ilvl w:val="0"/>
          <w:numId w:val="1002"/>
        </w:numPr>
        <w:pStyle w:val="Compact"/>
      </w:pPr>
      <w:r>
        <w:rPr>
          <w:rFonts w:ascii="Arial Narrow" w:hAnsi="Arial Narrow" w:cs="Arial Narrow" w:eastAsia="Arial Narrow"/>
          <w:color w:val="000000"/>
        </w:rPr>
        <w:t xml:space="preserve">Las ramas de trabajo se fusionan con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squash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(un solo commit limpio) y se borran al terminar.</w:t>
      </w:r>
    </w:p>
    <w:bookmarkEnd w:id="42"/>
    <w:bookmarkStart w:id="43" w:name="procedimiento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4.4 Procedimientos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 Narrow" w:hAnsi="Arial Narrow" w:cs="Arial Narrow" w:eastAsia="Arial Narrow"/>
          <w:b/>
          <w:color w:val="000000"/>
        </w:rPr>
        <w:t xml:space="preserve">Nueva funcionalidad: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crear la rama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feature/...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desde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develop</w:t>
      </w:r>
      <w:r>
        <w:rPr>
          <w:rFonts w:ascii="Arial Narrow" w:hAnsi="Arial Narrow" w:cs="Arial Narrow" w:eastAsia="Arial Narrow"/>
          <w:color w:val="000000"/>
        </w:rPr>
        <w:t xml:space="preserve">, programar junto con su prueba, correr las pruebas y abrir el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pull request</w:t>
      </w:r>
      <w:r>
        <w:rPr>
          <w:rFonts w:ascii="Arial Narrow" w:hAnsi="Arial Narrow" w:cs="Arial Narrow" w:eastAsia="Arial Narrow"/>
          <w:color w:val="000000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 Narrow" w:hAnsi="Arial Narrow" w:cs="Arial Narrow" w:eastAsia="Arial Narrow"/>
          <w:b/>
          <w:color w:val="000000"/>
        </w:rPr>
        <w:t xml:space="preserve">Nueva versión: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crear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release/vX.Y.Z</w:t>
      </w:r>
      <w:r>
        <w:rPr>
          <w:rFonts w:ascii="Arial Narrow" w:hAnsi="Arial Narrow" w:cs="Arial Narrow" w:eastAsia="Arial Narrow"/>
          <w:color w:val="000000"/>
        </w:rPr>
        <w:t xml:space="preserve">, probarla en staging, fusionarla en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main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y crear la etiqueta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vX.Y.Z</w:t>
      </w:r>
      <w:r>
        <w:rPr>
          <w:rFonts w:ascii="Arial Narrow" w:hAnsi="Arial Narrow" w:cs="Arial Narrow" w:eastAsia="Arial Narrow"/>
          <w:color w:val="000000"/>
        </w:rPr>
        <w:t xml:space="preserve">, que dispara el despliegue a producción; después se regresan los cambios a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develop</w:t>
      </w:r>
      <w:r>
        <w:rPr>
          <w:rFonts w:ascii="Arial Narrow" w:hAnsi="Arial Narrow" w:cs="Arial Narrow" w:eastAsia="Arial Narrow"/>
          <w:color w:val="000000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 Narrow" w:hAnsi="Arial Narrow" w:cs="Arial Narrow" w:eastAsia="Arial Narrow"/>
          <w:b/>
          <w:color w:val="000000"/>
        </w:rPr>
        <w:t xml:space="preserve">Error urgente (</w:t>
      </w:r>
      <w:r>
        <w:rPr>
          <w:iCs/>
          <w:i/>
          <w:bCs/>
          <w:rFonts w:ascii="Arial Narrow" w:hAnsi="Arial Narrow" w:cs="Arial Narrow" w:eastAsia="Arial Narrow"/>
          <w:b/>
          <w:color w:val="000000"/>
        </w:rPr>
        <w:t xml:space="preserve">hotfix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):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crear la rama desde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main</w:t>
      </w:r>
      <w:r>
        <w:rPr>
          <w:rFonts w:ascii="Arial Narrow" w:hAnsi="Arial Narrow" w:cs="Arial Narrow" w:eastAsia="Arial Narrow"/>
          <w:color w:val="000000"/>
        </w:rPr>
        <w:t xml:space="preserve">, escribir primero la prueba que reproduce el error, corregirlo y publicar una versión de parche.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 Narrow" w:hAnsi="Arial Narrow" w:cs="Arial Narrow" w:eastAsia="Arial Narrow"/>
          <w:b/>
          <w:color w:val="000000"/>
        </w:rPr>
        <w:t xml:space="preserve">Contraseña subida por error: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se considera comprometida, por lo que se cambia de inmediato y solo después se limpia el historial.</w:t>
      </w:r>
    </w:p>
    <w:bookmarkEnd w:id="43"/>
    <w:bookmarkEnd w:id="44"/>
    <w:bookmarkStart w:id="52" w:name="estrategia-de-despliegue"/>
    <w:p>
      <w:pPr>
        <w:pStyle w:val="Heading1"/>
      </w:pPr>
      <w:r>
        <w:rPr>
          <w:rFonts w:ascii="Arial Narrow" w:hAnsi="Arial Narrow" w:cs="Arial Narrow" w:eastAsia="Arial Narrow"/>
          <w:color w:val="000000"/>
        </w:rPr>
        <w:t xml:space="preserve">5. Estrategia de despliegue</w:t>
      </w:r>
    </w:p>
    <w:bookmarkStart w:id="48" w:name="entornos-y-pipeline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5.1 Entornos y pipeline</w:t>
      </w:r>
    </w:p>
    <w:p>
      <w:pPr>
        <w:pStyle w:val="FirstParagraph"/>
      </w:pPr>
      <w:r>
        <w:rPr>
          <w:rFonts w:ascii="Arial Narrow" w:hAnsi="Arial Narrow" w:cs="Arial Narrow" w:eastAsia="Arial Narrow"/>
          <w:color w:val="000000"/>
        </w:rPr>
        <w:t xml:space="preserve">Se publica por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versiones completas en una ventana de poco uso</w:t>
      </w:r>
      <w:r>
        <w:rPr>
          <w:rFonts w:ascii="Arial Narrow" w:hAnsi="Arial Narrow" w:cs="Arial Narrow" w:eastAsia="Arial Narrow"/>
          <w:color w:val="000000"/>
        </w:rPr>
        <w:t xml:space="preserve">, siempre pasando antes por staging. Dado el tamaño del sistema no se justifican estrategias más complejas como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canary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o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blue/green</w:t>
      </w:r>
      <w:r>
        <w:rPr>
          <w:rFonts w:ascii="Arial Narrow" w:hAnsi="Arial Narrow" w:cs="Arial Narrow" w:eastAsia="Arial Narrow"/>
          <w:color w:val="000000"/>
        </w:rPr>
        <w:t xml:space="preserve">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65"/>
        <w:gridCol w:w="4236"/>
        <w:gridCol w:w="2118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Entorno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Cuándo se publica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Aprobación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Local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make up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, para desarrollar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Staging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Al fusionar en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develop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o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release/*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Automática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Producción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Al crear la etiqueta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vX.Y.Z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Manual, por el responsable de TI</w:t>
            </w:r>
          </w:p>
        </w:tc>
      </w:tr>
    </w:tbl>
    <w:p>
      <w:pPr>
        <w:pStyle w:val="CaptionedFigure"/>
        <w:spacing w:line="240" w:lineRule="auto" w:before="200"/>
        <w:jc w:val="center"/>
      </w:pPr>
      <w:r>
        <w:rPr>
          <w:rFonts w:ascii="Arial Narrow" w:hAnsi="Arial Narrow" w:cs="Arial Narrow" w:eastAsia="Arial Narrow"/>
          <w:color w:val="000000"/>
        </w:rPr>
        <w:drawing>
          <wp:inline>
            <wp:extent cx="3733800" cy="2945003"/>
            <wp:effectExtent b="0" l="0" r="0" t="0"/>
            <wp:docPr descr="Pipeline de integración y despliegue" title="" id="46" name="Picture"/>
            <a:graphic>
              <a:graphicData uri="http://schemas.openxmlformats.org/drawingml/2006/picture">
                <pic:pic>
                  <pic:nvPicPr>
                    <pic:cNvPr descr="diagramas/pipelin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5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 Narrow" w:hAnsi="Arial Narrow" w:cs="Arial Narrow" w:eastAsia="Arial Narrow"/>
          <w:color w:val="000000"/>
        </w:rPr>
        <w:t xml:space="preserve">Pipeline de integración y despliegue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580"/>
        <w:gridCol w:w="5339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Paso del pipeline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Qué hace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1. Revisión de código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Comprueba sintaxis, estilo y que no haya contraseñas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2. Pruebas automáticas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Ejecuta los 103 casos en PHP 8.2 y 8.3; si alguno falla, se detiene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3. Aprobación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Una persona autoriza la publicación en producción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4. Subida por FTPS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Publica solo la carpeta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Arial Narrow" w:hAnsi="Arial Narrow" w:cs="Arial Narrow" w:eastAsia="Arial Narrow"/>
                <w:color w:val="000000"/>
                <w:sz w:val="18"/>
              </w:rPr>
              <w:t xml:space="preserve">public_html/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; no sube contraseñas, fotos ni pruebas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5. Prueba de humo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Verifica que el sitio abra y esté protegido; si falla, se hace</w:t>
            </w: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 </w:t>
            </w:r>
            <w:r>
              <w:rPr>
                <w:iCs/>
                <w:rFonts w:ascii="Arial Narrow" w:hAnsi="Arial Narrow" w:cs="Arial Narrow" w:eastAsia="Arial Narrow"/>
                <w:i/>
                <w:color w:val="000000"/>
                <w:sz w:val="18"/>
              </w:rPr>
              <w:t xml:space="preserve">rollback</w:t>
            </w:r>
          </w:p>
        </w:tc>
      </w:tr>
    </w:tbl>
    <w:bookmarkEnd w:id="48"/>
    <w:bookmarkStart w:id="49" w:name="base-de-datos-1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5.2 Base de datos</w:t>
      </w:r>
    </w:p>
    <w:p>
      <w:pPr>
        <w:pStyle w:val="FirstParagraph"/>
      </w:pPr>
      <w:r>
        <w:rPr>
          <w:rFonts w:ascii="Arial Narrow" w:hAnsi="Arial Narrow" w:cs="Arial Narrow" w:eastAsia="Arial Narrow"/>
          <w:color w:val="000000"/>
        </w:rPr>
        <w:t xml:space="preserve">Los cambios a la base de datos se hacen con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bCs/>
          <w:rFonts w:ascii="Arial Narrow" w:hAnsi="Arial Narrow" w:cs="Arial Narrow" w:eastAsia="Arial Narrow"/>
          <w:b/>
          <w:color w:val="000000"/>
        </w:rPr>
        <w:t xml:space="preserve">migraciones</w:t>
      </w:r>
      <w:r>
        <w:rPr>
          <w:rFonts w:ascii="Arial Narrow" w:hAnsi="Arial Narrow" w:cs="Arial Narrow" w:eastAsia="Arial Narrow"/>
          <w:color w:val="000000"/>
        </w:rPr>
        <w:t xml:space="preserve">: archivos numerados que nunca se editan una vez aplicados y que deben ser compatibles con la versión anterior del código. Antes de migrar en producción se hace un respaldo y se ensaya el cambio en staging con una copia reciente. El orden en cada versión es: respaldo, migración, publicación del código, prueba de humo y revisión manual.</w:t>
      </w:r>
    </w:p>
    <w:bookmarkEnd w:id="49"/>
    <w:bookmarkStart w:id="50" w:name="verificación-posterior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5.3 Verificación posterior</w:t>
      </w:r>
    </w:p>
    <w:p>
      <w:pPr>
        <w:pStyle w:val="FirstParagraph"/>
      </w:pPr>
      <w:r>
        <w:rPr>
          <w:rFonts w:ascii="Arial Narrow" w:hAnsi="Arial Narrow" w:cs="Arial Narrow" w:eastAsia="Arial Narrow"/>
          <w:color w:val="000000"/>
        </w:rPr>
        <w:t xml:space="preserve">La prueba de humo (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bin/smoke-test.sh</w:t>
      </w:r>
      <w:r>
        <w:rPr>
          <w:rFonts w:ascii="Arial Narrow" w:hAnsi="Arial Narrow" w:cs="Arial Narrow" w:eastAsia="Arial Narrow"/>
          <w:color w:val="000000"/>
        </w:rPr>
        <w:t xml:space="preserve">) no inicia sesión ni modifica datos; comprueba que la página principal abre, que la conexión con la base de datos funciona, que las funciones privadas exigen sesión, que los archivos internos y las fotos están bloqueados y que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http://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redirige a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Style w:val="VerbatimChar"/>
          <w:rFonts w:ascii="Arial Narrow" w:hAnsi="Arial Narrow" w:cs="Arial Narrow" w:eastAsia="Arial Narrow"/>
          <w:color w:val="000000"/>
        </w:rPr>
        <w:t xml:space="preserve">https://</w:t>
      </w:r>
      <w:r>
        <w:rPr>
          <w:rFonts w:ascii="Arial Narrow" w:hAnsi="Arial Narrow" w:cs="Arial Narrow" w:eastAsia="Arial Narrow"/>
          <w:color w:val="000000"/>
        </w:rPr>
        <w:t xml:space="preserve">. Después se revisa manualmente durante unos 30 minutos: entrar como administrador y como operador, recorrer un viaje de prueba y revisar el registro de errores en hPanel.</w:t>
      </w:r>
    </w:p>
    <w:bookmarkEnd w:id="50"/>
    <w:bookmarkStart w:id="51" w:name="rollback-y-respaldos"/>
    <w:p>
      <w:pPr>
        <w:pStyle w:val="Heading2"/>
      </w:pPr>
      <w:r>
        <w:rPr>
          <w:rFonts w:ascii="Arial Narrow" w:hAnsi="Arial Narrow" w:cs="Arial Narrow" w:eastAsia="Arial Narrow"/>
          <w:color w:val="000000"/>
        </w:rPr>
        <w:t xml:space="preserve">5.4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iCs/>
          <w:rFonts w:ascii="Arial Narrow" w:hAnsi="Arial Narrow" w:cs="Arial Narrow" w:eastAsia="Arial Narrow"/>
          <w:i/>
          <w:color w:val="000000"/>
        </w:rPr>
        <w:t xml:space="preserve">Rollback</w:t>
      </w:r>
      <w:r>
        <w:rPr>
          <w:rFonts w:ascii="Arial Narrow" w:hAnsi="Arial Narrow" w:cs="Arial Narrow" w:eastAsia="Arial Narrow"/>
          <w:color w:val="000000"/>
        </w:rPr>
        <w:t xml:space="preserve"> </w:t>
      </w:r>
      <w:r>
        <w:rPr>
          <w:rFonts w:ascii="Arial Narrow" w:hAnsi="Arial Narrow" w:cs="Arial Narrow" w:eastAsia="Arial Narrow"/>
          <w:color w:val="000000"/>
        </w:rPr>
        <w:t xml:space="preserve">y respaldos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384"/>
        <w:gridCol w:w="3528"/>
        <w:gridCol w:w="1007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Situación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Acción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Tiempo objetivo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La prueba de humo falla o hay un error grave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Volver a publicar la etiqueta de la versión anterior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≈ 15 min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La versión incluía una migración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Lo anterior y restaurar el respaldo de la base de datos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≈ 60 min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pierden las fotos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Restaurarlas desde el respaldo semanal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≈ 60 min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 compromete una contraseña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Cambiarla en hPanel y actualizar la configuración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≈ 15 min</w:t>
            </w:r>
          </w:p>
        </w:tc>
      </w:tr>
    </w:tbl>
    <w:p>
      <w:pPr>
        <w:spacing w:before="200"/>
      </w:pP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11"/>
        <w:gridCol w:w="2074"/>
        <w:gridCol w:w="2734"/>
      </w:tblGrid>
      <w:tr>
        <w:trPr>
          <w:tblHeader w:val="true"/>
          <w:cantSplit/>
          <w:tblHeader/>
        </w:trPr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Respaldo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Frecuencia</w:t>
            </w:r>
          </w:p>
        </w:tc>
        <w:tc>
          <w:tcPr>
            <w:shd w:val="clear" w:color="auto" w:fill="D9D9D9"/>
          </w:tcPr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b/>
                <w:color w:val="000000"/>
                <w:sz w:val="18"/>
              </w:rPr>
              <w:t xml:space="preserve">Conservación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Base de datos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Antes de cada versión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90 días, en almacenamiento externo cifrado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Fotos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Semanal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8 semanas, en almacenamiento externo cifrado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Siempre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 Narrow" w:hAnsi="Arial Narrow" w:cs="Arial Narrow" w:eastAsia="Arial Narrow"/>
                <w:color w:val="000000"/>
                <w:sz w:val="18"/>
              </w:rPr>
              <w:t xml:space="preserve">Indefinida, en Git y GitHub</w:t>
            </w:r>
          </w:p>
        </w:tc>
      </w:tr>
    </w:tbl>
    <w:p>
      <w:pPr>
        <w:pStyle w:val="BodyText"/>
        <w:spacing w:before="200"/>
      </w:pPr>
      <w:r>
        <w:rPr>
          <w:rFonts w:ascii="Arial Narrow" w:hAnsi="Arial Narrow" w:cs="Arial Narrow" w:eastAsia="Arial Narrow"/>
          <w:color w:val="000000"/>
        </w:rPr>
        <w:t xml:space="preserve">Un respaldo que nunca se ha restaurado no sirve: por eso la restauración se ensaya en staging al menos cada trimestre.</w:t>
      </w:r>
    </w:p>
    <w:bookmarkEnd w:id="51"/>
    <w:bookmarkEnd w:id="52"/>
    <w:sectPr>
      <w:footerReference w:type="default" r:id="rId9"/>
      <w:headerReference w:type="default" r:id="rId10"/>
      <w:pgSz w:w="12240" w:h="15840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Narrow" w:hAnsi="Arial Narrow"/>
        <w:color w:val="000000"/>
        <w:sz w:val="18"/>
      </w:rPr>
      <w:t xml:space="preserve">Control de Bandas · Fase 1 · Página </w:t>
    </w:r>
    <w:r>
      <w:rPr>
        <w:rFonts w:ascii="Arial Narrow" w:hAnsi="Arial Narrow"/>
        <w:color w:val="000000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Narrow" w:hAnsi="Arial Narrow"/>
        <w:color w:val="000000"/>
        <w:sz w:val="18"/>
      </w:rPr>
      <w:t>Gestión del proceso de desarrollo de software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120"/>
    </w:pPr>
    <w:rPr>
      <w:rFonts w:ascii="Arial Narrow" w:hAnsi="Arial Narrow" w:cs="Arial Narrow" w:eastAsia="Arial Narrow"/>
      <w:color w:val="000000"/>
      <w:sz w:val="21"/>
    </w:rPr>
  </w:style>
  <w:style w:styleId="BodyText" w:type="paragraph">
    <w:name w:val="Body Text"/>
    <w:basedOn w:val="Normal"/>
    <w:link w:val="BodyTextChar"/>
    <w:pPr>
      <w:spacing w:after="120" w:before="0" w:line="360" w:lineRule="auto"/>
      <w:jc w:val="both"/>
    </w:pPr>
    <w:qFormat/>
    <w:rPr>
      <w:rFonts w:ascii="Arial Narrow" w:hAnsi="Arial Narrow" w:cs="Arial Narrow" w:eastAsia="Arial Narrow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before="0" w:after="120"/>
      <w:jc w:val="both"/>
    </w:pPr>
    <w:rPr>
      <w:rFonts w:ascii="Arial Narrow" w:hAnsi="Arial Narrow" w:cs="Arial Narrow" w:eastAsia="Arial Narrow"/>
      <w:color w:val="000000"/>
      <w:sz w:val="21"/>
    </w:rPr>
  </w:style>
  <w:style w:customStyle="1" w:styleId="Compact" w:type="paragraph">
    <w:name w:val="Compact"/>
    <w:basedOn w:val="BodyText"/>
    <w:qFormat/>
    <w:pPr>
      <w:spacing w:after="40" w:before="40" w:line="276" w:lineRule="auto"/>
    </w:pPr>
    <w:rPr>
      <w:rFonts w:ascii="Arial Narrow" w:hAnsi="Arial Narrow" w:cs="Arial Narrow" w:eastAsia="Arial Narrow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0" w:line="276" w:lineRule="auto"/>
      <w:jc w:val="center"/>
    </w:pPr>
    <w:rPr>
      <w:rFonts w:ascii="Arial Narrow" w:hAnsi="Arial Narrow" w:cs="Arial Narrow" w:eastAsia="Arial Narrow"/>
      <w:b/>
      <w:bCs/>
      <w:i w:val="0"/>
      <w:color w:val="000000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 Narrow" w:hAnsi="Arial Narrow" w:cs="Arial Narrow" w:eastAsia="Arial Narrow"/>
      <w:i w:val="0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 Narrow" w:hAnsi="Arial Narrow" w:cs="Arial Narrow" w:eastAsia="Arial Narrow"/>
      <w:b w:val="0"/>
      <w:color w:val="000000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 Narrow" w:hAnsi="Arial Narrow" w:cs="Arial Narrow" w:eastAsia="Arial Narrow"/>
      <w:b w:val="0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Arial Narrow" w:hAnsi="Arial Narrow" w:cs="Arial Narrow" w:eastAsia="Arial Narrow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 Narrow" w:hAnsi="Arial Narrow" w:cs="Arial Narrow" w:eastAsia="Arial Narrow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 Narrow" w:hAnsi="Arial Narrow" w:cs="Arial Narrow" w:eastAsia="Arial Narrow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60" w:line="276" w:lineRule="auto"/>
      <w:outlineLvl w:val="0"/>
      <w:pBdr>
        <w:bottom w:val="single" w:sz="8" w:space="2" w:color="000000"/>
      </w:pBdr>
    </w:pPr>
    <w:rPr>
      <w:rFonts w:ascii="Arial Narrow" w:hAnsi="Arial Narrow" w:cs="Arial Narrow" w:eastAsia="Arial Narrow"/>
      <w:b/>
      <w:bCs/>
      <w:i w:val="0"/>
      <w:color w:val="000000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76" w:lineRule="auto"/>
      <w:outlineLvl w:val="1"/>
    </w:pPr>
    <w:rPr>
      <w:rFonts w:ascii="Arial Narrow" w:hAnsi="Arial Narrow" w:cs="Arial Narrow" w:eastAsia="Arial Narrow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276" w:lineRule="auto"/>
      <w:outlineLvl w:val="2"/>
    </w:pPr>
    <w:rPr>
      <w:rFonts w:ascii="Arial Narrow" w:hAnsi="Arial Narrow" w:cs="Arial Narrow" w:eastAsia="Arial Narrow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 w:line="276" w:lineRule="auto"/>
      <w:outlineLvl w:val="3"/>
    </w:pPr>
    <w:rPr>
      <w:rFonts w:ascii="Arial Narrow" w:hAnsi="Arial Narrow" w:cs="Arial Narrow" w:eastAsia="Arial Narrow"/>
      <w:i w:val="0"/>
      <w:b/>
      <w:bCs/>
      <w:color w:val="00000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40" w:line="276" w:lineRule="auto"/>
      <w:outlineLvl w:val="4"/>
    </w:pPr>
    <w:rPr>
      <w:rFonts w:ascii="Arial Narrow" w:hAnsi="Arial Narrow" w:cs="Arial Narrow" w:eastAsia="Arial Narrow"/>
      <w:b/>
      <w:i w:val="0"/>
      <w:iCs/>
      <w:color w:val="000000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20" w:before="240" w:line="276" w:lineRule="auto"/>
      <w:outlineLvl w:val="5"/>
    </w:pPr>
    <w:rPr>
      <w:rFonts w:ascii="Arial Narrow" w:hAnsi="Arial Narrow" w:cs="Arial Narrow" w:eastAsia="Arial Narrow"/>
      <w:b/>
      <w:i w:val="0"/>
      <w:color w:val="00000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20" w:before="240" w:line="276" w:lineRule="auto"/>
      <w:outlineLvl w:val="6"/>
    </w:pPr>
    <w:rPr>
      <w:rFonts w:ascii="Arial Narrow" w:hAnsi="Arial Narrow" w:cs="Arial Narrow" w:eastAsia="Arial Narrow"/>
      <w:b/>
      <w:i w:val="0"/>
      <w:color w:val="000000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20" w:before="240" w:line="276" w:lineRule="auto"/>
      <w:outlineLvl w:val="7"/>
    </w:pPr>
    <w:rPr>
      <w:rFonts w:ascii="Arial Narrow" w:hAnsi="Arial Narrow" w:cs="Arial Narrow" w:eastAsia="Arial Narrow"/>
      <w:b/>
      <w:i w:val="0"/>
      <w:color w:val="000000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20" w:before="240" w:line="276" w:lineRule="auto"/>
      <w:outlineLvl w:val="8"/>
    </w:pPr>
    <w:rPr>
      <w:rFonts w:ascii="Arial Narrow" w:hAnsi="Arial Narrow" w:cs="Arial Narrow" w:eastAsia="Arial Narrow"/>
      <w:b/>
      <w:i w:val="0"/>
      <w:color w:val="000000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firstLine="0" w:left="480" w:right="480"/>
      <w:jc w:val="both"/>
    </w:pPr>
    <w:rPr>
      <w:rFonts w:ascii="Arial Narrow" w:hAnsi="Arial Narrow" w:cs="Arial Narrow" w:eastAsia="Arial Narrow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 Narrow" w:hAnsi="Arial Narrow" w:cs="Arial Narrow" w:eastAsia="Arial Narrow"/>
      <w:color w:val="000000"/>
      <w:sz w:val="18"/>
    </w:rPr>
  </w:style>
  <w:style w:default="1" w:styleId="DefaultParagraphFont" w:type="character">
    <w:name w:val="Default Paragraph Font"/>
    <w:semiHidden/>
    <w:unhideWhenUsed/>
    <w:rPr>
      <w:rFonts w:ascii="Arial Narrow" w:hAnsi="Arial Narrow" w:cs="Arial Narrow" w:eastAsia="Arial Narrow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 Narrow" w:hAnsi="Arial Narrow" w:cs="Arial Narrow" w:eastAsia="Arial Narrow"/>
      <w:b/>
      <w:color w:val="000000"/>
    </w:rPr>
  </w:style>
  <w:style w:customStyle="1" w:styleId="Definition" w:type="paragraph">
    <w:name w:val="Definition"/>
    <w:basedOn w:val="Normal"/>
    <w:rPr>
      <w:rFonts w:ascii="Arial Narrow" w:hAnsi="Arial Narrow" w:cs="Arial Narrow" w:eastAsia="Arial Narrow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 Narrow" w:hAnsi="Arial Narrow" w:cs="Arial Narrow" w:eastAsia="Arial Narrow"/>
      <w:i/>
      <w:color w:val="000000"/>
      <w:sz w:val="20"/>
    </w:rPr>
  </w:style>
  <w:style w:customStyle="1" w:styleId="TableCaption" w:type="paragraph">
    <w:name w:val="Table Caption"/>
    <w:basedOn w:val="Caption"/>
    <w:pPr>
      <w:keepNext/>
    </w:pPr>
    <w:rPr>
      <w:rFonts w:ascii="Arial Narrow" w:hAnsi="Arial Narrow" w:cs="Arial Narrow" w:eastAsia="Arial Narrow"/>
      <w:color w:val="000000"/>
      <w:sz w:val="20"/>
    </w:rPr>
  </w:style>
  <w:style w:customStyle="1" w:styleId="ImageCaption" w:type="paragraph">
    <w:name w:val="Image Caption"/>
    <w:basedOn w:val="Caption"/>
    <w:rPr>
      <w:rFonts w:ascii="Arial Narrow" w:hAnsi="Arial Narrow" w:cs="Arial Narrow" w:eastAsia="Arial Narrow"/>
      <w:color w:val="000000"/>
      <w:sz w:val="20"/>
    </w:rPr>
  </w:style>
  <w:style w:customStyle="1" w:styleId="Figure" w:type="paragraph">
    <w:name w:val="Figure"/>
    <w:basedOn w:val="Normal"/>
    <w:rPr>
      <w:rFonts w:ascii="Arial Narrow" w:hAnsi="Arial Narrow" w:cs="Arial Narrow" w:eastAsia="Arial Narrow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Arial Narrow" w:hAnsi="Arial Narrow" w:cs="Arial Narrow" w:eastAsia="Arial Narrow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Arial Narrow" w:hAnsi="Arial Narrow" w:cs="Arial Narrow" w:eastAsia="Arial Narrow"/>
      <w:color w:val="000000"/>
    </w:rPr>
  </w:style>
  <w:style w:customStyle="1" w:styleId="VerbatimChar" w:type="character">
    <w:name w:val="Verbatim Char"/>
    <w:basedOn w:val="BodyTextChar"/>
    <w:rPr>
      <w:rFonts w:ascii="Arial Narrow" w:hAnsi="Arial Narrow" w:cs="Arial Narrow" w:eastAsia="Arial Narrow"/>
      <w:color w:val="000000"/>
      <w:sz w:val="20"/>
    </w:rPr>
  </w:style>
  <w:style w:customStyle="1" w:styleId="SectionNumber" w:type="character">
    <w:name w:val="Section Number"/>
    <w:basedOn w:val="BodyTextChar"/>
    <w:rPr>
      <w:rFonts w:ascii="Arial Narrow" w:hAnsi="Arial Narrow" w:cs="Arial Narrow" w:eastAsia="Arial Narrow"/>
      <w:color w:val="000000"/>
    </w:rPr>
  </w:style>
  <w:style w:styleId="FootnoteReference" w:type="character">
    <w:name w:val="Footnote Reference"/>
    <w:basedOn w:val="BodyTextChar"/>
    <w:rPr>
      <w:rFonts w:ascii="Arial Narrow" w:hAnsi="Arial Narrow" w:cs="Arial Narrow" w:eastAsia="Arial Narrow"/>
      <w:color w:val="000000"/>
      <w:vertAlign w:val="superscript"/>
    </w:rPr>
  </w:style>
  <w:style w:styleId="Hyperlink" w:type="character">
    <w:name w:val="Hyperlink"/>
    <w:basedOn w:val="BodyTextChar"/>
    <w:rPr>
      <w:rFonts w:ascii="Arial Narrow" w:hAnsi="Arial Narrow" w:cs="Arial Narrow" w:eastAsia="Arial Narrow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before="240" w:line="276" w:lineRule="auto" w:after="120"/>
      <w:outlineLvl w:val="9"/>
    </w:pPr>
    <w:rPr>
      <w:rFonts w:ascii="Arial Narrow" w:hAnsi="Arial Narrow" w:cs="Arial Narrow" w:eastAsia="Arial Narrow"/>
      <w:b/>
      <w:bCs w:val="0"/>
      <w:i w:val="0"/>
      <w:color w:val="000000"/>
      <w:sz w:val="34"/>
    </w:rPr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shd w:val="clear" w:color="auto" w:fill="F2F2F2"/>
    </w:pPr>
    <w:rPr>
      <w:rFonts w:ascii="Arial Narrow" w:hAnsi="Arial Narrow" w:cs="Arial Narrow" w:eastAsia="Arial Narrow"/>
      <w:color w:val="000000"/>
      <w:sz w:val="20"/>
    </w:rPr>
  </w:style>
  <w:style w:type="character" w:customStyle="1" w:styleId="KeywordTok">
    <w:name w:val="KeywordTok"/>
    <w:basedOn w:val="VerbatimChar"/>
    <w:rPr>
      <w:rFonts w:ascii="Arial Narrow" w:hAnsi="Arial Narrow" w:cs="Arial Narrow" w:eastAsia="Arial Narrow"/>
      <w:b/>
      <w:color w:val="000000"/>
    </w:rPr>
  </w:style>
  <w:style w:type="character" w:customStyle="1" w:styleId="DataTypeTok">
    <w:name w:val="DataType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DecValTok">
    <w:name w:val="DecVal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BaseNTok">
    <w:name w:val="BaseN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FloatTok">
    <w:name w:val="Float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ConstantTok">
    <w:name w:val="Constant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CharTok">
    <w:name w:val="Char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SpecialCharTok">
    <w:name w:val="SpecialChar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StringTok">
    <w:name w:val="String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VerbatimStringTok">
    <w:name w:val="VerbatimString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SpecialStringTok">
    <w:name w:val="SpecialString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ImportTok">
    <w:name w:val="ImportTok"/>
    <w:basedOn w:val="VerbatimChar"/>
    <w:rPr>
      <w:rFonts w:ascii="Arial Narrow" w:hAnsi="Arial Narrow" w:cs="Arial Narrow" w:eastAsia="Arial Narrow"/>
      <w:b/>
      <w:color w:val="000000"/>
    </w:rPr>
  </w:style>
  <w:style w:type="character" w:customStyle="1" w:styleId="CommentTok">
    <w:name w:val="CommentTok"/>
    <w:basedOn w:val="VerbatimChar"/>
    <w:rPr>
      <w:rFonts w:ascii="Arial Narrow" w:hAnsi="Arial Narrow" w:cs="Arial Narrow" w:eastAsia="Arial Narrow"/>
      <w:i/>
      <w:color w:val="000000"/>
    </w:rPr>
  </w:style>
  <w:style w:type="character" w:customStyle="1" w:styleId="DocumentationTok">
    <w:name w:val="DocumentationTok"/>
    <w:basedOn w:val="VerbatimChar"/>
    <w:rPr>
      <w:rFonts w:ascii="Arial Narrow" w:hAnsi="Arial Narrow" w:cs="Arial Narrow" w:eastAsia="Arial Narrow"/>
      <w:i/>
      <w:color w:val="000000"/>
    </w:rPr>
  </w:style>
  <w:style w:type="character" w:customStyle="1" w:styleId="AnnotationTok">
    <w:name w:val="AnnotationTok"/>
    <w:basedOn w:val="VerbatimChar"/>
    <w:rPr>
      <w:rFonts w:ascii="Arial Narrow" w:hAnsi="Arial Narrow" w:cs="Arial Narrow" w:eastAsia="Arial Narrow"/>
      <w:b/>
      <w:i/>
      <w:color w:val="000000"/>
    </w:rPr>
  </w:style>
  <w:style w:type="character" w:customStyle="1" w:styleId="CommentVarTok">
    <w:name w:val="CommentVarTok"/>
    <w:basedOn w:val="VerbatimChar"/>
    <w:rPr>
      <w:rFonts w:ascii="Arial Narrow" w:hAnsi="Arial Narrow" w:cs="Arial Narrow" w:eastAsia="Arial Narrow"/>
      <w:b/>
      <w:i/>
      <w:color w:val="000000"/>
    </w:rPr>
  </w:style>
  <w:style w:type="character" w:customStyle="1" w:styleId="OtherTok">
    <w:name w:val="Other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FunctionTok">
    <w:name w:val="Function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VariableTok">
    <w:name w:val="Variable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ControlFlowTok">
    <w:name w:val="ControlFlowTok"/>
    <w:basedOn w:val="VerbatimChar"/>
    <w:rPr>
      <w:rFonts w:ascii="Arial Narrow" w:hAnsi="Arial Narrow" w:cs="Arial Narrow" w:eastAsia="Arial Narrow"/>
      <w:b/>
      <w:color w:val="000000"/>
    </w:rPr>
  </w:style>
  <w:style w:type="character" w:customStyle="1" w:styleId="OperatorTok">
    <w:name w:val="Operator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BuiltInTok">
    <w:name w:val="BuiltIn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ExtensionTok">
    <w:name w:val="Extension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PreprocessorTok">
    <w:name w:val="Preprocessor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AttributeTok">
    <w:name w:val="Attribute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RegionMarkerTok">
    <w:name w:val="RegionMarkerTok"/>
    <w:basedOn w:val="VerbatimChar"/>
    <w:rPr>
      <w:rFonts w:ascii="Arial Narrow" w:hAnsi="Arial Narrow" w:cs="Arial Narrow" w:eastAsia="Arial Narrow"/>
      <w:color w:val="000000"/>
    </w:rPr>
  </w:style>
  <w:style w:type="character" w:customStyle="1" w:styleId="InformationTok">
    <w:name w:val="InformationTok"/>
    <w:basedOn w:val="VerbatimChar"/>
    <w:rPr>
      <w:rFonts w:ascii="Arial Narrow" w:hAnsi="Arial Narrow" w:cs="Arial Narrow" w:eastAsia="Arial Narrow"/>
      <w:b/>
      <w:i/>
      <w:color w:val="000000"/>
    </w:rPr>
  </w:style>
  <w:style w:type="character" w:customStyle="1" w:styleId="WarningTok">
    <w:name w:val="WarningTok"/>
    <w:basedOn w:val="VerbatimChar"/>
    <w:rPr>
      <w:rFonts w:ascii="Arial Narrow" w:hAnsi="Arial Narrow" w:cs="Arial Narrow" w:eastAsia="Arial Narrow"/>
      <w:b/>
      <w:i/>
      <w:color w:val="000000"/>
    </w:rPr>
  </w:style>
  <w:style w:type="character" w:customStyle="1" w:styleId="AlertTok">
    <w:name w:val="AlertTok"/>
    <w:basedOn w:val="VerbatimChar"/>
    <w:rPr>
      <w:rFonts w:ascii="Arial Narrow" w:hAnsi="Arial Narrow" w:cs="Arial Narrow" w:eastAsia="Arial Narrow"/>
      <w:b/>
      <w:color w:val="000000"/>
    </w:rPr>
  </w:style>
  <w:style w:type="character" w:customStyle="1" w:styleId="ErrorTok">
    <w:name w:val="ErrorTok"/>
    <w:basedOn w:val="VerbatimChar"/>
    <w:rPr>
      <w:rFonts w:ascii="Arial Narrow" w:hAnsi="Arial Narrow" w:cs="Arial Narrow" w:eastAsia="Arial Narrow"/>
      <w:b/>
      <w:color w:val="000000"/>
    </w:rPr>
  </w:style>
  <w:style w:type="character" w:customStyle="1" w:styleId="NormalTok">
    <w:name w:val="NormalTok"/>
    <w:basedOn w:val="VerbatimChar"/>
    <w:rPr>
      <w:rFonts w:ascii="Arial Narrow" w:hAnsi="Arial Narrow" w:cs="Arial Narrow" w:eastAsia="Arial Narrow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7" Type="http://schemas.openxmlformats.org/officeDocument/2006/relationships/image" Target="media/rId37.png"/><Relationship Id="rId45" Type="http://schemas.openxmlformats.org/officeDocument/2006/relationships/image" Target="media/rId45.pn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1 — Gestión del proceso de desarrollo de software</dc:title>
  <dc:creator>Gael Valencia</dc:creator>
  <dc:language>es-MX</dc:language>
  <cp:keywords/>
  <dcterms:created xsi:type="dcterms:W3CDTF">2026-10-16T17:24:41Z</dcterms:created>
  <dcterms:modified xsi:type="dcterms:W3CDTF">2026-10-16T17:24:41Z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de octubre de 2026</vt:lpwstr>
  </property>
  <property fmtid="{D5CDD505-2E9C-101B-9397-08002B2CF9AE}" pid="3" name="subtitle">
    <vt:lpwstr>Caso de estudio: Control de Bandas (plataforma web de viajes, inventario y firma de conformidad)</vt:lpwstr>
  </property>
  <property fmtid="{D5CDD505-2E9C-101B-9397-08002B2CF9AE}" pid="4" name="toc">
    <vt:lpwstr>True</vt:lpwstr>
  </property>
  <property fmtid="{D5CDD505-2E9C-101B-9397-08002B2CF9AE}" pid="5" name="toc-depth">
    <vt:lpwstr>1</vt:lpwstr>
  </property>
  <property fmtid="{D5CDD505-2E9C-101B-9397-08002B2CF9AE}" pid="6" name="toc-title">
    <vt:lpwstr>Contenido</vt:lpwstr>
  </property>
</Properties>
</file>