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E1" w:rsidRDefault="008C77E1" w:rsidP="002A2081">
      <w:p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</w:p>
    <w:p w:rsidR="008C77E1" w:rsidRDefault="008C77E1" w:rsidP="002A2081">
      <w:p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</w:p>
    <w:p w:rsidR="008C77E1" w:rsidRDefault="008C77E1" w:rsidP="002A2081">
      <w:p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</w:p>
    <w:p w:rsidR="008C77E1" w:rsidRDefault="008C77E1" w:rsidP="002A2081">
      <w:p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bookmarkStart w:id="0" w:name="_GoBack"/>
      <w:bookmarkEnd w:id="0"/>
    </w:p>
    <w:p w:rsidR="00810569" w:rsidRPr="002A2081" w:rsidRDefault="002A2081" w:rsidP="002A2081">
      <w:pPr>
        <w:pStyle w:val="ListParagraph"/>
        <w:numPr>
          <w:ilvl w:val="0"/>
          <w:numId w:val="1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 w:rsidRPr="002A2081"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well</w:t>
      </w:r>
      <w:r w:rsidRPr="00A15D09">
        <w:rPr>
          <w:rStyle w:val="req1"/>
          <w:rFonts w:ascii="Arial" w:hAnsi="Arial" w:cs="Arial"/>
          <w:b/>
          <w:bCs/>
          <w:color w:val="FF0000"/>
          <w:sz w:val="16"/>
          <w:szCs w:val="16"/>
        </w:rPr>
        <w:t xml:space="preserve">(s) </w:t>
      </w:r>
      <w:r w:rsidRPr="002A2081"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visible and accessible?</w:t>
      </w:r>
    </w:p>
    <w:p w:rsidR="002A2081" w:rsidRPr="002A2081" w:rsidRDefault="002A2081" w:rsidP="002A2081">
      <w:pPr>
        <w:pStyle w:val="ListParagraph"/>
        <w:numPr>
          <w:ilvl w:val="0"/>
          <w:numId w:val="1"/>
        </w:numPr>
        <w:rPr>
          <w:rStyle w:val="req1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b. Is the well</w:t>
      </w:r>
      <w:r w:rsidRPr="00A15D09">
        <w:rPr>
          <w:rStyle w:val="req1"/>
          <w:rFonts w:ascii="Arial" w:hAnsi="Arial" w:cs="Arial"/>
          <w:b/>
          <w:bCs/>
          <w:color w:val="FF0000"/>
          <w:sz w:val="16"/>
          <w:szCs w:val="16"/>
        </w:rPr>
        <w:t xml:space="preserve">(s) </w:t>
      </w: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properly identified with the correct well(s) ID?</w:t>
      </w:r>
    </w:p>
    <w:p w:rsidR="002A2081" w:rsidRPr="002A2081" w:rsidRDefault="002A2081" w:rsidP="002A2081">
      <w:pPr>
        <w:pStyle w:val="ListParagraph"/>
        <w:numPr>
          <w:ilvl w:val="0"/>
          <w:numId w:val="1"/>
        </w:numPr>
        <w:rPr>
          <w:rStyle w:val="req1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c. Is the well</w:t>
      </w:r>
      <w:r w:rsidRPr="00A15D09">
        <w:rPr>
          <w:rStyle w:val="req1"/>
          <w:rFonts w:ascii="Arial" w:hAnsi="Arial" w:cs="Arial"/>
          <w:b/>
          <w:bCs/>
          <w:color w:val="FF0000"/>
          <w:sz w:val="16"/>
          <w:szCs w:val="16"/>
        </w:rPr>
        <w:t xml:space="preserve">(s) </w:t>
      </w: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in a high traffic area and does the well(s) require protection from traffic?</w:t>
      </w:r>
    </w:p>
    <w:p w:rsidR="002A2081" w:rsidRPr="002A2081" w:rsidRDefault="002A2081" w:rsidP="002A2081">
      <w:pPr>
        <w:pStyle w:val="ListParagraph"/>
        <w:numPr>
          <w:ilvl w:val="0"/>
          <w:numId w:val="1"/>
        </w:numPr>
        <w:rPr>
          <w:rStyle w:val="req1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d. Is the drainage around the well</w:t>
      </w:r>
      <w:r w:rsidRPr="00A15D09">
        <w:rPr>
          <w:rStyle w:val="req1"/>
          <w:rFonts w:ascii="Arial" w:hAnsi="Arial" w:cs="Arial"/>
          <w:b/>
          <w:bCs/>
          <w:color w:val="FF0000"/>
          <w:sz w:val="16"/>
          <w:szCs w:val="16"/>
        </w:rPr>
        <w:t xml:space="preserve">(s) </w:t>
      </w: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acceptable? (no standing water, nor is well(s) located in obvious drainage flow path)</w:t>
      </w:r>
    </w:p>
    <w:p w:rsidR="002A2081" w:rsidRPr="002A2081" w:rsidRDefault="002A2081" w:rsidP="002A2081">
      <w:pPr>
        <w:pStyle w:val="ListParagraph"/>
        <w:numPr>
          <w:ilvl w:val="0"/>
          <w:numId w:val="2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 w:rsidRPr="002A2081"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protective casing free from apparent damage and able to be secured?</w:t>
      </w:r>
    </w:p>
    <w:p w:rsidR="002A2081" w:rsidRDefault="002A2081" w:rsidP="002A2081">
      <w:pPr>
        <w:pStyle w:val="ListParagraph"/>
        <w:numPr>
          <w:ilvl w:val="0"/>
          <w:numId w:val="2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casing free of degradation or deterioration?</w:t>
      </w:r>
    </w:p>
    <w:p w:rsidR="002A2081" w:rsidRDefault="002A2081" w:rsidP="002A2081">
      <w:pPr>
        <w:pStyle w:val="ListParagraph"/>
        <w:numPr>
          <w:ilvl w:val="0"/>
          <w:numId w:val="2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Does the casing have a functioning weep hole?</w:t>
      </w:r>
    </w:p>
    <w:p w:rsidR="002A2081" w:rsidRDefault="002A2081" w:rsidP="002A2081">
      <w:pPr>
        <w:pStyle w:val="ListParagraph"/>
        <w:numPr>
          <w:ilvl w:val="0"/>
          <w:numId w:val="2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annular space between casings clear of debris and water, or filled with pea gravel/sand?</w:t>
      </w:r>
    </w:p>
    <w:p w:rsidR="002A2081" w:rsidRDefault="002A2081" w:rsidP="002A2081">
      <w:pPr>
        <w:pStyle w:val="ListParagraph"/>
        <w:numPr>
          <w:ilvl w:val="0"/>
          <w:numId w:val="2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well</w:t>
      </w:r>
      <w:r w:rsidRPr="00A15D09">
        <w:rPr>
          <w:rStyle w:val="req1"/>
          <w:rFonts w:ascii="Arial" w:hAnsi="Arial" w:cs="Arial"/>
          <w:b/>
          <w:bCs/>
          <w:color w:val="FF0000"/>
          <w:sz w:val="16"/>
          <w:szCs w:val="16"/>
        </w:rPr>
        <w:t xml:space="preserve">(s) </w:t>
      </w: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locked and is the lock in good condition?</w:t>
      </w:r>
    </w:p>
    <w:p w:rsidR="002A2081" w:rsidRDefault="002A2081" w:rsidP="002A2081">
      <w:pPr>
        <w:pStyle w:val="ListParagraph"/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</w:p>
    <w:p w:rsidR="002A2081" w:rsidRDefault="002A2081" w:rsidP="002A2081">
      <w:pPr>
        <w:pStyle w:val="ListParagraph"/>
        <w:numPr>
          <w:ilvl w:val="0"/>
          <w:numId w:val="4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 w:rsidRPr="002A2081"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well(s) pad in good condition (not cracked or broken)?</w:t>
      </w:r>
    </w:p>
    <w:p w:rsidR="002A2081" w:rsidRDefault="002A2081" w:rsidP="002A2081">
      <w:pPr>
        <w:pStyle w:val="ListParagraph"/>
        <w:numPr>
          <w:ilvl w:val="0"/>
          <w:numId w:val="4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 xml:space="preserve">Is the well(s) </w:t>
      </w:r>
      <w:proofErr w:type="gramStart"/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pad</w:t>
      </w:r>
      <w:proofErr w:type="gramEnd"/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 xml:space="preserve"> sloped away from the protective casing?</w:t>
      </w:r>
    </w:p>
    <w:p w:rsidR="002A2081" w:rsidRDefault="002A2081" w:rsidP="002A2081">
      <w:pPr>
        <w:pStyle w:val="ListParagraph"/>
        <w:numPr>
          <w:ilvl w:val="0"/>
          <w:numId w:val="4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well(s) pad in complete contact with the protective casing?</w:t>
      </w:r>
    </w:p>
    <w:p w:rsidR="002A2081" w:rsidRDefault="002A2081" w:rsidP="002A2081">
      <w:pPr>
        <w:pStyle w:val="ListParagraph"/>
        <w:numPr>
          <w:ilvl w:val="0"/>
          <w:numId w:val="4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well(s) pad in complete contact with the ground surface and stable? (not undermined by erosion, animal burrows, and does not move when stepped on)</w:t>
      </w:r>
    </w:p>
    <w:p w:rsidR="002A2081" w:rsidRDefault="002A2081" w:rsidP="002A2081">
      <w:pPr>
        <w:pStyle w:val="ListParagraph"/>
        <w:numPr>
          <w:ilvl w:val="0"/>
          <w:numId w:val="4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pad surface clean (not covered with sediment or debris)?</w:t>
      </w:r>
    </w:p>
    <w:p w:rsidR="002A2081" w:rsidRDefault="002A2081" w:rsidP="002A2081">
      <w:pPr>
        <w:pStyle w:val="ListParagraph"/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</w:p>
    <w:p w:rsidR="002A2081" w:rsidRDefault="002A2081" w:rsidP="002A2081">
      <w:pPr>
        <w:pStyle w:val="ListParagraph"/>
        <w:numPr>
          <w:ilvl w:val="0"/>
          <w:numId w:val="6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 w:rsidRPr="002A2081"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Does the cap prevent entry of foreign material into the well?</w:t>
      </w:r>
    </w:p>
    <w:p w:rsidR="002A2081" w:rsidRDefault="002A2081" w:rsidP="002A2081">
      <w:pPr>
        <w:pStyle w:val="ListParagraph"/>
        <w:numPr>
          <w:ilvl w:val="0"/>
          <w:numId w:val="6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casing free of kinks or bends, or any obstructions from foreign objects (such as bailers)?</w:t>
      </w:r>
    </w:p>
    <w:p w:rsidR="00A15D09" w:rsidRDefault="00A15D09" w:rsidP="002A2081">
      <w:pPr>
        <w:pStyle w:val="ListParagraph"/>
        <w:numPr>
          <w:ilvl w:val="0"/>
          <w:numId w:val="6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survey point clearly marked on the inner casing?</w:t>
      </w:r>
    </w:p>
    <w:p w:rsidR="00A15D09" w:rsidRDefault="00A15D09" w:rsidP="002A2081">
      <w:pPr>
        <w:pStyle w:val="ListParagraph"/>
        <w:numPr>
          <w:ilvl w:val="0"/>
          <w:numId w:val="6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Is the depth of the well(s) consistent with the original well(s) log?</w:t>
      </w:r>
    </w:p>
    <w:p w:rsidR="00A15D09" w:rsidRDefault="00A15D09" w:rsidP="002A2081">
      <w:pPr>
        <w:pStyle w:val="ListParagraph"/>
        <w:numPr>
          <w:ilvl w:val="0"/>
          <w:numId w:val="6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 xml:space="preserve">Is the casing stable? (or does the </w:t>
      </w:r>
      <w:proofErr w:type="spellStart"/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pvc</w:t>
      </w:r>
      <w:proofErr w:type="spellEnd"/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 xml:space="preserve"> move easily when touched or can it be taken apart by hand due to lack of grout or use of slip couplings in construction)</w:t>
      </w:r>
    </w:p>
    <w:p w:rsidR="00A15D09" w:rsidRDefault="00A15D09" w:rsidP="002A2081">
      <w:pPr>
        <w:pStyle w:val="ListParagraph"/>
        <w:numPr>
          <w:ilvl w:val="0"/>
          <w:numId w:val="6"/>
        </w:num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For groundwater monitoring only: Is there a vent hole present?</w:t>
      </w:r>
    </w:p>
    <w:p w:rsidR="00A15D09" w:rsidRDefault="00A15D09" w:rsidP="00A15D09">
      <w:pPr>
        <w:rPr>
          <w:rStyle w:val="req1"/>
          <w:rFonts w:ascii="Arial" w:hAnsi="Arial" w:cs="Arial"/>
          <w:b/>
          <w:bCs/>
          <w:color w:val="666666"/>
          <w:sz w:val="16"/>
          <w:szCs w:val="16"/>
        </w:rPr>
      </w:pP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 xml:space="preserve">Is the well(s) construction / location appropriate to 1) achieve the objectives of the </w:t>
      </w:r>
      <w:r w:rsidRPr="00A15D09">
        <w:rPr>
          <w:rStyle w:val="req1"/>
          <w:rFonts w:ascii="Arial" w:hAnsi="Arial" w:cs="Arial"/>
          <w:b/>
          <w:bCs/>
          <w:color w:val="FF0000"/>
          <w:sz w:val="16"/>
          <w:szCs w:val="16"/>
        </w:rPr>
        <w:t xml:space="preserve">Groundwater and </w:t>
      </w:r>
      <w:r>
        <w:rPr>
          <w:rStyle w:val="req1"/>
          <w:rFonts w:ascii="Arial" w:hAnsi="Arial" w:cs="Arial"/>
          <w:b/>
          <w:bCs/>
          <w:color w:val="666666"/>
          <w:sz w:val="16"/>
          <w:szCs w:val="16"/>
        </w:rPr>
        <w:t>Methane Gas Monitoring Plan and 2) comply with the applicable regulatory requirements?</w:t>
      </w:r>
    </w:p>
    <w:sectPr w:rsidR="00A1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E1C52"/>
    <w:multiLevelType w:val="hybridMultilevel"/>
    <w:tmpl w:val="2048E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7456E"/>
    <w:multiLevelType w:val="hybridMultilevel"/>
    <w:tmpl w:val="273EE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2602F"/>
    <w:multiLevelType w:val="hybridMultilevel"/>
    <w:tmpl w:val="6A76B020"/>
    <w:lvl w:ilvl="0" w:tplc="59B01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C22260"/>
    <w:multiLevelType w:val="hybridMultilevel"/>
    <w:tmpl w:val="D3B8E2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1776F"/>
    <w:multiLevelType w:val="hybridMultilevel"/>
    <w:tmpl w:val="422A9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759DE"/>
    <w:multiLevelType w:val="hybridMultilevel"/>
    <w:tmpl w:val="6E669D22"/>
    <w:lvl w:ilvl="0" w:tplc="C43E0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81"/>
    <w:rsid w:val="001B0A75"/>
    <w:rsid w:val="002A2081"/>
    <w:rsid w:val="002D7FD2"/>
    <w:rsid w:val="005C1CFA"/>
    <w:rsid w:val="00810569"/>
    <w:rsid w:val="008C77E1"/>
    <w:rsid w:val="00A15D09"/>
    <w:rsid w:val="00E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1">
    <w:name w:val="req1"/>
    <w:basedOn w:val="DefaultParagraphFont"/>
    <w:rsid w:val="002A2081"/>
  </w:style>
  <w:style w:type="paragraph" w:styleId="ListParagraph">
    <w:name w:val="List Paragraph"/>
    <w:basedOn w:val="Normal"/>
    <w:uiPriority w:val="34"/>
    <w:qFormat/>
    <w:rsid w:val="002A2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1">
    <w:name w:val="req1"/>
    <w:basedOn w:val="DefaultParagraphFont"/>
    <w:rsid w:val="002A2081"/>
  </w:style>
  <w:style w:type="paragraph" w:styleId="ListParagraph">
    <w:name w:val="List Paragraph"/>
    <w:basedOn w:val="Normal"/>
    <w:uiPriority w:val="34"/>
    <w:qFormat/>
    <w:rsid w:val="002A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Department of Natural Resources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Tipton, Beverly</dc:creator>
  <cp:lastModifiedBy>Tipton, Beverly</cp:lastModifiedBy>
  <cp:revision>3</cp:revision>
  <dcterms:created xsi:type="dcterms:W3CDTF">2019-02-28T17:12:00Z</dcterms:created>
  <dcterms:modified xsi:type="dcterms:W3CDTF">2019-02-28T18:33:00Z</dcterms:modified>
</cp:coreProperties>
</file>