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6CA1A" w14:textId="0FAA7F3D" w:rsidR="00033224" w:rsidRDefault="00033224" w:rsidP="00033224">
      <w:pPr>
        <w:pStyle w:val="Heading1"/>
      </w:pPr>
      <w:r>
        <w:t>Sample 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76BC813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CE5C05" w:rsidRPr="00CE5C05" w14:paraId="180AEE1D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836FCBC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 Sample Number</w:t>
            </w:r>
          </w:p>
        </w:tc>
        <w:tc>
          <w:tcPr>
            <w:tcW w:w="4320" w:type="dxa"/>
            <w:hideMark/>
          </w:tcPr>
          <w:p w14:paraId="008A9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An additional identifier to identify the sample at time of collection.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(Optional, 20 characters max.)</w:t>
            </w:r>
          </w:p>
        </w:tc>
        <w:tc>
          <w:tcPr>
            <w:tcW w:w="2901" w:type="dxa"/>
            <w:hideMark/>
          </w:tcPr>
          <w:p w14:paraId="610F03A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3726C7E0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65D9D6F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006D8F6F" w14:textId="4A2EFB6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 xml:space="preserve">(Required, </w:t>
            </w:r>
            <w:r w:rsidR="005A68F4">
              <w:rPr>
                <w:rFonts w:ascii="Calibri" w:eastAsia="Times New Roman" w:hAnsi="Calibri" w:cs="Calibri"/>
                <w:color w:val="000000"/>
              </w:rPr>
              <w:t>9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901" w:type="dxa"/>
            <w:hideMark/>
          </w:tcPr>
          <w:p w14:paraId="06243C37" w14:textId="0D18B235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 w:rsidR="005A68F4"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CE5C05" w:rsidRPr="00CE5C05" w14:paraId="2C2751B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5CE9CB2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Replacement</w:t>
            </w:r>
          </w:p>
        </w:tc>
        <w:tc>
          <w:tcPr>
            <w:tcW w:w="4320" w:type="dxa"/>
            <w:hideMark/>
          </w:tcPr>
          <w:p w14:paraId="1FF430E8" w14:textId="77777777" w:rsidR="009E1097" w:rsidRPr="009E1097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Indicate whether the sample is a replacement.</w:t>
            </w:r>
          </w:p>
          <w:p w14:paraId="425E3BB8" w14:textId="7604E5A8" w:rsidR="00CE5C05" w:rsidRPr="00CE5C05" w:rsidRDefault="009E1097" w:rsidP="009E1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E1097">
              <w:rPr>
                <w:rFonts w:ascii="Calibri" w:eastAsia="Times New Roman" w:hAnsi="Calibri" w:cs="Calibri"/>
                <w:color w:val="000000"/>
              </w:rPr>
              <w:t>(Optional, default is "No".)</w:t>
            </w:r>
          </w:p>
        </w:tc>
        <w:tc>
          <w:tcPr>
            <w:tcW w:w="2901" w:type="dxa"/>
            <w:hideMark/>
          </w:tcPr>
          <w:p w14:paraId="3425E0A1" w14:textId="39E84C74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 w:rsidR="009E1097"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 w:rsidR="009E1097"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5C11D995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B76890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WSF State Assigned ID</w:t>
            </w:r>
          </w:p>
        </w:tc>
        <w:tc>
          <w:tcPr>
            <w:tcW w:w="4320" w:type="dxa"/>
            <w:hideMark/>
          </w:tcPr>
          <w:p w14:paraId="0D74EB67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State-assigned identifier for a Water System Facility (e.g., Treatment Plant/Distribution System/Well) within a Public Water System.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10 characters max.)</w:t>
            </w:r>
          </w:p>
        </w:tc>
        <w:tc>
          <w:tcPr>
            <w:tcW w:w="2901" w:type="dxa"/>
            <w:hideMark/>
          </w:tcPr>
          <w:p w14:paraId="5977981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10 characters.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0EF96918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4654264A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9FFF55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For Compliance</w:t>
            </w:r>
          </w:p>
        </w:tc>
        <w:tc>
          <w:tcPr>
            <w:tcW w:w="4320" w:type="dxa"/>
            <w:hideMark/>
          </w:tcPr>
          <w:p w14:paraId="27002043" w14:textId="77777777" w:rsidR="001A12FD" w:rsidRPr="001A12FD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Indicates whether the sample is taken for compliance.</w:t>
            </w:r>
          </w:p>
          <w:p w14:paraId="7B73716D" w14:textId="3A298772" w:rsidR="00CE5C05" w:rsidRPr="00CE5C05" w:rsidRDefault="001A12FD" w:rsidP="001A1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A12FD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16D3619B" w14:textId="5CEC0DC6" w:rsidR="00CE5C05" w:rsidRPr="00CE5C05" w:rsidRDefault="001A12FD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"Y</w:t>
            </w:r>
            <w:r>
              <w:rPr>
                <w:rFonts w:ascii="Calibri" w:eastAsia="Times New Roman" w:hAnsi="Calibri" w:cs="Calibri"/>
                <w:color w:val="000000"/>
              </w:rPr>
              <w:t>es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"N</w:t>
            </w: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CE5C05" w:rsidRPr="00CE5C05" w14:paraId="702FA1A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54DBA74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1F6B84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901" w:type="dxa"/>
            <w:hideMark/>
          </w:tcPr>
          <w:p w14:paraId="61074D5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0ABE1CB2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E597EB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7A5E7CC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15E4EF54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7777777" w:rsidR="00AC6990" w:rsidRP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Repeat Location</w:t>
            </w:r>
          </w:p>
        </w:tc>
        <w:tc>
          <w:tcPr>
            <w:tcW w:w="4320" w:type="dxa"/>
            <w:hideMark/>
          </w:tcPr>
          <w:p w14:paraId="5ABBAAC3" w14:textId="6494F71E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ocation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of repeat sample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relative to original</w:t>
            </w:r>
            <w:r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58B13D53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Downstream within 5 connections of original</w:t>
            </w:r>
          </w:p>
          <w:p w14:paraId="480A6078" w14:textId="77777777" w:rsidR="00033036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ear </w:t>
            </w:r>
            <w:r>
              <w:rPr>
                <w:rFonts w:ascii="Calibri" w:eastAsia="Times New Roman" w:hAnsi="Calibri" w:cs="Calibri"/>
                <w:color w:val="000000"/>
              </w:rPr>
              <w:t>f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irst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ervice 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onnection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ite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Other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Upstream within 5 connections</w:t>
            </w:r>
          </w:p>
          <w:p w14:paraId="3B953C6F" w14:textId="0CE31DF8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Lab Receipt Date</w:t>
            </w:r>
          </w:p>
        </w:tc>
        <w:tc>
          <w:tcPr>
            <w:tcW w:w="4320" w:type="dxa"/>
            <w:hideMark/>
          </w:tcPr>
          <w:p w14:paraId="697135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13B908B2" w14:textId="1ACB21E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Residual</w:t>
            </w:r>
          </w:p>
        </w:tc>
        <w:tc>
          <w:tcPr>
            <w:tcW w:w="4320" w:type="dxa"/>
            <w:hideMark/>
          </w:tcPr>
          <w:p w14:paraId="2BF45490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E5C05" w:rsidRPr="00CE5C05" w14:paraId="61CE076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186CF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Residual</w:t>
            </w:r>
          </w:p>
        </w:tc>
        <w:tc>
          <w:tcPr>
            <w:tcW w:w="4320" w:type="dxa"/>
            <w:hideMark/>
          </w:tcPr>
          <w:p w14:paraId="2786F80F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Total chlorine “Field Result” value measured at the time/location of sample collection in mg/L.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901" w:type="dxa"/>
            <w:hideMark/>
          </w:tcPr>
          <w:p w14:paraId="7FE726F2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99.</w:t>
            </w:r>
          </w:p>
        </w:tc>
      </w:tr>
      <w:tr w:rsidR="00CE5C05" w:rsidRPr="00CE5C05" w14:paraId="51C2DD6C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7FECD1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50DC610" w14:textId="1A1D8921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343324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repeat, 20 characters max.)</w:t>
            </w:r>
          </w:p>
        </w:tc>
        <w:tc>
          <w:tcPr>
            <w:tcW w:w="2901" w:type="dxa"/>
            <w:hideMark/>
          </w:tcPr>
          <w:p w14:paraId="3C74393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CE5C05" w:rsidRPr="00CE5C05" w14:paraId="22771C34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BB56328" w14:textId="35A5AF1F" w:rsidR="00CE5C05" w:rsidRPr="00CE5C05" w:rsidRDefault="006A6E11" w:rsidP="00CE5C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38A9D717" w14:textId="65BC360F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</w:t>
            </w:r>
            <w:r w:rsidR="006A6E11">
              <w:rPr>
                <w:rFonts w:ascii="Calibri" w:eastAsia="Times New Roman" w:hAnsi="Calibri" w:cs="Calibri"/>
                <w:color w:val="000000"/>
              </w:rPr>
              <w:t>Only r</w:t>
            </w:r>
            <w:r w:rsidRPr="00CE5C05">
              <w:rPr>
                <w:rFonts w:ascii="Calibri" w:eastAsia="Times New Roman" w:hAnsi="Calibri" w:cs="Calibri"/>
                <w:color w:val="000000"/>
              </w:rPr>
              <w:t>equired if repeat.)</w:t>
            </w:r>
          </w:p>
        </w:tc>
        <w:tc>
          <w:tcPr>
            <w:tcW w:w="2901" w:type="dxa"/>
            <w:hideMark/>
          </w:tcPr>
          <w:p w14:paraId="66AD53DC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</w:tbl>
    <w:p w14:paraId="3106AD5A" w14:textId="46A47E66" w:rsidR="00033224" w:rsidRDefault="00033224">
      <w:r>
        <w:br w:type="page"/>
      </w:r>
    </w:p>
    <w:p w14:paraId="70AF9EA6" w14:textId="6C5CEF00" w:rsidR="00033224" w:rsidRDefault="00033224" w:rsidP="00033224">
      <w:pPr>
        <w:pStyle w:val="Heading1"/>
      </w:pPr>
      <w:r>
        <w:lastRenderedPageBreak/>
        <w:t>Sample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033224" w:rsidRPr="00F46DE3" w14:paraId="6E00972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38A0ED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Lab Sample ID</w:t>
            </w:r>
          </w:p>
        </w:tc>
        <w:tc>
          <w:tcPr>
            <w:tcW w:w="4278" w:type="dxa"/>
            <w:hideMark/>
          </w:tcPr>
          <w:p w14:paraId="52670B5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CE5C05">
              <w:rPr>
                <w:rFonts w:ascii="Calibri" w:eastAsia="Times New Roman" w:hAnsi="Calibri" w:cs="Calibri"/>
                <w:color w:val="000000"/>
              </w:rPr>
              <w:br/>
              <w:t>(Required, 20 characters max.)</w:t>
            </w:r>
          </w:p>
        </w:tc>
        <w:tc>
          <w:tcPr>
            <w:tcW w:w="2687" w:type="dxa"/>
            <w:hideMark/>
          </w:tcPr>
          <w:p w14:paraId="562BEBC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unique and not longer than 20 characters.</w:t>
            </w:r>
          </w:p>
        </w:tc>
      </w:tr>
      <w:tr w:rsidR="00033224" w:rsidRPr="00F46DE3" w14:paraId="47DF9808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7B3313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Collection Date</w:t>
            </w:r>
          </w:p>
        </w:tc>
        <w:tc>
          <w:tcPr>
            <w:tcW w:w="4278" w:type="dxa"/>
            <w:hideMark/>
          </w:tcPr>
          <w:p w14:paraId="207415F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(Required.)</w:t>
            </w:r>
          </w:p>
        </w:tc>
        <w:tc>
          <w:tcPr>
            <w:tcW w:w="2687" w:type="dxa"/>
            <w:hideMark/>
          </w:tcPr>
          <w:p w14:paraId="207BC92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33224" w:rsidRPr="00F46DE3" w14:paraId="1F55663B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7D848B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PWS Number</w:t>
            </w:r>
          </w:p>
        </w:tc>
        <w:tc>
          <w:tcPr>
            <w:tcW w:w="4278" w:type="dxa"/>
            <w:hideMark/>
          </w:tcPr>
          <w:p w14:paraId="6F6A7E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MUST be the same value as the parent sample.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 xml:space="preserve">(Required,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 max.)</w:t>
            </w:r>
          </w:p>
        </w:tc>
        <w:tc>
          <w:tcPr>
            <w:tcW w:w="2687" w:type="dxa"/>
            <w:hideMark/>
          </w:tcPr>
          <w:p w14:paraId="6378760B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characters.</w:t>
            </w:r>
          </w:p>
        </w:tc>
      </w:tr>
      <w:tr w:rsidR="00033224" w:rsidRPr="00F46DE3" w14:paraId="29E53DBD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A3F9DE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Analyte</w:t>
            </w:r>
          </w:p>
        </w:tc>
        <w:tc>
          <w:tcPr>
            <w:tcW w:w="4278" w:type="dxa"/>
            <w:hideMark/>
          </w:tcPr>
          <w:p w14:paraId="659A8BA6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analyte measured.</w:t>
            </w:r>
          </w:p>
        </w:tc>
        <w:tc>
          <w:tcPr>
            <w:tcW w:w="2687" w:type="dxa"/>
            <w:noWrap/>
            <w:hideMark/>
          </w:tcPr>
          <w:p w14:paraId="74EC577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8AC035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33224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5EA61D3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Completion Date</w:t>
            </w:r>
          </w:p>
        </w:tc>
        <w:tc>
          <w:tcPr>
            <w:tcW w:w="4278" w:type="dxa"/>
            <w:hideMark/>
          </w:tcPr>
          <w:p w14:paraId="38FFD71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49EAC1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</w:p>
        </w:tc>
      </w:tr>
      <w:tr w:rsidR="00033224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Completion Time</w:t>
            </w:r>
          </w:p>
        </w:tc>
        <w:tc>
          <w:tcPr>
            <w:tcW w:w="4278" w:type="dxa"/>
            <w:hideMark/>
          </w:tcPr>
          <w:p w14:paraId="17364F0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Enter as a time, e.g., "1:30 pm" or "13:30".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33224" w:rsidRPr="00F46DE3" w14:paraId="190F0660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56667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State Notification Date</w:t>
            </w:r>
          </w:p>
        </w:tc>
        <w:tc>
          <w:tcPr>
            <w:tcW w:w="4278" w:type="dxa"/>
            <w:hideMark/>
          </w:tcPr>
          <w:p w14:paraId="16A5E8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State Agency was notified of the result of the analysis.</w:t>
            </w:r>
            <w:r w:rsidRPr="00F46DE3">
              <w:rPr>
                <w:rFonts w:ascii="Calibri" w:eastAsia="Times New Roman" w:hAnsi="Calibri" w:cs="Calibri"/>
                <w:color w:val="000000"/>
              </w:rPr>
              <w:br/>
              <w:t>(Optional.)</w:t>
            </w:r>
          </w:p>
        </w:tc>
        <w:tc>
          <w:tcPr>
            <w:tcW w:w="2687" w:type="dxa"/>
            <w:hideMark/>
          </w:tcPr>
          <w:p w14:paraId="75DC21F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4EB20A4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74530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</w:p>
        </w:tc>
        <w:tc>
          <w:tcPr>
            <w:tcW w:w="4278" w:type="dxa"/>
            <w:noWrap/>
            <w:hideMark/>
          </w:tcPr>
          <w:p w14:paraId="39A26905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26A3BC4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727A08D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224" w:rsidRPr="00F46DE3" w14:paraId="6DDFE304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F412E78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Volume Analyzed</w:t>
            </w:r>
          </w:p>
        </w:tc>
        <w:tc>
          <w:tcPr>
            <w:tcW w:w="4278" w:type="dxa"/>
            <w:hideMark/>
          </w:tcPr>
          <w:p w14:paraId="22A081EB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volume analyzed.</w:t>
            </w:r>
          </w:p>
          <w:p w14:paraId="02A4E36D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0AB571E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2346FA66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1150C73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Rejection Reason</w:t>
            </w:r>
          </w:p>
        </w:tc>
        <w:tc>
          <w:tcPr>
            <w:tcW w:w="4278" w:type="dxa"/>
            <w:hideMark/>
          </w:tcPr>
          <w:p w14:paraId="5F8B7A0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If sample was rejected, </w:t>
            </w:r>
            <w:r>
              <w:rPr>
                <w:rFonts w:ascii="Calibri" w:eastAsia="Times New Roman" w:hAnsi="Calibri" w:cs="Calibri"/>
                <w:color w:val="000000"/>
              </w:rPr>
              <w:t>indicate</w:t>
            </w:r>
            <w:r w:rsidRPr="00F46DE3">
              <w:rPr>
                <w:rFonts w:ascii="Calibri" w:eastAsia="Times New Roman" w:hAnsi="Calibri" w:cs="Calibri"/>
                <w:color w:val="000000"/>
              </w:rPr>
              <w:t xml:space="preserve"> the reason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4D47D9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noWrap/>
            <w:hideMark/>
          </w:tcPr>
          <w:p w14:paraId="66E2BBA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53B9E5EE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500DC0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Microbe Presence</w:t>
            </w:r>
          </w:p>
        </w:tc>
        <w:tc>
          <w:tcPr>
            <w:tcW w:w="4278" w:type="dxa"/>
            <w:hideMark/>
          </w:tcPr>
          <w:p w14:paraId="3D0571CD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14EB9221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2C51A87F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33224" w:rsidRPr="00F46DE3" w14:paraId="24A70C8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1DB6B47A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Result Count</w:t>
            </w:r>
          </w:p>
        </w:tc>
        <w:tc>
          <w:tcPr>
            <w:tcW w:w="4278" w:type="dxa"/>
            <w:noWrap/>
            <w:hideMark/>
          </w:tcPr>
          <w:p w14:paraId="05367E12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the microbe count.</w:t>
            </w:r>
          </w:p>
          <w:p w14:paraId="168F3289" w14:textId="77777777" w:rsidR="00033224" w:rsidRPr="00B85B58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(Optional. Only allowed if microbes present.)</w:t>
            </w:r>
          </w:p>
        </w:tc>
        <w:tc>
          <w:tcPr>
            <w:tcW w:w="2687" w:type="dxa"/>
            <w:noWrap/>
            <w:hideMark/>
          </w:tcPr>
          <w:p w14:paraId="0E927BE1" w14:textId="77777777" w:rsidR="00033224" w:rsidRPr="00F46DE3" w:rsidRDefault="00033224" w:rsidP="00661B6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Either leave blank or enter a number greater than zero.</w:t>
            </w:r>
          </w:p>
        </w:tc>
      </w:tr>
      <w:tr w:rsidR="00033224" w:rsidRPr="00F46DE3" w14:paraId="7C2EEB59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37977952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of</w:t>
            </w:r>
          </w:p>
        </w:tc>
        <w:tc>
          <w:tcPr>
            <w:tcW w:w="4278" w:type="dxa"/>
            <w:hideMark/>
          </w:tcPr>
          <w:p w14:paraId="49160B11" w14:textId="77777777" w:rsidR="00033224" w:rsidRPr="003F42C1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Type of microbiological unit that is being</w:t>
            </w:r>
          </w:p>
          <w:p w14:paraId="6DB36191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 w:rsidRPr="003F42C1">
              <w:rPr>
                <w:rFonts w:ascii="Calibri" w:eastAsia="Times New Roman" w:hAnsi="Calibri" w:cs="Calibri"/>
                <w:color w:val="000000"/>
              </w:rPr>
              <w:t>counted. Count type varies with the microbiological organis</w:t>
            </w:r>
            <w:r>
              <w:rPr>
                <w:rFonts w:ascii="Calibri" w:eastAsia="Times New Roman" w:hAnsi="Calibri" w:cs="Calibri"/>
                <w:color w:val="000000"/>
              </w:rPr>
              <w:t>m.</w:t>
            </w:r>
          </w:p>
          <w:p w14:paraId="15B2E21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0A97CA0C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33224" w:rsidRPr="00F46DE3" w14:paraId="0617B172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2F07AFFE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Result Count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per</w:t>
            </w:r>
          </w:p>
        </w:tc>
        <w:tc>
          <w:tcPr>
            <w:tcW w:w="4278" w:type="dxa"/>
            <w:hideMark/>
          </w:tcPr>
          <w:p w14:paraId="54F76416" w14:textId="77777777" w:rsidR="00033224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unit of measure of the count. </w:t>
            </w:r>
          </w:p>
          <w:p w14:paraId="31C77E67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Result Count is entered.)</w:t>
            </w:r>
          </w:p>
        </w:tc>
        <w:tc>
          <w:tcPr>
            <w:tcW w:w="2687" w:type="dxa"/>
            <w:noWrap/>
            <w:hideMark/>
          </w:tcPr>
          <w:p w14:paraId="4D490A29" w14:textId="77777777" w:rsidR="00033224" w:rsidRPr="00F46DE3" w:rsidRDefault="00033224" w:rsidP="00661B6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</w:tbl>
    <w:p w14:paraId="1AB26CAB" w14:textId="77777777" w:rsidR="00C13CFA" w:rsidRDefault="00C13CFA"/>
    <w:sectPr w:rsidR="00C1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1A12FD"/>
    <w:rsid w:val="002460BD"/>
    <w:rsid w:val="00343324"/>
    <w:rsid w:val="005A68F4"/>
    <w:rsid w:val="00677BD4"/>
    <w:rsid w:val="006A6E11"/>
    <w:rsid w:val="006D3982"/>
    <w:rsid w:val="008D7D28"/>
    <w:rsid w:val="00906A4C"/>
    <w:rsid w:val="009E1097"/>
    <w:rsid w:val="00AC6990"/>
    <w:rsid w:val="00B12EC4"/>
    <w:rsid w:val="00B26E69"/>
    <w:rsid w:val="00C13CFA"/>
    <w:rsid w:val="00CE4AF9"/>
    <w:rsid w:val="00CE5C05"/>
    <w:rsid w:val="00CE68DB"/>
    <w:rsid w:val="00E54472"/>
    <w:rsid w:val="00E8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13</cp:revision>
  <dcterms:created xsi:type="dcterms:W3CDTF">2020-11-30T18:45:00Z</dcterms:created>
  <dcterms:modified xsi:type="dcterms:W3CDTF">2021-01-14T02:20:00Z</dcterms:modified>
</cp:coreProperties>
</file>