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before="2400"/>
        <w:rPr>
          <w:shd w:val="clear"/>
        </w:rPr>
      </w:pPr>
    </w:p>
    <w:p>
      <w:pPr>
        <w:jc w:val="center"/>
        <w:spacing w:after="200"/>
        <w:rPr>
          <w:shd w:val="clear"/>
        </w:rPr>
      </w:pPr>
      <w:r>
        <w:rPr>
          <w:b w:val="1"/>
          <w:color w:val="1B3A5C"/>
          <w:sz w:val="52"/>
          <w:szCs w:val="52"/>
          <w:shd w:val="clear"/>
          <w:rFonts w:ascii="Arial" w:eastAsia="Arial" w:hAnsi="Arial" w:cs="Arial"/>
        </w:rPr>
        <w:t xml:space="preserve">ACC 시스템 개발</w:t>
      </w:r>
    </w:p>
    <w:p>
      <w:pPr>
        <w:jc w:val="center"/>
        <w:spacing w:after="100"/>
        <w:rPr>
          <w:shd w:val="clear"/>
        </w:rPr>
      </w:pPr>
      <w:r>
        <w:rPr>
          <w:color w:val="C0392B"/>
          <w:sz w:val="36"/>
          <w:szCs w:val="36"/>
          <w:shd w:val="clear"/>
          <w:rFonts w:ascii="Arial" w:eastAsia="Arial" w:hAnsi="Arial" w:cs="Arial"/>
        </w:rPr>
        <w:t xml:space="preserve">ISO 26262 산출물 가이드</w:t>
      </w:r>
    </w:p>
    <w:p>
      <w:pPr>
        <w:jc w:val="center"/>
        <w:spacing w:after="200"/>
        <w:rPr>
          <w:shd w:val="clear"/>
        </w:rPr>
      </w:pPr>
      <w:r>
        <w:rPr>
          <w:color w:val="666666"/>
          <w:sz w:val="24"/>
          <w:szCs w:val="24"/>
          <w:shd w:val="clear"/>
          <w:rFonts w:ascii="Arial" w:eastAsia="Arial" w:hAnsi="Arial" w:cs="Arial"/>
        </w:rPr>
        <w:t xml:space="preserve">테일러링 기반 · 파트별 필수 작성 항목</w:t>
      </w:r>
    </w:p>
    <w:p>
      <w:pPr>
        <w:jc w:val="center"/>
        <w:spacing w:after="100"/>
        <w:rPr>
          <w:shd w:val="clear"/>
        </w:rPr>
      </w:pPr>
      <w:r>
        <w:rPr>
          <w:color w:val="888888"/>
          <w:sz w:val="22"/>
          <w:szCs w:val="22"/>
          <w:shd w:val="clear"/>
          <w:rFonts w:ascii="Arial" w:eastAsia="Arial" w:hAnsi="Arial" w:cs="Arial"/>
        </w:rPr>
        <w:t xml:space="preserve">4인 / 1개월 / STM32F4 / ASIL B~D</w:t>
      </w:r>
    </w:p>
    <w:p>
      <w:pPr>
        <w:jc w:val="center"/>
        <w:rPr>
          <w:shd w:val="clear"/>
        </w:rPr>
      </w:pPr>
      <w:r>
        <w:rPr>
          <w:color w:val="AAAAAA"/>
          <w:sz w:val="20"/>
          <w:szCs w:val="20"/>
          <w:shd w:val="clear"/>
          <w:rFonts w:ascii="Arial" w:eastAsia="Arial" w:hAnsi="Arial" w:cs="Arial"/>
        </w:rPr>
        <w:t xml:space="preserve">Part 5, 7, 10, 11, 12 제외 (테일러링)</w:t>
      </w: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테일러링 요약</w:t>
      </w: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본 프로젝트는 SW 개발 프로세스 역량 확보를 목적으로 하며, 아래와 같이 ISO 26262를 테일러링하여 </w:t>
      </w:r>
      <w:r>
        <w:rPr>
          <w:sz w:val="20"/>
          <w:szCs w:val="20"/>
          <w:shd w:val="clear"/>
          <w:rFonts w:ascii="Arial" w:eastAsia="Arial" w:hAnsi="Arial" w:cs="Arial"/>
        </w:rPr>
        <w:t>적용한다.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200"/>
        <w:gridCol w:w="1400"/>
        <w:gridCol w:w="3200"/>
        <w:gridCol w:w="3226"/>
      </w:tblGrid>
      <w:tr>
        <w:trPr>
          <w:tblHeader/>
        </w:trPr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파트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적용 수준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산출물</w:t>
            </w:r>
          </w:p>
        </w:tc>
        <w:tc>
          <w:tcPr>
            <w:tcW w:type="dxa" w:w="3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비고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2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경량 적용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SafetyPlan.md</w:t>
            </w:r>
          </w:p>
        </w:tc>
        <w:tc>
          <w:tcPr>
            <w:tcW w:type="dxa" w:w="3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1~2페이지, 안전 활동 개요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3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전체 적용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HARA.md → SG.md → FSC.md</w:t>
            </w:r>
          </w:p>
        </w:tc>
        <w:tc>
          <w:tcPr>
            <w:tcW w:type="dxa" w:w="3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핵심 파트, 3개 시나리오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4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부분 적용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TSR.md + HSI.md</w:t>
            </w:r>
          </w:p>
        </w:tc>
        <w:tc>
          <w:tcPr>
            <w:tcW w:type="dxa" w:w="3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TSR + HSI만, HW 설계 제외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5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제외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-</w:t>
            </w:r>
          </w:p>
        </w:tc>
        <w:tc>
          <w:tcPr>
            <w:tcW w:type="dxa" w:w="3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범용 HW, HSI에 가정 명시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6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전체 적용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ASPICE SWE와 통합</w:t>
            </w:r>
          </w:p>
        </w:tc>
        <w:tc>
          <w:tcPr>
            <w:tcW w:type="dxa" w:w="3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 기법 적용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8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부분 적용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ASPICE SUP와 통합</w:t>
            </w:r>
          </w:p>
        </w:tc>
        <w:tc>
          <w:tcPr>
            <w:tcW w:type="dxa" w:w="3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산출물 변경 시 추가 절차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9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부분 적용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SWE.2 아키텍처에 포함</w:t>
            </w:r>
          </w:p>
        </w:tc>
        <w:tc>
          <w:tcPr>
            <w:tcW w:type="dxa" w:w="3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decomposition 근거만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after="100"/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Part 1(용어), Part 7(양산), Part 10(가이드라인), Part 11(반도체), Part 12(해당없음)은 제외.</w:t>
      </w:r>
    </w:p>
    <w:p>
      <w:pPr>
        <w:spacing w:after="100"/>
        <w:rPr>
          <w:i w:val="1"/>
          <w:color w:val="666666"/>
          <w:shd w:val="clear"/>
        </w:rPr>
      </w:pPr>
    </w:p>
    <w:p>
      <w:pPr>
        <w:rPr>
          <w:shd w:val="clear"/>
        </w:rPr>
      </w:pPr>
      <w:r>
        <w:rPr>
          <w:sz w:val="20"/>
        </w:rPr>
        <w:drawing>
          <wp:inline distT="0" distB="0" distL="0" distR="0">
            <wp:extent cx="5727065" cy="4747260"/>
            <wp:effectExtent l="0" t="0" r="0" b="0"/>
            <wp:docPr id="6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parkjb/Library/Group Containers/L48J367XN4.com.infraware.PolarisOfficeSA/EngineTemp/13197/fImage34732766306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478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2 — 안전 관리 (경량 적용)</w:t>
      </w:r>
    </w:p>
    <w:p>
      <w:pPr>
        <w:spacing w:after="60"/>
        <w:rPr>
          <w:shd w:val="clear"/>
        </w:rPr>
      </w:pPr>
      <w:r>
        <w:rPr>
          <w:b w:val="1"/>
          <w:color w:val="C0392B"/>
          <w:sz w:val="18"/>
          <w:szCs w:val="18"/>
          <w:shd w:val="clear"/>
          <w:rFonts w:ascii="Arial" w:eastAsia="Arial" w:hAnsi="Arial" w:cs="Arial"/>
        </w:rPr>
        <w:t xml:space="preserve">산출물: SafetyPlan.md (1~2페이지)</w:t>
      </w:r>
    </w:p>
    <w:p>
      <w:pPr>
        <w:spacing w:after="10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SafetyPlan.md — 안전 계획서</w:t>
      </w: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경량화 포인트: 양산 프로젝트의 수십 페이지짜리 Safety Plan을 1~2페이지로 압축. 핵심 항목만 포함.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섹션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작성 팁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1. 프로젝트 개요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시스템 범위, 목적(학습/포트폴리오),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플랫폼(STM32F4), 테일러링 근거 요약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테일러링 표를 그대로 포함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2. 안전 수명주기 계획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적용할 안전 활동 목록과 일정 — HARA →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SG → FSC → TSR → SW개발 → 검증 →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Case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4주 WBS에 안전 활동 마일스톤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매핑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3. 역할/책임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관리자, 개발자, 독립 리뷰어 지정 (4인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중 크로스 리뷰 구조)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누가 HARA를 쓰고, 누가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리뷰하는지 명시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4. Confirmation Review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계획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어떤 산출물을 누가 리뷰하는지, 리뷰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기준(체크리스트)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최소 HARA, FSC, Safety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Case는 크로스 리뷰 필수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5. 도구 신뢰 수준(TCL)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사용 도구 목록과 TCL 평가 — 컴파일러,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정적분석기, 테스트 프레임워크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TCL1이면 별도 자격 불필요,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TCL2/3이면 자격 활동 기술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6. 테일러링 근거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5 제외 사유, Part 8 통합 사유, 독립검증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대체 근거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이미 작성한 테일러링 표 활용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Confirmation Review: 본 프로젝트에서는 '작성자가 아닌 팀원'이 체크리스트 기반으로 리뷰하는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것으로 독립성을 확보한다. ISO 26262 Part 2 Clause 6의 독립성 레벨 I1(다른 사람)에 해당.</w:t>
      </w: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3 — 컨셉 단계 (전체 적용)</w:t>
      </w:r>
    </w:p>
    <w:p>
      <w:pPr>
        <w:spacing w:after="60"/>
        <w:rPr>
          <w:shd w:val="clear"/>
        </w:rPr>
      </w:pPr>
      <w:r>
        <w:rPr>
          <w:b w:val="1"/>
          <w:color w:val="C0392B"/>
          <w:sz w:val="18"/>
          <w:szCs w:val="18"/>
          <w:shd w:val="clear"/>
          <w:rFonts w:ascii="Arial" w:eastAsia="Arial" w:hAnsi="Arial" w:cs="Arial"/>
        </w:rPr>
        <w:t xml:space="preserve">산출물: HARA.md → SG.md → FSC.md</w:t>
      </w:r>
    </w:p>
    <w:p>
      <w:pPr>
        <w:spacing w:after="60"/>
        <w:rPr>
          <w:shd w:val="clear"/>
        </w:rPr>
      </w:pPr>
      <w:r>
        <w:rPr>
          <w:b w:val="1"/>
          <w:color w:val="E67E22"/>
          <w:sz w:val="18"/>
          <w:szCs w:val="18"/>
          <w:shd w:val="clear"/>
          <w:rFonts w:ascii="Arial" w:eastAsia="Arial" w:hAnsi="Arial" w:cs="Arial"/>
        </w:rPr>
        <w:t xml:space="preserve">이 파트가 ISO 26262의 핵심. 가장 공들여야 함.</w:t>
      </w:r>
    </w:p>
    <w:p>
      <w:pPr>
        <w:spacing w:after="10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HARA.md — 위험 분석 및 리스크 평가</w:t>
      </w: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Hazard Analysis and Risk Assessment. ACC의 기능 오동작이 어떤 위험을 초래하는지 분석하고, ASIL </w:t>
      </w:r>
      <w:r>
        <w:rPr>
          <w:sz w:val="20"/>
          <w:szCs w:val="20"/>
          <w:shd w:val="clear"/>
          <w:rFonts w:ascii="Arial" w:eastAsia="Arial" w:hAnsi="Arial" w:cs="Arial"/>
        </w:rPr>
        <w:t xml:space="preserve">등급을 도출한다.</w:t>
      </w:r>
    </w:p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섹션 1: Item Definition (아이템 정의)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기능 설명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ACC의 기능: 선행 차량과의 차간거리를 자동으로 유지하며 속도를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제어하는 시스템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경계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입력: 레이더/카메라 센서 데이터, 운전자 조작(Set/Cancel/Resume). 출력: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브레이크/스로틀 제어 명령. ECU: STM32F4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운영 환경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고속도로, 속도 범위 30~150km/h, 전방 차량 추종, 날씨/노면 조건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다른 시스템과의 상호작용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ESC(Electronic Stability Control), EMS(Engine Management), 운전자 HMI,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AEB와의 관계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기존 안전 메커니즘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운전자 오버라이드(브레이크 페달), 시스템 타임아웃 등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섹션 2: 위험 상황 식별 (3개 시나리오)</w:t>
      </w: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각 시나리오마다 기능 오동작(Malfunction) → 위험 이벤트(Hazardous Event) → 피해 시나리오를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>기술한다.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800"/>
        <w:gridCol w:w="2400"/>
        <w:gridCol w:w="2800"/>
        <w:gridCol w:w="3026"/>
      </w:tblGrid>
      <w:tr>
        <w:trPr>
          <w:tblHeader/>
        </w:trPr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ID</w:t>
            </w:r>
          </w:p>
        </w:tc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기능 오동작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위험 이벤트</w:t>
            </w:r>
          </w:p>
        </w:tc>
        <w:tc>
          <w:tcPr>
            <w:tcW w:type="dxa" w:w="3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피해 시나리오</w:t>
            </w:r>
          </w:p>
        </w:tc>
      </w:tr>
      <w:tr>
        <w:trPr/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H-01</w:t>
            </w:r>
          </w:p>
        </w:tc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의도치 않은 가속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(Unintended Acceleration)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선행 차량 감속 중 ACC가 가속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명령 출력</w:t>
            </w:r>
          </w:p>
        </w:tc>
        <w:tc>
          <w:tcPr>
            <w:tcW w:type="dxa" w:w="3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후방 추돌, 탑승자 상해</w:t>
            </w:r>
          </w:p>
        </w:tc>
      </w:tr>
      <w:tr>
        <w:trPr/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H-02</w:t>
            </w:r>
          </w:p>
        </w:tc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브레이크 미작동 (Loss of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Deceleration)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선행 차량 정지 시 ACC가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감속하지 않음</w:t>
            </w:r>
          </w:p>
        </w:tc>
        <w:tc>
          <w:tcPr>
            <w:tcW w:type="dxa" w:w="3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정지 차량 추돌, 탑승자/상대 상해</w:t>
            </w:r>
          </w:p>
        </w:tc>
      </w:tr>
      <w:tr>
        <w:trPr/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H-03</w:t>
            </w:r>
          </w:p>
        </w:tc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의도치 않은 급감속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(Unintended Deceleration)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장애물 없는 상황에서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급브레이크 작동</w:t>
            </w:r>
          </w:p>
        </w:tc>
        <w:tc>
          <w:tcPr>
            <w:tcW w:type="dxa" w:w="3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후방 차량에 의한 추돌, 탑승자 상해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섹션 3: ASIL 등급 평가</w:t>
      </w: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각 위험 이벤트에 대해 Severity(S), Exposure(E), Controllability(C)를 평가하여 ASIL을 도출한다.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800"/>
        <w:gridCol w:w="2000"/>
        <w:gridCol w:w="2000"/>
        <w:gridCol w:w="2000"/>
        <w:gridCol w:w="2226"/>
      </w:tblGrid>
      <w:tr>
        <w:trPr>
          <w:tblHeader/>
        </w:trPr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ID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Severity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Exposure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Controllability</w:t>
            </w:r>
          </w:p>
        </w:tc>
        <w:tc>
          <w:tcPr>
            <w:tcW w:type="dxa" w:w="2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ASIL</w:t>
            </w:r>
          </w:p>
        </w:tc>
      </w:tr>
      <w:tr>
        <w:trPr/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H-01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S3 (생명 위협, 생존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불확실)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E4 (고속도로 주행,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높은 빈도)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C2 (브레이크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오버라이드로 일부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제어 가능)</w:t>
            </w:r>
          </w:p>
        </w:tc>
        <w:tc>
          <w:tcPr>
            <w:tcW w:type="dxa" w:w="2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C</w:t>
            </w:r>
          </w:p>
        </w:tc>
      </w:tr>
      <w:tr>
        <w:trPr/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H-02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S3 (생명 위협)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E4 (고속도로 주행)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C3 (고속에서 제어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어려움)</w:t>
            </w:r>
          </w:p>
        </w:tc>
        <w:tc>
          <w:tcPr>
            <w:tcW w:type="dxa" w:w="2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</w:t>
            </w:r>
          </w:p>
        </w:tc>
      </w:tr>
      <w:tr>
        <w:trPr/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H-03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S2 (중상, 생존 가능)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E4 (고속도로 주행)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C2 (후방 차량이 회피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가능)</w:t>
            </w:r>
          </w:p>
        </w:tc>
        <w:tc>
          <w:tcPr>
            <w:tcW w:type="dxa" w:w="2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B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S/E/C 평가 근거를 각각 1~2문장으로 기술해야 한다. 예: 'S3: 고속도로 80km/h 이상에서 추돌 시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탑승자 생명 위협 가능'</w:t>
      </w:r>
    </w:p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섹션 4: ASIL 등급 판정 매트릭스 (참조)</w:t>
      </w: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ISO 26262 Part 3 Table 4를 참조하여 S/E/C 조합에서 ASIL을 결정한다. HARA 문서에 판정 근거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매트릭스를 첨부하면 리뷰어가 검증하기 용이하다.</w:t>
      </w:r>
    </w:p>
    <w:p>
      <w:pPr>
        <w:rPr>
          <w:shd w:val="clear"/>
        </w:rPr>
      </w:pPr>
      <w:r>
        <w:br w:type="page"/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SG.md — 안전 목표</w:t>
      </w: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HARA에서 도출된 최상위 안전 요구사항. 각 위험 이벤트에 대해 '이것만은 막아야 한다'는 목표를 </w:t>
      </w:r>
      <w:r>
        <w:rPr>
          <w:sz w:val="20"/>
          <w:szCs w:val="20"/>
          <w:shd w:val="clear"/>
          <w:rFonts w:ascii="Arial" w:eastAsia="Arial" w:hAnsi="Arial" w:cs="Arial"/>
        </w:rPr>
        <w:t>정의한다.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800"/>
        <w:gridCol w:w="3400"/>
        <w:gridCol w:w="700"/>
        <w:gridCol w:w="2200"/>
        <w:gridCol w:w="1926"/>
      </w:tblGrid>
      <w:tr>
        <w:trPr>
          <w:tblHeader/>
        </w:trPr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SG ID</w:t>
            </w:r>
          </w:p>
        </w:tc>
        <w:tc>
          <w:tcPr>
            <w:tcW w:type="dxa" w:w="3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안전 목표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ASIL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Safe State</w:t>
            </w:r>
          </w:p>
        </w:tc>
        <w:tc>
          <w:tcPr>
            <w:tcW w:type="dxa" w:w="19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FTTI</w:t>
            </w:r>
          </w:p>
        </w:tc>
      </w:tr>
      <w:tr>
        <w:trPr/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SG-01</w:t>
            </w:r>
          </w:p>
        </w:tc>
        <w:tc>
          <w:tcPr>
            <w:tcW w:type="dxa" w:w="3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ACC는 의도치 않은 가속을 방지해야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C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Off + 운전자 알림</w:t>
            </w:r>
          </w:p>
        </w:tc>
        <w:tc>
          <w:tcPr>
            <w:tcW w:type="dxa" w:w="19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≤ 200ms</w:t>
            </w:r>
          </w:p>
        </w:tc>
      </w:tr>
      <w:tr>
        <w:trPr/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SG-02</w:t>
            </w:r>
          </w:p>
        </w:tc>
        <w:tc>
          <w:tcPr>
            <w:tcW w:type="dxa" w:w="3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ACC는 선행 차량 접근 시 적절한 감속을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수행해야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Off + 최대 감속 +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경고</w:t>
            </w:r>
          </w:p>
        </w:tc>
        <w:tc>
          <w:tcPr>
            <w:tcW w:type="dxa" w:w="19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≤ 150ms</w:t>
            </w:r>
          </w:p>
        </w:tc>
      </w:tr>
      <w:tr>
        <w:trPr/>
        <w:tc>
          <w:tcPr>
            <w:tcW w:type="dxa" w:w="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SG-03</w:t>
            </w:r>
          </w:p>
        </w:tc>
        <w:tc>
          <w:tcPr>
            <w:tcW w:type="dxa" w:w="3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ACC는 의도치 않은 급감속을 방지해야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Off + 운전자 알림</w:t>
            </w:r>
          </w:p>
        </w:tc>
        <w:tc>
          <w:tcPr>
            <w:tcW w:type="dxa" w:w="19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≤ 300ms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각 Safety Goal에 포함할 항목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설명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 State 정의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목표 위반 시 시스템이 도달해야 하는 상태. 예: 'ACC 기능 비활성화 +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운전자에게 제어권 반환 경고'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FTTI (Fault Tolerant Time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Interval)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고장 발생부터 Safe State 도달까지 허용 시간. 위험 시나리오의 심각도에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따라 결정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운전자 경고 방식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시각(클러스터 경고등), 청각(버저), 햅틱(스티어링 진동) 중 어떤 조합을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사용할지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관련 HARA ID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역추적: SG-01 ← H-01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FSC.md — 기능 안전 개념</w:t>
      </w: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Safety Goal을 기능 안전 요구사항(FSR)으로 분해하고, 안전 메커니즘을 정의하여 시스템 요소에 </w:t>
      </w:r>
      <w:r>
        <w:rPr>
          <w:sz w:val="20"/>
          <w:szCs w:val="20"/>
          <w:shd w:val="clear"/>
          <w:rFonts w:ascii="Arial" w:eastAsia="Arial" w:hAnsi="Arial" w:cs="Arial"/>
        </w:rPr>
        <w:t>할당한다.</w:t>
      </w:r>
    </w:p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섹션 1: 기능 안전 요구사항 (FSR)</w:t>
      </w: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Safety Goal → FSR 분해. 각 FSR에 ASIL을 상속시킨다.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0"/>
        <w:gridCol w:w="3600"/>
        <w:gridCol w:w="700"/>
        <w:gridCol w:w="1000"/>
        <w:gridCol w:w="2826"/>
      </w:tblGrid>
      <w:tr>
        <w:trPr>
          <w:tblHeader/>
        </w:trPr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FSR ID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기능 안전 요구사항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ASIL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할당 대상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근거 SG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FSR-01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제어기는 가속 명령 출력 전 타깃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객체 유효성을 확인해야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C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SG-01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FSR-02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제어기는 가속 명령값에 상한(예: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+2m/s²)을 설정해야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C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SG-01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FSR-03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제어기는 선행 차량 TTC &lt; 임계값 시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감속 명령을 출력해야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SG-02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FSR-04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감속 명령 경로에 독립된 모니터링 채널이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존재해야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SW+HW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SG-02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FSR-05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제어기는 감속 명령값에 하한(예: -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5m/s²)을 설정해야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SG-03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FSR-06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센서 데이터 유효성 검증 실패 시 FTTI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내에 Safe State로 전환해야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SG-01,02,03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FSR-07</w:t>
            </w:r>
          </w:p>
        </w:tc>
        <w:tc>
          <w:tcPr>
            <w:tcW w:type="dxa" w:w="36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고장 감지 시 운전자에게 시각+청각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경고를 출력해야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SW+HW</w:t>
            </w:r>
          </w:p>
        </w:tc>
        <w:tc>
          <w:tcPr>
            <w:tcW w:type="dxa" w:w="2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SG-01,02,03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섹션 2: 안전 메커니즘 정의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200"/>
        <w:gridCol w:w="2200"/>
        <w:gridCol w:w="1800"/>
        <w:gridCol w:w="2000"/>
        <w:gridCol w:w="1826"/>
      </w:tblGrid>
      <w:tr>
        <w:trPr>
          <w:tblHeader/>
        </w:trPr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메커니즘 ID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안전 메커니즘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감지 대상 고장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대응 액션</w:t>
            </w:r>
          </w:p>
        </w:tc>
        <w:tc>
          <w:tcPr>
            <w:tcW w:type="dxa" w:w="1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진단 커버리지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SM-01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가속 명령 범위 체크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비정상 가속 명령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명령값 클리핑 + 경고</w:t>
            </w:r>
          </w:p>
        </w:tc>
        <w:tc>
          <w:tcPr>
            <w:tcW w:type="dxa" w:w="1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High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SM-02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TTC 이중 계산 (Primary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+ Monitor)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감속 로직 고장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Monitor 값으로 대체 +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경고</w:t>
            </w:r>
          </w:p>
        </w:tc>
        <w:tc>
          <w:tcPr>
            <w:tcW w:type="dxa" w:w="1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High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SM-03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센서 플러저빌리티 체크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센서 데이터 오류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 State 전환</w:t>
            </w:r>
          </w:p>
        </w:tc>
        <w:tc>
          <w:tcPr>
            <w:tcW w:type="dxa" w:w="1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Medium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SM-04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프로그램 플로우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모니터링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실행 흐름 이상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워치독 리셋 → Safe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State</w:t>
            </w:r>
          </w:p>
        </w:tc>
        <w:tc>
          <w:tcPr>
            <w:tcW w:type="dxa" w:w="1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High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SM-05</w:t>
            </w:r>
          </w:p>
        </w:tc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감속 명령 하한 체크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비정상 급감속 명령</w:t>
            </w:r>
          </w:p>
        </w:tc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명령값 클리핑 + 경고</w:t>
            </w:r>
          </w:p>
        </w:tc>
        <w:tc>
          <w:tcPr>
            <w:tcW w:type="dxa" w:w="1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High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섹션 3: FSR → 시스템 요소 할당</w:t>
      </w: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각 FSR이 SW/HW 중 어디에 할당되는지, 그리고 ASIL decomposition을 적용하는 경우 그 근거를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>명시한다.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설명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할당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대부분의 FSR은 SW에 할당. STM32F4에서 실행되는 ACC 애플리케이션 SW가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담당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가정 (HSI)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5 제외이므로, SW가 HW에 기대하는 기능을 HSI에 가정으로 명시. 예: '외부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워치독이 100ms 이내에 리셋을 수행한다'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Decomposition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FSR-04의 이중 채널 구조에서 Primary(ASIL D(D)) + Monitor(ASIL D(D)) 또는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분해 적용 시 근거를 Part 9 기준으로 기술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4 — 시스템 레벨 제품 개발 (부분 적용)</w:t>
      </w:r>
    </w:p>
    <w:p>
      <w:pPr>
        <w:spacing w:after="60"/>
        <w:rPr>
          <w:shd w:val="clear"/>
        </w:rPr>
      </w:pPr>
      <w:r>
        <w:rPr>
          <w:b w:val="1"/>
          <w:color w:val="C0392B"/>
          <w:sz w:val="18"/>
          <w:szCs w:val="18"/>
          <w:shd w:val="clear"/>
          <w:rFonts w:ascii="Arial" w:eastAsia="Arial" w:hAnsi="Arial" w:cs="Arial"/>
        </w:rPr>
        <w:t xml:space="preserve">산출물: TSR.md + HSI.md</w:t>
      </w:r>
    </w:p>
    <w:p>
      <w:pPr>
        <w:spacing w:after="60"/>
        <w:rPr>
          <w:shd w:val="clear"/>
        </w:rPr>
      </w:pPr>
      <w:r>
        <w:rPr>
          <w:b w:val="1"/>
          <w:color w:val="E67E22"/>
          <w:sz w:val="18"/>
          <w:szCs w:val="18"/>
          <w:shd w:val="clear"/>
          <w:rFonts w:ascii="Arial" w:eastAsia="Arial" w:hAnsi="Arial" w:cs="Arial"/>
        </w:rPr>
        <w:t xml:space="preserve">TSR + HSI만 적용. HW 설계/통합은 제외.</w:t>
      </w:r>
    </w:p>
    <w:p>
      <w:pPr>
        <w:spacing w:after="10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TSR.md — 기술 안전 요구사항</w:t>
      </w: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FSC의 기능 안전 요구사항(FSR)을 기술적으로 구체화하여, SW/HW 각 요소에 할당 가능한 수준으로 </w:t>
      </w:r>
      <w:r>
        <w:rPr>
          <w:sz w:val="20"/>
          <w:szCs w:val="20"/>
          <w:shd w:val="clear"/>
          <w:rFonts w:ascii="Arial" w:eastAsia="Arial" w:hAnsi="Arial" w:cs="Arial"/>
        </w:rPr>
        <w:t>상세화한다.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0"/>
        <w:gridCol w:w="3800"/>
        <w:gridCol w:w="700"/>
        <w:gridCol w:w="900"/>
        <w:gridCol w:w="2726"/>
      </w:tblGrid>
      <w:tr>
        <w:trPr>
          <w:tblHeader/>
        </w:trPr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TSR ID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기술 안전 요구사항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ASIL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할당</w:t>
            </w:r>
          </w:p>
        </w:tc>
        <w:tc>
          <w:tcPr>
            <w:tcW w:type="dxa" w:w="27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근거 FSR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TSR-01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ACC_Accel_Cmd는 매 제어 주기(10ms)마다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±0.01m/s² 이내의 정확도로 계산되어야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C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7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FSR-01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TSR-02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ACC_Accel_Cmd &gt; +2.0m/s² 인 경우, 값을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+2.0m/s²로 클리핑하고 DTC를 기록해야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C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7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FSR-02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TSR-03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TTC &lt; 3.0s 이면 Primary 제어기가 감속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명령을 출력해야 한다. 응답시간 ≤ 50ms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7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FSR-03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TSR-04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Monitor SWC는 Primary와 독립된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태스크에서 TTC를 계산하고, Primary 출력과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교차 검증해야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7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FSR-04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TSR-05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ACC_Decel_Cmd &lt; -5.0m/s² 인 경우, 값을 -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5.0m/s²로 클리핑하고 DTC를 기록해야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7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FSR-05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TSR-06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센서 유효성 검증 실패 시 150ms 이내에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ACC_State = OFF 로 전환해야 한다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</w:t>
            </w:r>
          </w:p>
        </w:tc>
        <w:tc>
          <w:tcPr>
            <w:tcW w:type="dxa" w:w="27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FSR-06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TSR-07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고장 감지 시 HMI 경고등 ON + 버저 2회 출력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(100ms 이내)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SW+HW</w:t>
            </w:r>
          </w:p>
        </w:tc>
        <w:tc>
          <w:tcPr>
            <w:tcW w:type="dxa" w:w="27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FSR-07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TSR-08</w:t>
            </w:r>
          </w:p>
        </w:tc>
        <w:tc>
          <w:tcPr>
            <w:tcW w:type="dxa" w:w="3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외부 워치독에 50ms 주기로 킥 신호를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출력해야 한다. 미출력 시 HW 리셋</w:t>
            </w:r>
          </w:p>
        </w:tc>
        <w:tc>
          <w:tcPr>
            <w:tcW w:type="dxa" w:w="7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SW→H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W</w:t>
            </w:r>
          </w:p>
        </w:tc>
        <w:tc>
          <w:tcPr>
            <w:tcW w:type="dxa" w:w="27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FSR-04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TSR에서 'SW→HW' 할당은 SW가 트리거하고 HW가 실행하는 메커니즘을 의미. HSI에서 상세화.</w:t>
      </w:r>
    </w:p>
    <w:p>
      <w:pPr>
        <w:rPr>
          <w:shd w:val="clear"/>
        </w:rPr>
      </w:pPr>
      <w:r>
        <w:br w:type="page"/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HSI.md — HW/SW 인터페이스 명세</w:t>
      </w: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SW가 HW에 기대하는 기능과, HW가 SW에 제공하는 인터페이스를 정의한다. Part 5 제외이므로, HW </w:t>
      </w:r>
      <w:r>
        <w:rPr>
          <w:sz w:val="20"/>
          <w:szCs w:val="20"/>
          <w:shd w:val="clear"/>
          <w:rFonts w:ascii="Arial" w:eastAsia="Arial" w:hAnsi="Arial" w:cs="Arial"/>
        </w:rPr>
        <w:t xml:space="preserve">관련 안전 기능은 '가정(Assumption)'으로 명시한다.</w:t>
      </w:r>
    </w:p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섹션 1: HW → SW 인터페이스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000"/>
        <w:gridCol w:w="3200"/>
        <w:gridCol w:w="1800"/>
        <w:gridCol w:w="2026"/>
      </w:tblGrid>
      <w:tr>
        <w:trPr>
          <w:tblHeader/>
        </w:trPr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인터페이스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설명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타입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비고</w:t>
            </w:r>
          </w:p>
        </w:tc>
      </w:tr>
      <w:tr>
        <w:trPr/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Radar_RawData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레이더 센서 원시 데이터 (거리, 속도,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각도)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SPI / 20ms 주기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DMA 전송</w:t>
            </w:r>
          </w:p>
        </w:tc>
      </w:tr>
      <w:tr>
        <w:trPr/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Vehicle_Speed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차량 속도 CAN 신호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RX / 10ms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ID: 0x1A0</w:t>
            </w:r>
          </w:p>
        </w:tc>
      </w:tr>
      <w:tr>
        <w:trPr/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Brake_Status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브레이크 페달 상태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RX / 10ms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오버라이드 판단용</w:t>
            </w:r>
          </w:p>
        </w:tc>
      </w:tr>
      <w:tr>
        <w:trPr/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WDG_Reset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외부 워치독 리셋 출력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GPIO Output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50ms 킥 주기</w:t>
            </w:r>
          </w:p>
        </w:tc>
      </w:tr>
      <w:tr>
        <w:trPr/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HMI_Warning_LED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클러스터 경고등 제어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GPIO Output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Active High</w:t>
            </w:r>
          </w:p>
        </w:tc>
      </w:tr>
      <w:tr>
        <w:trPr/>
        <w:tc>
          <w:tcPr>
            <w:tcW w:type="dxa" w:w="2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Buzzer_Ctrl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경고 버저 제어</w:t>
            </w:r>
          </w:p>
        </w:tc>
        <w:tc>
          <w:tcPr>
            <w:tcW w:type="dxa" w:w="1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PWM Output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2kHz, 100ms 패턴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섹션 2: HW 안전 가정 (Assumptions)</w:t>
      </w: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Part 5 미적용이므로, SW가 HW에 기대하는 안전 기능을 가정으로 명시한다. 양산 시 이 가정들이 Part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5 HW 요구사항이 된다.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200"/>
        <w:gridCol w:w="5800"/>
        <w:gridCol w:w="2026"/>
      </w:tblGrid>
      <w:tr>
        <w:trPr>
          <w:tblHeader/>
        </w:trPr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가정 ID</w:t>
            </w:r>
          </w:p>
        </w:tc>
        <w:tc>
          <w:tcPr>
            <w:tcW w:type="dxa" w:w="5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HW 안전 가정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관련 TSR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HSI-A01</w:t>
            </w:r>
          </w:p>
        </w:tc>
        <w:tc>
          <w:tcPr>
            <w:tcW w:type="dxa" w:w="5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외부 워치독은 100ms 이내에 MCU 하드웨어 리셋을 수행할 수 있다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TSR-08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HSI-A02</w:t>
            </w:r>
          </w:p>
        </w:tc>
        <w:tc>
          <w:tcPr>
            <w:tcW w:type="dxa" w:w="5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MCU 전원 전압이 규격 범위(2.7~3.6V)를 벗어나면 리셋이 발생한다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공통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HSI-A03</w:t>
            </w:r>
          </w:p>
        </w:tc>
        <w:tc>
          <w:tcPr>
            <w:tcW w:type="dxa" w:w="5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트랜시버는 버스오프 상태를 감지하여 MCU에 인터럽트를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발생시킨다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TSR-06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HSI-A04</w:t>
            </w:r>
          </w:p>
        </w:tc>
        <w:tc>
          <w:tcPr>
            <w:tcW w:type="dxa" w:w="5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MCU 클럭은 ±1% 이내 정확도를 유지한다 (타이밍 요구사항의 기반)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TSR-01,03</w:t>
            </w:r>
          </w:p>
        </w:tc>
      </w:tr>
      <w:tr>
        <w:trPr/>
        <w:tc>
          <w:tcPr>
            <w:tcW w:type="dxa" w:w="1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HSI-A05</w:t>
            </w:r>
          </w:p>
        </w:tc>
        <w:tc>
          <w:tcPr>
            <w:tcW w:type="dxa" w:w="5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Flash 메모리는 ECC를 지원하여 단일 비트 오류를 자동 정정한다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공통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6 — SW 개발 (전체 적용, ASPICE SWE와 통합)</w:t>
      </w:r>
    </w:p>
    <w:p>
      <w:pPr>
        <w:spacing w:after="60"/>
        <w:rPr>
          <w:shd w:val="clear"/>
        </w:rPr>
      </w:pPr>
      <w:r>
        <w:rPr>
          <w:b w:val="1"/>
          <w:color w:val="C0392B"/>
          <w:sz w:val="18"/>
          <w:szCs w:val="18"/>
          <w:shd w:val="clear"/>
          <w:rFonts w:ascii="Arial" w:eastAsia="Arial" w:hAnsi="Arial" w:cs="Arial"/>
        </w:rPr>
        <w:t xml:space="preserve">ASPICE SWE.1~6 산출물에 아래 ISO 26262 Part 6 요구사항을 통합한다.</w:t>
      </w:r>
    </w:p>
    <w:p>
      <w:pPr>
        <w:spacing w:after="100"/>
        <w:rPr>
          <w:shd w:val="clear"/>
        </w:rPr>
      </w:pPr>
    </w:p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Part 6은 별도 문서를 만들지 않고, ASPICE SWE 산출물의 각 섹션에 ISO 요구사항을 녹여넣는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방식으로 통합한다. 아래는 각 SWE 산출물에 추가해야 하는 ISO 26262 Part 6 고유 항목이다.</w:t>
      </w:r>
    </w:p>
    <w:p>
      <w:pPr>
        <w:spacing w:after="10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SWE.1 (SwRS)에 추가할 ISO 항목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ISO 항목</w:t>
            </w:r>
          </w:p>
        </w:tc>
        <w:tc>
          <w:tcPr>
            <w:tcW w:type="dxa" w:w="4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내용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ASIL 수준별 요구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SW 요구사항 식별</w:t>
            </w:r>
          </w:p>
        </w:tc>
        <w:tc>
          <w:tcPr>
            <w:tcW w:type="dxa" w:w="4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TSR에서 SW에 할당된 안전 요구사항을 SwRS에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포함, ASIL 태깅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모든 ASIL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메커니즘 요구사항</w:t>
            </w:r>
          </w:p>
        </w:tc>
        <w:tc>
          <w:tcPr>
            <w:tcW w:type="dxa" w:w="4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SM-01~05 각각에 대한 SW 요구사항 상세화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모든 ASIL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자기 진단 요구사항</w:t>
            </w:r>
          </w:p>
        </w:tc>
        <w:tc>
          <w:tcPr>
            <w:tcW w:type="dxa" w:w="4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파워온 셀프테스트(POST), 런타임 진단 항목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C 이상 권고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Defensive Programming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요구</w:t>
            </w:r>
          </w:p>
        </w:tc>
        <w:tc>
          <w:tcPr>
            <w:tcW w:type="dxa" w:w="4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입력 범위 체크, 디폴트 값, 에러 반환 코드 정의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B 이상</w:t>
            </w:r>
          </w:p>
        </w:tc>
      </w:tr>
    </w:tbl>
    <w:p>
      <w:pPr>
        <w:spacing w:after="10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SWE.2 (SW 아키텍처)에 추가할 ISO 항목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4200"/>
        <w:gridCol w:w="20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ISO 항목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내용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ASIL 수준별 요구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Freedom from Interference (FFI)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안전/비안전 SW 간 간섭 방지 — 메모리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파티셔닝(MPU), 타이밍 보호, 데이터 분리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B 이상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Decomposition 근거 (Part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9)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이중 채널 구조의 분해 논거: Primary/Monitor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독립성 입증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해당 시 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Safety Analysis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SW-FMEA 또는 SW-FTA — 아키텍처 수준에서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고장 모드 식별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C 이상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DFA (Dependent Failure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Analysis)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공통 원인 고장(CCF), 계단식 고장(Cascading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Failure) 분석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C 이상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안전 메커니즘 배치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어떤 SWC에 어떤 안전 메커니즘이 배치되는지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명시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모든 ASIL</w:t>
            </w:r>
          </w:p>
        </w:tc>
      </w:tr>
    </w:tbl>
    <w:p>
      <w:pPr>
        <w:spacing w:after="10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SWE.3 (상세 설계)에 추가할 ISO 항목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4200"/>
        <w:gridCol w:w="20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ISO 항목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내용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ASIL 수준별 요구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MISRA-C:2012 준수 계획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적용 규칙 범위, 위반 허용 절차(Deviation), 정적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분석 도구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B 이상 강력 권고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방어적 프로그래밍 상세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안전 함수의 입력 검증, 어설션, 에러 핸들링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패턴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C 이상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코딩 가이드라인 명세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네이밍 규칙, 복잡도 제한(cyclomatic ≤15), 함수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길이 제한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모든 ASIL</w:t>
            </w:r>
          </w:p>
        </w:tc>
      </w:tr>
    </w:tbl>
    <w:p>
      <w:pPr>
        <w:spacing w:after="10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SWE.4~6 (검증)에 추가할 ISO 항목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4200"/>
        <w:gridCol w:w="20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ISO 항목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내용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ASIL 수준별 요구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구조 커버리지 기준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A: Statement / B: Branch / C: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Branch+MC/DC (권고) / D: MC/DC (필수)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ASIL별 차등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폴트 주입 테스트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메커니즘이 고장을 정상 감지하는지 테스트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— SM-01~05 각각에 대해 수행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C 이상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Back-to-back 테스트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모델(MATLAB/Simulink)과 코드 출력 비교 테스트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(MBD 적용 시)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 권고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요구사항 테스트 추적성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TSR → SwRS(안전) → 테스트 케이스 → 결과,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100% 커버리지 확인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모든 ASIL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정적 분석 결과</w:t>
            </w:r>
          </w:p>
        </w:tc>
        <w:tc>
          <w:tcPr>
            <w:tcW w:type="dxa" w:w="4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MISRA-C 위반 리포트, Polyspace/QAC 등 결과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첨부</w:t>
            </w:r>
          </w:p>
        </w:tc>
        <w:tc>
          <w:tcPr>
            <w:tcW w:type="dxa" w:w="2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B 이상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8 — 지원 프로세스 (ASPICE SUP와 통합)</w:t>
      </w:r>
    </w:p>
    <w:p>
      <w:pPr>
        <w:spacing w:after="60"/>
        <w:rPr>
          <w:shd w:val="clear"/>
        </w:rPr>
      </w:pPr>
      <w:r>
        <w:rPr>
          <w:b w:val="1"/>
          <w:color w:val="C0392B"/>
          <w:sz w:val="18"/>
          <w:szCs w:val="18"/>
          <w:shd w:val="clear"/>
          <w:rFonts w:ascii="Arial" w:eastAsia="Arial" w:hAnsi="Arial" w:cs="Arial"/>
        </w:rPr>
        <w:t xml:space="preserve">ASPICE SUP.8/9/10에 아래 항목을 추가하여 통합 운영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ISO 26262 Part 8 항목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ASPICE 통합 대상</w:t>
            </w:r>
          </w:p>
        </w:tc>
        <w:tc>
          <w:tcPr>
            <w:tcW w:type="dxa" w:w="4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추가할 내용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형상 관리 (Clause 7)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SUP.8 형상관리계획</w:t>
            </w:r>
          </w:p>
        </w:tc>
        <w:tc>
          <w:tcPr>
            <w:tcW w:type="dxa" w:w="4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관련 산출물에 'Safety' 라벨 추가, 변경 시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영향 분석 필수 절차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관리 (Clause 7)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SUP.10 변경요청관리</w:t>
            </w:r>
          </w:p>
        </w:tc>
        <w:tc>
          <w:tcPr>
            <w:tcW w:type="dxa" w:w="4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할당 항목 변경 시 → Safety Impact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Analysis → CCB 승인 절차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검증 (Clause 9)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SUP.1 품질보증</w:t>
            </w:r>
          </w:p>
        </w:tc>
        <w:tc>
          <w:tcPr>
            <w:tcW w:type="dxa" w:w="4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Confirmation Review 체크리스트, 안전 산출물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리뷰 기록 양식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도구 자격 (Clause 11)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SafetyPlan.md에 포함</w:t>
            </w:r>
          </w:p>
        </w:tc>
        <w:tc>
          <w:tcPr>
            <w:tcW w:type="dxa" w:w="4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컴파일러, 정적분석기, 테스트 도구의 TCL 평가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컴포넌트 자격 (Clause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12)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-</w:t>
            </w:r>
          </w:p>
        </w:tc>
        <w:tc>
          <w:tcPr>
            <w:tcW w:type="dxa" w:w="40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COTS/OSS 사용 시 자격 근거 (본 프로젝트: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해당 시만)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9 — ASIL 분해 (부분 적용)</w:t>
      </w:r>
    </w:p>
    <w:p>
      <w:pPr>
        <w:spacing w:after="60"/>
        <w:rPr>
          <w:shd w:val="clear"/>
        </w:rPr>
      </w:pPr>
      <w:r>
        <w:rPr>
          <w:b w:val="1"/>
          <w:color w:val="C0392B"/>
          <w:sz w:val="18"/>
          <w:szCs w:val="18"/>
          <w:shd w:val="clear"/>
          <w:rFonts w:ascii="Arial" w:eastAsia="Arial" w:hAnsi="Arial" w:cs="Arial"/>
        </w:rPr>
        <w:t xml:space="preserve">SWE.2 SW 아키텍처 문서 안에 포함</w:t>
      </w:r>
    </w:p>
    <w:p>
      <w:pPr>
        <w:spacing w:after="100"/>
        <w:rPr>
          <w:shd w:val="clear"/>
        </w:rPr>
      </w:pP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ASIL decomposition을 적용하는 경우, SWE.2 아키텍처 문서에 아래 항목을 포함해야 한다.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분해 대상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어떤 안전 요구사항(TSR/FSR)에 분해를 적용하는지 명시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분해 방식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예: ASIL D = ASIL D(D) + ASIL D(D) (리던던시) 또는 ASIL D = ASIL C(D) + ASIL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A(D) 등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독립성 논증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분해된 두 요소 간 독립성 입증 — 별도 태스크, 별도 메모리 영역, 별도 클럭 소스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등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CCF 대책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공통 원인 고장 방지 수단 — 다양한 설계, 다양한 개발자, 다양한 도구</w:t>
            </w:r>
          </w:p>
        </w:tc>
      </w:tr>
      <w:tr>
        <w:trPr/>
        <w:tc>
          <w:tcPr>
            <w:tcW w:type="dxa" w:w="2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참조 표준</w:t>
            </w:r>
          </w:p>
        </w:tc>
        <w:tc>
          <w:tcPr>
            <w:tcW w:type="dxa" w:w="66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26262 Part 9 Clause 5 (ASIL decomposition), Clause 7 (DFA)</w:t>
            </w:r>
          </w:p>
        </w:tc>
      </w:tr>
    </w:tbl>
    <w:p>
      <w:pPr>
        <w:spacing w:after="100"/>
        <w:rPr>
          <w:shd w:val="clear"/>
        </w:rPr>
      </w:pPr>
    </w:p>
    <w:p>
      <w:pPr>
        <w:spacing w:before="200" w:after="100"/>
        <w:rPr>
          <w:shd w:val="clear"/>
        </w:rPr>
      </w:pPr>
      <w:r>
        <w:rPr>
          <w:b w:val="1"/>
          <w:color w:val="2E4057"/>
          <w:sz w:val="22"/>
          <w:szCs w:val="22"/>
          <w:shd w:val="clear"/>
          <w:rFonts w:ascii="Arial" w:eastAsia="Arial" w:hAnsi="Arial" w:cs="Arial"/>
        </w:rPr>
        <w:t xml:space="preserve">ACC 프로젝트 적용 예시</w:t>
      </w: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FSR-04 '감속 명령 경로에 독립된 모니터링 채널 [ASIL D]'에 대해: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200"/>
        <w:gridCol w:w="3000"/>
        <w:gridCol w:w="1400"/>
        <w:gridCol w:w="2426"/>
      </w:tblGrid>
      <w:tr>
        <w:trPr>
          <w:tblHeader/>
        </w:trPr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요소</w:t>
            </w:r>
          </w:p>
        </w:tc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역할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할당 ASIL</w:t>
            </w:r>
          </w:p>
        </w:tc>
        <w:tc>
          <w:tcPr>
            <w:tcW w:type="dxa" w:w="24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독립성 근거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Primary Control SWC</w:t>
            </w:r>
          </w:p>
        </w:tc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TTC 계산 + 감속 명령 생성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D(D)</w:t>
            </w:r>
          </w:p>
        </w:tc>
        <w:tc>
          <w:tcPr>
            <w:tcW w:type="dxa" w:w="24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Task_10ms_Primary, RAM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0x2000_0000~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Monitor SWC</w:t>
            </w:r>
          </w:p>
        </w:tc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독립 TTC 계산 + Primary 출력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교차검증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D(D)</w:t>
            </w:r>
          </w:p>
        </w:tc>
        <w:tc>
          <w:tcPr>
            <w:tcW w:type="dxa" w:w="24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Task_10ms_Monitor, RAM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0x2001_0000~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Arbitration Logic</w:t>
            </w:r>
          </w:p>
        </w:tc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Primary/Monitor 불일치 시 Safe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State 전환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</w:t>
            </w:r>
          </w:p>
        </w:tc>
        <w:tc>
          <w:tcPr>
            <w:tcW w:type="dxa" w:w="24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Monitor 태스크 내부</w:t>
            </w:r>
          </w:p>
        </w:tc>
      </w:tr>
    </w:tbl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두 SWC가 동일 MCU에서 실행되므로, MPU(Memory Protection Unit)를 활용한 메모리 분리와 태스크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독립 스케줄링으로 독립성을 확보한다.</w:t>
      </w: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Safety Case — 안전 논증 (최종 산출물)</w:t>
      </w:r>
    </w:p>
    <w:p>
      <w:pPr>
        <w:spacing w:after="60"/>
        <w:rPr>
          <w:shd w:val="clear"/>
        </w:rPr>
      </w:pPr>
      <w:r>
        <w:rPr>
          <w:b w:val="1"/>
          <w:color w:val="C0392B"/>
          <w:sz w:val="18"/>
          <w:szCs w:val="18"/>
          <w:shd w:val="clear"/>
          <w:rFonts w:ascii="Arial" w:eastAsia="Arial" w:hAnsi="Arial" w:cs="Arial"/>
        </w:rPr>
        <w:t xml:space="preserve">프로젝트 종료 시 작성. 모든 안전 활동의 증거를 종합하는 최종 문서.</w:t>
      </w:r>
    </w:p>
    <w:p>
      <w:pPr>
        <w:spacing w:after="100"/>
        <w:rPr>
          <w:shd w:val="clear"/>
        </w:rPr>
      </w:pP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Safety Case는 '우리 시스템이 충분히 안전하다'를 주장하고, 그 주장을 뒷받침하는 증거를 체계적으로 </w:t>
      </w:r>
      <w:r>
        <w:rPr>
          <w:sz w:val="20"/>
          <w:szCs w:val="20"/>
          <w:shd w:val="clear"/>
          <w:rFonts w:ascii="Arial" w:eastAsia="Arial" w:hAnsi="Arial" w:cs="Arial"/>
        </w:rPr>
        <w:t xml:space="preserve">제시하는 문서다. GSN(Goal Structuring Notation) 또는 단순 표 형태로 작성할 수 있다.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섹션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1. Safety Goal 달성 요약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SG(01~03)에 대해 '달성됨/미달성' 판정, 근거 요약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2. 안전 활동 증거 매핑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SG → FSR → TSR → SwRS → 설계 → 코드 → 테스트 추적 체인, 각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단계별 산출물 참조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3. 안전 분석 결과 요약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FMEA/FTA/DFA 결과 요약, 잔여 고장 모드, 진단 커버리지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4. 검증/밸리데이션 결과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통과율, 커버리지(MC/DC), 폴트 주입 결과, 정적 분석 결과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5. 잔여 리스크 평가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해결되지 않은 이슈, 수용 근거(ALARP), 추가 조치 필요 사항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6. Confirmation Review 기록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독립 리뷰 수행 기록, 지적사항 및 조치 결과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7. 테일러링 영향 평가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5 미적용에 따른 잔여 리스크, HSI 가정의 유효성 평가</w:t>
            </w:r>
          </w:p>
        </w:tc>
      </w:tr>
    </w:tbl>
    <w:p>
      <w:pPr>
        <w:spacing w:after="10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포트폴리오 프로젝트이므로 Safety Case가 완벽할 필요는 없지만, '안전 논증의 구조를 이해하고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작성할 수 있다'는 것을 보여주는 것이 핵심.</w:t>
      </w: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부록: 전체 산출물 흐름도</w:t>
      </w:r>
    </w:p>
    <w:p>
      <w:pPr>
        <w:spacing w:after="10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아래는 이 프로젝트에서 작성하는 산출물의 전체 흐름이다. 화살표는 추적성 방향을 나타낸다.</w:t>
      </w:r>
    </w:p>
    <w:p>
      <w:pPr>
        <w:spacing w:after="10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0"/>
        <w:gridCol w:w="2800"/>
        <w:gridCol w:w="3200"/>
        <w:gridCol w:w="2126"/>
      </w:tblGrid>
      <w:tr>
        <w:trPr>
          <w:tblHeader/>
        </w:trPr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단계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ISO 26262 산출물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ASPICE 산출물 (통합)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추적 대상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1. 계획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SafetyPlan.md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MAN.3 프로젝트 관리 계획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-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2. 컨셉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HARA.md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SYS.1 이해관계자 요구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← Item Definition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3. 컨셉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SG.md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-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← HARA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4. 컨셉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FSC.md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SYS.2 시스템 요구사항 (안전 부분)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← SG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5.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시스템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TSR.md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SYS.2 시스템 요구사항 (기술 부분)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← FSC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6.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시스템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HSI.md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SYS.3 시스템 아키텍처 (인터페이스)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← TSR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7. SW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(Part 6 통합)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SWE.1 SwRS (안전 요구사항 포함)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← TSR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8. SW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(Part 6 통합)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SWE.2 SW 아키텍처 (FFI, FMEA,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9 포함)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← SwRS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9. SW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(Part 6 통합)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SWE.3~6 상세설계/구현/검증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← SW 아키텍처</w:t>
            </w:r>
          </w:p>
        </w:tc>
      </w:tr>
      <w:tr>
        <w:trPr/>
        <w:tc>
          <w:tcPr>
            <w:tcW w:type="dxa" w:w="9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10. 종합</w:t>
            </w:r>
          </w:p>
        </w:tc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Case</w:t>
            </w:r>
          </w:p>
        </w:tc>
        <w:tc>
          <w:tcPr>
            <w:tcW w:type="dxa" w:w="3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VAL.1 밸리데이션</w:t>
            </w:r>
          </w:p>
        </w:tc>
        <w:tc>
          <w:tcPr>
            <w:tcW w:type="dxa" w:w="2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← 전체 증거</w:t>
            </w:r>
          </w:p>
        </w:tc>
      </w:tr>
    </w:tbl>
    <w:p>
      <w:pPr>
        <w:spacing w:after="100"/>
        <w:rPr>
          <w:shd w:val="clear"/>
        </w:rPr>
      </w:pPr>
    </w:p>
    <w:sectPr>
      <w15:footnoteColumns w:val="1"/>
      <w:headerReference w:type="default" r:id="rId6"/>
      <w:footerReference w:type="default" r:id="rId7"/>
      <w:pgSz w:w="11906" w:h="16838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/>
      </w:rPr>
    </w:pPr>
    <w:r>
      <w:rPr>
        <w:color w:val="999999"/>
        <w:sz w:val="16"/>
        <w:szCs w:val="16"/>
        <w:shd w:val="clear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999999"/>
        <w:sz w:val="16"/>
        <w:szCs w:val="16"/>
        <w:shd w:val="clear"/>
      </w:rPr>
      <w:t>1</w:t>
    </w:r>
    <w:r>
      <w:rPr>
        <w:color w:val="999999"/>
        <w:sz w:val="16"/>
        <w:szCs w:val="16"/>
        <w:shd w:val="clear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/>
      </w:rPr>
    </w:pPr>
    <w:r>
      <w:rPr>
        <w:color w:val="999999"/>
        <w:sz w:val="16"/>
        <w:szCs w:val="16"/>
        <w:shd w:val="clear"/>
        <w:rFonts w:ascii="Arial" w:eastAsia="Arial" w:hAnsi="Arial" w:cs="Arial"/>
      </w:rPr>
      <w:t xml:space="preserve">ACC — ISO 26262 산출물 가이드 (테일러링 적용)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553019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/>
        <w:rFonts w:ascii="Arial" w:eastAsia="Arial" w:hAnsi="Arial" w:cs="Arial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Times New Roman" w:eastAsia="Times New Roman" w:hAnsi="Times New Roman" w:cs="Times New Roman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ing 1"/>
    <w:qFormat/>
    <w:pPr>
      <w:spacing w:before="360" w:after="200"/>
      <w:rPr/>
      <w:outlineLvl w:val="0"/>
    </w:pPr>
    <w:rPr>
      <w:b w:val="1"/>
      <w:color w:val="1B3A5C"/>
      <w:sz w:val="32"/>
      <w:szCs w:val="32"/>
      <w:shd w:val="clear"/>
      <w:rFonts w:ascii="Arial" w:eastAsia="Arial" w:hAnsi="Arial" w:cs="Arial"/>
    </w:rPr>
  </w:style>
  <w:style w:styleId="PO152" w:type="paragraph">
    <w:name w:val="Heading 2"/>
    <w:qFormat/>
    <w:pPr>
      <w:spacing w:before="240" w:after="160"/>
      <w:rPr/>
      <w:outlineLvl w:val="1"/>
    </w:pPr>
    <w:rPr>
      <w:b w:val="1"/>
      <w:color w:val="2E75B6"/>
      <w:sz w:val="26"/>
      <w:szCs w:val="26"/>
      <w:shd w:val="clear"/>
      <w:rFonts w:ascii="Arial" w:eastAsia="Arial" w:hAnsi="Arial" w:cs="Arial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47327663061.png"></Relationship><Relationship Id="rId6" Type="http://schemas.openxmlformats.org/officeDocument/2006/relationships/header" Target="header2.xml"></Relationship><Relationship Id="rId7" Type="http://schemas.openxmlformats.org/officeDocument/2006/relationships/footer" Target="footer3.xml"></Relationship><Relationship Id="rId8" Type="http://schemas.openxmlformats.org/officeDocument/2006/relationships/numbering" Target="numbering.xml"></Relationship><Relationship Id="rId9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MAC Word</Application>
  <AppVersion>12.000</AppVersion>
  <Characters>0</Characters>
  <CharactersWithSpaces>0</CharactersWithSpaces>
  <DocSecurity>0</DocSecurity>
  <HyperlinksChanged>false</HyperlinksChanged>
  <Lines>0</Lines>
  <LinksUpToDate>false</LinksUpToDate>
  <Pages>16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박종범</cp:lastModifiedBy>
  <dcterms:modified xsi:type="dcterms:W3CDTF">2026-03-24T09:20:32Z</dcterms:modified>
</cp:coreProperties>
</file>