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208" w:rsidRDefault="004B520F" w:rsidP="004B520F">
      <w:pPr>
        <w:jc w:val="center"/>
        <w:rPr>
          <w:b/>
          <w:sz w:val="32"/>
        </w:rPr>
      </w:pPr>
      <w:r w:rsidRPr="004B520F">
        <w:rPr>
          <w:b/>
          <w:sz w:val="32"/>
        </w:rPr>
        <w:t>API</w:t>
      </w:r>
    </w:p>
    <w:p w:rsidR="004B520F" w:rsidRDefault="004B520F" w:rsidP="004B520F">
      <w:pPr>
        <w:jc w:val="center"/>
        <w:rPr>
          <w:b/>
          <w:sz w:val="32"/>
        </w:rPr>
      </w:pPr>
    </w:p>
    <w:p w:rsidR="004B520F" w:rsidRPr="004B520F" w:rsidRDefault="004B520F" w:rsidP="004B520F">
      <w:pPr>
        <w:shd w:val="clear" w:color="auto" w:fill="FFFFFF"/>
        <w:spacing w:before="126" w:after="108" w:line="240" w:lineRule="auto"/>
        <w:outlineLvl w:val="1"/>
        <w:rPr>
          <w:rFonts w:ascii="Arial" w:eastAsia="Times New Roman" w:hAnsi="Arial" w:cs="Arial"/>
          <w:b/>
          <w:bCs/>
          <w:color w:val="303030"/>
          <w:spacing w:val="-6"/>
          <w:sz w:val="36"/>
          <w:szCs w:val="36"/>
          <w:lang w:eastAsia="fr-FR"/>
        </w:rPr>
      </w:pPr>
      <w:bookmarkStart w:id="0" w:name="definition-api"/>
      <w:r w:rsidRPr="004B520F">
        <w:rPr>
          <w:rFonts w:ascii="Arial" w:eastAsia="Times New Roman" w:hAnsi="Arial" w:cs="Arial"/>
          <w:b/>
          <w:bCs/>
          <w:color w:val="303030"/>
          <w:spacing w:val="-6"/>
          <w:sz w:val="36"/>
          <w:szCs w:val="36"/>
          <w:lang w:eastAsia="fr-FR"/>
        </w:rPr>
        <w:t>Qu'est-ce qu'une API?</w:t>
      </w:r>
      <w:bookmarkEnd w:id="0"/>
    </w:p>
    <w:p w:rsidR="004B520F" w:rsidRPr="004B520F" w:rsidRDefault="004B520F" w:rsidP="004B520F">
      <w:pPr>
        <w:shd w:val="clear" w:color="auto" w:fill="FFFFFF"/>
        <w:spacing w:before="120" w:after="120" w:line="240" w:lineRule="auto"/>
        <w:rPr>
          <w:rFonts w:ascii="Arial" w:eastAsia="Times New Roman" w:hAnsi="Arial" w:cs="Arial"/>
          <w:color w:val="303030"/>
          <w:spacing w:val="-6"/>
          <w:sz w:val="24"/>
          <w:szCs w:val="24"/>
          <w:lang w:eastAsia="fr-FR"/>
        </w:rPr>
      </w:pPr>
      <w:r w:rsidRPr="004B520F">
        <w:rPr>
          <w:rFonts w:ascii="Arial" w:eastAsia="Times New Roman" w:hAnsi="Arial" w:cs="Arial"/>
          <w:color w:val="303030"/>
          <w:spacing w:val="-6"/>
          <w:sz w:val="24"/>
          <w:szCs w:val="24"/>
          <w:lang w:eastAsia="fr-FR"/>
        </w:rPr>
        <w:t>En informatique, </w:t>
      </w:r>
      <w:r w:rsidRPr="004B520F">
        <w:rPr>
          <w:rFonts w:ascii="Arial" w:eastAsia="Times New Roman" w:hAnsi="Arial" w:cs="Arial"/>
          <w:b/>
          <w:bCs/>
          <w:color w:val="303030"/>
          <w:spacing w:val="-6"/>
          <w:sz w:val="24"/>
          <w:szCs w:val="24"/>
          <w:lang w:eastAsia="fr-FR"/>
        </w:rPr>
        <w:t>API</w:t>
      </w:r>
      <w:r w:rsidRPr="004B520F">
        <w:rPr>
          <w:rFonts w:ascii="Arial" w:eastAsia="Times New Roman" w:hAnsi="Arial" w:cs="Arial"/>
          <w:color w:val="303030"/>
          <w:spacing w:val="-6"/>
          <w:sz w:val="24"/>
          <w:szCs w:val="24"/>
          <w:lang w:eastAsia="fr-FR"/>
        </w:rPr>
        <w:t> est l'acronyme d'</w:t>
      </w:r>
      <w:r w:rsidRPr="004B520F">
        <w:rPr>
          <w:rFonts w:ascii="Arial" w:eastAsia="Times New Roman" w:hAnsi="Arial" w:cs="Arial"/>
          <w:b/>
          <w:bCs/>
          <w:color w:val="303030"/>
          <w:spacing w:val="-6"/>
          <w:sz w:val="24"/>
          <w:szCs w:val="24"/>
          <w:lang w:eastAsia="fr-FR"/>
        </w:rPr>
        <w:t xml:space="preserve">Application </w:t>
      </w:r>
      <w:proofErr w:type="spellStart"/>
      <w:r w:rsidRPr="004B520F">
        <w:rPr>
          <w:rFonts w:ascii="Arial" w:eastAsia="Times New Roman" w:hAnsi="Arial" w:cs="Arial"/>
          <w:b/>
          <w:bCs/>
          <w:color w:val="303030"/>
          <w:spacing w:val="-6"/>
          <w:sz w:val="24"/>
          <w:szCs w:val="24"/>
          <w:lang w:eastAsia="fr-FR"/>
        </w:rPr>
        <w:t>Programming</w:t>
      </w:r>
      <w:proofErr w:type="spellEnd"/>
      <w:r w:rsidRPr="004B520F">
        <w:rPr>
          <w:rFonts w:ascii="Arial" w:eastAsia="Times New Roman" w:hAnsi="Arial" w:cs="Arial"/>
          <w:b/>
          <w:bCs/>
          <w:color w:val="303030"/>
          <w:spacing w:val="-6"/>
          <w:sz w:val="24"/>
          <w:szCs w:val="24"/>
          <w:lang w:eastAsia="fr-FR"/>
        </w:rPr>
        <w:t xml:space="preserve"> Interface</w:t>
      </w:r>
      <w:r w:rsidRPr="004B520F">
        <w:rPr>
          <w:rFonts w:ascii="Arial" w:eastAsia="Times New Roman" w:hAnsi="Arial" w:cs="Arial"/>
          <w:color w:val="303030"/>
          <w:spacing w:val="-6"/>
          <w:sz w:val="24"/>
          <w:szCs w:val="24"/>
          <w:lang w:eastAsia="fr-FR"/>
        </w:rPr>
        <w:t>, que l'on traduit en français par</w:t>
      </w:r>
      <w:r w:rsidRPr="004B520F">
        <w:rPr>
          <w:rFonts w:ascii="Arial" w:eastAsia="Times New Roman" w:hAnsi="Arial" w:cs="Arial"/>
          <w:b/>
          <w:bCs/>
          <w:color w:val="303030"/>
          <w:spacing w:val="-6"/>
          <w:sz w:val="24"/>
          <w:szCs w:val="24"/>
          <w:lang w:eastAsia="fr-FR"/>
        </w:rPr>
        <w:t> interface de programmation applicative </w:t>
      </w:r>
      <w:r w:rsidRPr="004B520F">
        <w:rPr>
          <w:rFonts w:ascii="Arial" w:eastAsia="Times New Roman" w:hAnsi="Arial" w:cs="Arial"/>
          <w:color w:val="303030"/>
          <w:spacing w:val="-6"/>
          <w:sz w:val="24"/>
          <w:szCs w:val="24"/>
          <w:lang w:eastAsia="fr-FR"/>
        </w:rPr>
        <w:t>ou</w:t>
      </w:r>
      <w:r w:rsidRPr="004B520F">
        <w:rPr>
          <w:rFonts w:ascii="Arial" w:eastAsia="Times New Roman" w:hAnsi="Arial" w:cs="Arial"/>
          <w:b/>
          <w:bCs/>
          <w:color w:val="303030"/>
          <w:spacing w:val="-6"/>
          <w:sz w:val="24"/>
          <w:szCs w:val="24"/>
          <w:lang w:eastAsia="fr-FR"/>
        </w:rPr>
        <w:t> interface de programmation d'application</w:t>
      </w:r>
      <w:r w:rsidRPr="004B520F">
        <w:rPr>
          <w:rFonts w:ascii="Arial" w:eastAsia="Times New Roman" w:hAnsi="Arial" w:cs="Arial"/>
          <w:color w:val="303030"/>
          <w:spacing w:val="-6"/>
          <w:sz w:val="24"/>
          <w:szCs w:val="24"/>
          <w:lang w:eastAsia="fr-FR"/>
        </w:rPr>
        <w:t>. L'API est une solution informatique qui permet à des applications de communiquer entre elles et de s'échanger mutuellement des services ou des données.</w:t>
      </w:r>
    </w:p>
    <w:p w:rsidR="004B520F" w:rsidRPr="004B520F" w:rsidRDefault="004B520F" w:rsidP="004B520F">
      <w:pPr>
        <w:shd w:val="clear" w:color="auto" w:fill="FFFFFF"/>
        <w:spacing w:before="120" w:after="120" w:line="240" w:lineRule="auto"/>
        <w:rPr>
          <w:rFonts w:ascii="Arial" w:eastAsia="Times New Roman" w:hAnsi="Arial" w:cs="Arial"/>
          <w:color w:val="303030"/>
          <w:spacing w:val="-6"/>
          <w:sz w:val="24"/>
          <w:szCs w:val="24"/>
          <w:lang w:eastAsia="fr-FR"/>
        </w:rPr>
      </w:pPr>
      <w:r w:rsidRPr="004B520F">
        <w:rPr>
          <w:rFonts w:ascii="Arial" w:eastAsia="Times New Roman" w:hAnsi="Arial" w:cs="Arial"/>
          <w:color w:val="303030"/>
          <w:spacing w:val="-6"/>
          <w:sz w:val="24"/>
          <w:szCs w:val="24"/>
          <w:lang w:eastAsia="fr-FR"/>
        </w:rPr>
        <w:t>Les interfaces de programmation d'application proposent en général un ensemble de fonctions qui facilitent, via un </w:t>
      </w:r>
      <w:hyperlink r:id="rId5" w:tooltip="Langage de développement" w:history="1">
        <w:r w:rsidRPr="004B520F">
          <w:rPr>
            <w:rFonts w:ascii="Arial" w:eastAsia="Times New Roman" w:hAnsi="Arial" w:cs="Arial"/>
            <w:color w:val="303030"/>
            <w:spacing w:val="-6"/>
            <w:sz w:val="24"/>
            <w:szCs w:val="24"/>
            <w:u w:val="single"/>
            <w:lang w:eastAsia="fr-FR"/>
          </w:rPr>
          <w:t>langage de programmation</w:t>
        </w:r>
      </w:hyperlink>
      <w:r w:rsidRPr="004B520F">
        <w:rPr>
          <w:rFonts w:ascii="Arial" w:eastAsia="Times New Roman" w:hAnsi="Arial" w:cs="Arial"/>
          <w:color w:val="303030"/>
          <w:spacing w:val="-6"/>
          <w:sz w:val="24"/>
          <w:szCs w:val="24"/>
          <w:lang w:eastAsia="fr-FR"/>
        </w:rPr>
        <w:t> permettant de lancer des requêtes, l'accès aux services d'une application.</w:t>
      </w:r>
    </w:p>
    <w:p w:rsidR="004B520F" w:rsidRPr="004B520F" w:rsidRDefault="004B520F" w:rsidP="004B520F">
      <w:pPr>
        <w:shd w:val="clear" w:color="auto" w:fill="FFFFFF"/>
        <w:spacing w:before="126" w:after="108" w:line="240" w:lineRule="auto"/>
        <w:outlineLvl w:val="1"/>
        <w:rPr>
          <w:rFonts w:ascii="Arial" w:eastAsia="Times New Roman" w:hAnsi="Arial" w:cs="Arial"/>
          <w:b/>
          <w:bCs/>
          <w:color w:val="303030"/>
          <w:spacing w:val="-6"/>
          <w:sz w:val="36"/>
          <w:szCs w:val="36"/>
          <w:lang w:eastAsia="fr-FR"/>
        </w:rPr>
      </w:pPr>
      <w:bookmarkStart w:id="1" w:name="comment-ca-marche"/>
      <w:r w:rsidRPr="004B520F">
        <w:rPr>
          <w:rFonts w:ascii="Arial" w:eastAsia="Times New Roman" w:hAnsi="Arial" w:cs="Arial"/>
          <w:b/>
          <w:bCs/>
          <w:color w:val="303030"/>
          <w:spacing w:val="-6"/>
          <w:sz w:val="36"/>
          <w:szCs w:val="36"/>
          <w:lang w:eastAsia="fr-FR"/>
        </w:rPr>
        <w:t>Comment ça marche une API ?</w:t>
      </w:r>
      <w:bookmarkEnd w:id="1"/>
    </w:p>
    <w:p w:rsidR="004B520F" w:rsidRPr="004B520F" w:rsidRDefault="004B520F" w:rsidP="004B520F">
      <w:pPr>
        <w:shd w:val="clear" w:color="auto" w:fill="FFFFFF"/>
        <w:spacing w:before="120" w:after="120" w:line="240" w:lineRule="auto"/>
        <w:rPr>
          <w:rFonts w:ascii="Arial" w:eastAsia="Times New Roman" w:hAnsi="Arial" w:cs="Arial"/>
          <w:color w:val="303030"/>
          <w:spacing w:val="-6"/>
          <w:sz w:val="24"/>
          <w:szCs w:val="24"/>
          <w:lang w:eastAsia="fr-FR"/>
        </w:rPr>
      </w:pPr>
      <w:r w:rsidRPr="004B520F">
        <w:rPr>
          <w:rFonts w:ascii="Arial" w:eastAsia="Times New Roman" w:hAnsi="Arial" w:cs="Arial"/>
          <w:color w:val="303030"/>
          <w:spacing w:val="-6"/>
          <w:sz w:val="24"/>
          <w:szCs w:val="24"/>
          <w:lang w:eastAsia="fr-FR"/>
        </w:rPr>
        <w:t>Une API permet d'accéder aux fonctions ou aux données d'une application à distance, généralement depuis une autre application,  en passant par un une interface applicative standard. Une requête est envoyée à au logiciel cible dans un langage universel.</w:t>
      </w:r>
    </w:p>
    <w:p w:rsidR="004B520F" w:rsidRPr="004B520F" w:rsidRDefault="004B520F" w:rsidP="004B520F">
      <w:pPr>
        <w:shd w:val="clear" w:color="auto" w:fill="FFFFFF"/>
        <w:spacing w:before="120" w:after="120" w:line="240" w:lineRule="auto"/>
        <w:rPr>
          <w:rFonts w:ascii="Arial" w:eastAsia="Times New Roman" w:hAnsi="Arial" w:cs="Arial"/>
          <w:color w:val="303030"/>
          <w:spacing w:val="-6"/>
          <w:sz w:val="24"/>
          <w:szCs w:val="24"/>
          <w:lang w:eastAsia="fr-FR"/>
        </w:rPr>
      </w:pPr>
      <w:r w:rsidRPr="004B520F">
        <w:rPr>
          <w:rFonts w:ascii="Arial" w:eastAsia="Times New Roman" w:hAnsi="Arial" w:cs="Arial"/>
          <w:color w:val="303030"/>
          <w:spacing w:val="-6"/>
          <w:sz w:val="24"/>
          <w:szCs w:val="24"/>
          <w:lang w:eastAsia="fr-FR"/>
        </w:rPr>
        <w:t>Le langage des API, sorte d'esperanto universel, permet au logiciel sollicité de comprendre ce qui est demandé, puis de réaliser les actions et de délivrer les contenus demandés (voir schéma ci-dessous).</w:t>
      </w:r>
    </w:p>
    <w:p w:rsidR="004B520F" w:rsidRDefault="004B520F" w:rsidP="004B520F">
      <w:pPr>
        <w:rPr>
          <w:b/>
          <w:sz w:val="32"/>
        </w:rPr>
      </w:pPr>
    </w:p>
    <w:p w:rsidR="004B520F" w:rsidRDefault="004B520F" w:rsidP="004B520F">
      <w:pPr>
        <w:pStyle w:val="Titre2"/>
        <w:shd w:val="clear" w:color="auto" w:fill="FFFFFF"/>
        <w:spacing w:before="126" w:beforeAutospacing="0" w:after="108" w:afterAutospacing="0"/>
        <w:rPr>
          <w:rFonts w:ascii="Arial" w:hAnsi="Arial" w:cs="Arial"/>
          <w:color w:val="303030"/>
          <w:spacing w:val="-6"/>
        </w:rPr>
      </w:pPr>
      <w:bookmarkStart w:id="2" w:name="type-api"/>
      <w:r>
        <w:rPr>
          <w:rFonts w:ascii="Arial" w:hAnsi="Arial" w:cs="Arial"/>
          <w:color w:val="303030"/>
          <w:spacing w:val="-6"/>
        </w:rPr>
        <w:t>Quels sont les types d'API ?</w:t>
      </w:r>
      <w:bookmarkEnd w:id="2"/>
    </w:p>
    <w:p w:rsidR="004B520F" w:rsidRDefault="004B520F" w:rsidP="004B520F">
      <w:pPr>
        <w:pStyle w:val="NormalWeb"/>
        <w:shd w:val="clear" w:color="auto" w:fill="FFFFFF"/>
        <w:spacing w:before="120" w:beforeAutospacing="0" w:after="120" w:afterAutospacing="0"/>
        <w:rPr>
          <w:rFonts w:ascii="Arial" w:hAnsi="Arial" w:cs="Arial"/>
          <w:color w:val="303030"/>
          <w:spacing w:val="-6"/>
        </w:rPr>
      </w:pPr>
      <w:r>
        <w:rPr>
          <w:rFonts w:ascii="Arial" w:hAnsi="Arial" w:cs="Arial"/>
          <w:color w:val="303030"/>
          <w:spacing w:val="-6"/>
        </w:rPr>
        <w:t xml:space="preserve">Il existe plusieurs </w:t>
      </w:r>
      <w:r>
        <w:rPr>
          <w:rFonts w:ascii="Arial" w:hAnsi="Arial" w:cs="Arial"/>
          <w:color w:val="303030"/>
          <w:spacing w:val="-6"/>
        </w:rPr>
        <w:t>grandes</w:t>
      </w:r>
      <w:r>
        <w:rPr>
          <w:rFonts w:ascii="Arial" w:hAnsi="Arial" w:cs="Arial"/>
          <w:color w:val="303030"/>
          <w:spacing w:val="-6"/>
        </w:rPr>
        <w:t xml:space="preserve"> catégories d'interface de programmation d'application : </w:t>
      </w:r>
    </w:p>
    <w:p w:rsidR="004B520F" w:rsidRDefault="004B520F" w:rsidP="004B520F">
      <w:pPr>
        <w:numPr>
          <w:ilvl w:val="0"/>
          <w:numId w:val="1"/>
        </w:numPr>
        <w:shd w:val="clear" w:color="auto" w:fill="FFFFFF"/>
        <w:spacing w:after="0" w:line="240" w:lineRule="auto"/>
        <w:ind w:left="270"/>
        <w:rPr>
          <w:rFonts w:ascii="Arial" w:hAnsi="Arial" w:cs="Arial"/>
          <w:color w:val="303030"/>
          <w:spacing w:val="-6"/>
        </w:rPr>
      </w:pPr>
      <w:r>
        <w:rPr>
          <w:rStyle w:val="lev"/>
          <w:rFonts w:ascii="Arial" w:hAnsi="Arial" w:cs="Arial"/>
          <w:color w:val="303030"/>
          <w:spacing w:val="-6"/>
        </w:rPr>
        <w:t>L'API ouverte (ou Open API)</w:t>
      </w:r>
      <w:r>
        <w:rPr>
          <w:rFonts w:ascii="Arial" w:hAnsi="Arial" w:cs="Arial"/>
          <w:color w:val="303030"/>
          <w:spacing w:val="-6"/>
        </w:rPr>
        <w:t> disponible publiquement sans restriction,</w:t>
      </w:r>
    </w:p>
    <w:p w:rsidR="004B520F" w:rsidRDefault="004B520F" w:rsidP="004B520F">
      <w:pPr>
        <w:numPr>
          <w:ilvl w:val="0"/>
          <w:numId w:val="1"/>
        </w:numPr>
        <w:shd w:val="clear" w:color="auto" w:fill="FFFFFF"/>
        <w:spacing w:after="0" w:line="240" w:lineRule="auto"/>
        <w:ind w:left="270"/>
        <w:rPr>
          <w:rFonts w:ascii="Arial" w:hAnsi="Arial" w:cs="Arial"/>
          <w:color w:val="303030"/>
          <w:spacing w:val="-6"/>
        </w:rPr>
      </w:pPr>
      <w:r>
        <w:rPr>
          <w:rStyle w:val="lev"/>
          <w:rFonts w:ascii="Arial" w:hAnsi="Arial" w:cs="Arial"/>
          <w:color w:val="303030"/>
          <w:spacing w:val="-6"/>
        </w:rPr>
        <w:t>L'API partenaire</w:t>
      </w:r>
      <w:r>
        <w:rPr>
          <w:rFonts w:ascii="Arial" w:hAnsi="Arial" w:cs="Arial"/>
          <w:color w:val="303030"/>
          <w:spacing w:val="-6"/>
        </w:rPr>
        <w:t> accessible via une licence ou des droits d'accès spécifiques,</w:t>
      </w:r>
    </w:p>
    <w:p w:rsidR="004B520F" w:rsidRDefault="004B520F" w:rsidP="004B520F">
      <w:pPr>
        <w:numPr>
          <w:ilvl w:val="0"/>
          <w:numId w:val="1"/>
        </w:numPr>
        <w:shd w:val="clear" w:color="auto" w:fill="FFFFFF"/>
        <w:spacing w:after="0" w:line="240" w:lineRule="auto"/>
        <w:ind w:left="270"/>
        <w:rPr>
          <w:rFonts w:ascii="Arial" w:hAnsi="Arial" w:cs="Arial"/>
          <w:color w:val="303030"/>
          <w:spacing w:val="-6"/>
        </w:rPr>
      </w:pPr>
      <w:r>
        <w:rPr>
          <w:rStyle w:val="lev"/>
          <w:rFonts w:ascii="Arial" w:hAnsi="Arial" w:cs="Arial"/>
          <w:color w:val="303030"/>
          <w:spacing w:val="-6"/>
        </w:rPr>
        <w:t>L'API interne ou privée (</w:t>
      </w:r>
      <w:proofErr w:type="spellStart"/>
      <w:r>
        <w:rPr>
          <w:rStyle w:val="lev"/>
          <w:rFonts w:ascii="Arial" w:hAnsi="Arial" w:cs="Arial"/>
          <w:color w:val="303030"/>
          <w:spacing w:val="-6"/>
        </w:rPr>
        <w:t>Private</w:t>
      </w:r>
      <w:proofErr w:type="spellEnd"/>
      <w:r>
        <w:rPr>
          <w:rStyle w:val="lev"/>
          <w:rFonts w:ascii="Arial" w:hAnsi="Arial" w:cs="Arial"/>
          <w:color w:val="303030"/>
          <w:spacing w:val="-6"/>
        </w:rPr>
        <w:t xml:space="preserve"> API) </w:t>
      </w:r>
      <w:r>
        <w:rPr>
          <w:rFonts w:ascii="Arial" w:hAnsi="Arial" w:cs="Arial"/>
          <w:color w:val="303030"/>
          <w:spacing w:val="-6"/>
        </w:rPr>
        <w:t>conçue par une entreprise pour ses besoins.</w:t>
      </w:r>
    </w:p>
    <w:p w:rsidR="004B520F" w:rsidRDefault="004B520F" w:rsidP="004B520F">
      <w:pPr>
        <w:pStyle w:val="Titre2"/>
        <w:shd w:val="clear" w:color="auto" w:fill="FFFFFF"/>
        <w:spacing w:before="126" w:beforeAutospacing="0" w:after="108" w:afterAutospacing="0"/>
        <w:rPr>
          <w:rFonts w:ascii="Arial" w:hAnsi="Arial" w:cs="Arial"/>
          <w:color w:val="303030"/>
          <w:spacing w:val="-6"/>
        </w:rPr>
      </w:pPr>
      <w:bookmarkStart w:id="3" w:name="pourquoi-une-api"/>
      <w:r>
        <w:rPr>
          <w:rFonts w:ascii="Arial" w:hAnsi="Arial" w:cs="Arial"/>
          <w:color w:val="303030"/>
          <w:spacing w:val="-6"/>
        </w:rPr>
        <w:t>Pourquoi faire une API ?</w:t>
      </w:r>
      <w:bookmarkEnd w:id="3"/>
    </w:p>
    <w:p w:rsidR="004B520F" w:rsidRDefault="004B520F" w:rsidP="004B520F">
      <w:pPr>
        <w:pStyle w:val="NormalWeb"/>
        <w:shd w:val="clear" w:color="auto" w:fill="FFFFFF"/>
        <w:spacing w:before="120" w:beforeAutospacing="0" w:after="120" w:afterAutospacing="0"/>
        <w:rPr>
          <w:rFonts w:ascii="Arial" w:hAnsi="Arial" w:cs="Arial"/>
          <w:color w:val="303030"/>
          <w:spacing w:val="-6"/>
        </w:rPr>
      </w:pPr>
      <w:r>
        <w:rPr>
          <w:rFonts w:ascii="Arial" w:hAnsi="Arial" w:cs="Arial"/>
          <w:color w:val="303030"/>
          <w:spacing w:val="-6"/>
        </w:rPr>
        <w:t>Une API permet d'exposer sur le web ou sur un réseau local d'entreprise un catalogue de fonctionnalités issues d'une application, ou encore des contenus en provenance d'une base de données ou d'un système de fichiers. Objectif : permettre à des systèmes tiers d'accéder à ces fonctionnalités et ces contenus. In fine, une interface de programmation d'application a donc pour but de faire dialoguer plusieurs logiciels.</w:t>
      </w:r>
    </w:p>
    <w:p w:rsidR="004B520F" w:rsidRDefault="004B520F" w:rsidP="004B520F">
      <w:pPr>
        <w:pStyle w:val="NormalWeb"/>
        <w:shd w:val="clear" w:color="auto" w:fill="FFFFFF"/>
        <w:spacing w:before="120" w:beforeAutospacing="0" w:after="120" w:afterAutospacing="0"/>
        <w:rPr>
          <w:rFonts w:ascii="Arial" w:hAnsi="Arial" w:cs="Arial"/>
          <w:color w:val="303030"/>
          <w:spacing w:val="-6"/>
        </w:rPr>
      </w:pPr>
      <w:r>
        <w:rPr>
          <w:rFonts w:ascii="Arial" w:hAnsi="Arial" w:cs="Arial"/>
          <w:color w:val="303030"/>
          <w:spacing w:val="-6"/>
        </w:rPr>
        <w:t xml:space="preserve">Depuis quelques années, l'API est devenue la technologie de référence pour intégrer entre elles plusieurs applications d'entreprise. Les acteurs du web et des logiciels y ont par ailleurs de plus </w:t>
      </w:r>
      <w:proofErr w:type="spellStart"/>
      <w:r>
        <w:rPr>
          <w:rFonts w:ascii="Arial" w:hAnsi="Arial" w:cs="Arial"/>
          <w:color w:val="303030"/>
          <w:spacing w:val="-6"/>
        </w:rPr>
        <w:t>plus</w:t>
      </w:r>
      <w:proofErr w:type="spellEnd"/>
      <w:r>
        <w:rPr>
          <w:rFonts w:ascii="Arial" w:hAnsi="Arial" w:cs="Arial"/>
          <w:color w:val="303030"/>
          <w:spacing w:val="-6"/>
        </w:rPr>
        <w:t> recours pour donner accès à leurs offres de manière programmatique, et plus seulement sous la forme d'interfaces graphiques traditionnelles. </w:t>
      </w:r>
    </w:p>
    <w:p w:rsidR="004B520F" w:rsidRDefault="004B520F" w:rsidP="004B520F">
      <w:pPr>
        <w:pStyle w:val="Titre2"/>
        <w:shd w:val="clear" w:color="auto" w:fill="FFFFFF"/>
        <w:spacing w:before="126" w:beforeAutospacing="0" w:after="108" w:afterAutospacing="0"/>
        <w:rPr>
          <w:rFonts w:ascii="Arial" w:hAnsi="Arial" w:cs="Arial"/>
          <w:color w:val="303030"/>
          <w:spacing w:val="-6"/>
        </w:rPr>
      </w:pPr>
      <w:bookmarkStart w:id="4" w:name="exemple-api"/>
      <w:r>
        <w:rPr>
          <w:rFonts w:ascii="Arial" w:hAnsi="Arial" w:cs="Arial"/>
          <w:color w:val="303030"/>
          <w:spacing w:val="-6"/>
        </w:rPr>
        <w:t>Exemples d'API</w:t>
      </w:r>
      <w:bookmarkEnd w:id="4"/>
    </w:p>
    <w:p w:rsidR="004B520F" w:rsidRDefault="004B520F" w:rsidP="004B520F">
      <w:pPr>
        <w:pStyle w:val="NormalWeb"/>
        <w:shd w:val="clear" w:color="auto" w:fill="FFFFFF"/>
        <w:spacing w:before="120" w:beforeAutospacing="0" w:after="120" w:afterAutospacing="0"/>
        <w:rPr>
          <w:rFonts w:ascii="Arial" w:hAnsi="Arial" w:cs="Arial"/>
          <w:color w:val="303030"/>
          <w:spacing w:val="-6"/>
        </w:rPr>
      </w:pPr>
      <w:r>
        <w:rPr>
          <w:rFonts w:ascii="Arial" w:hAnsi="Arial" w:cs="Arial"/>
          <w:color w:val="303030"/>
          <w:spacing w:val="-6"/>
        </w:rPr>
        <w:t xml:space="preserve">L'API permet aux développeurs d'utiliser un programme sans avoir à se soucier de son fonctionnement. Les API peuvent par exemple être utilisées pour déclencher des campagnes publicitaires en ligne en évitant de passer par la compréhension du processus technique sous-jacent. C'est le cas avec l'API </w:t>
      </w:r>
      <w:proofErr w:type="spellStart"/>
      <w:r>
        <w:rPr>
          <w:rFonts w:ascii="Arial" w:hAnsi="Arial" w:cs="Arial"/>
          <w:color w:val="303030"/>
          <w:spacing w:val="-6"/>
        </w:rPr>
        <w:t>AdWords</w:t>
      </w:r>
      <w:proofErr w:type="spellEnd"/>
      <w:r>
        <w:rPr>
          <w:rFonts w:ascii="Arial" w:hAnsi="Arial" w:cs="Arial"/>
          <w:color w:val="303030"/>
          <w:spacing w:val="-6"/>
        </w:rPr>
        <w:t xml:space="preserve"> de Google notamment.</w:t>
      </w:r>
    </w:p>
    <w:p w:rsidR="004B520F" w:rsidRDefault="004B520F" w:rsidP="004B520F">
      <w:pPr>
        <w:pStyle w:val="NormalWeb"/>
        <w:shd w:val="clear" w:color="auto" w:fill="FFFFFF"/>
        <w:spacing w:before="120" w:beforeAutospacing="0" w:after="120" w:afterAutospacing="0"/>
        <w:rPr>
          <w:rFonts w:ascii="Arial" w:hAnsi="Arial" w:cs="Arial"/>
          <w:color w:val="303030"/>
          <w:spacing w:val="-6"/>
        </w:rPr>
      </w:pPr>
      <w:r>
        <w:rPr>
          <w:rFonts w:ascii="Arial" w:hAnsi="Arial" w:cs="Arial"/>
          <w:color w:val="303030"/>
          <w:spacing w:val="-6"/>
        </w:rPr>
        <w:lastRenderedPageBreak/>
        <w:t>On retrouve les API dans de nombreux logiciels, en particulier dans les systèmes d'exploitation (</w:t>
      </w:r>
      <w:hyperlink r:id="rId6" w:history="1">
        <w:r>
          <w:rPr>
            <w:rStyle w:val="Lienhypertexte"/>
            <w:rFonts w:ascii="Arial" w:hAnsi="Arial" w:cs="Arial"/>
            <w:color w:val="303030"/>
            <w:spacing w:val="-6"/>
          </w:rPr>
          <w:t>Windows</w:t>
        </w:r>
      </w:hyperlink>
      <w:r>
        <w:rPr>
          <w:rFonts w:ascii="Arial" w:hAnsi="Arial" w:cs="Arial"/>
          <w:color w:val="303030"/>
          <w:spacing w:val="-6"/>
        </w:rPr>
        <w:t>, </w:t>
      </w:r>
      <w:hyperlink r:id="rId7" w:history="1">
        <w:r>
          <w:rPr>
            <w:rStyle w:val="Lienhypertexte"/>
            <w:rFonts w:ascii="Arial" w:hAnsi="Arial" w:cs="Arial"/>
            <w:color w:val="303030"/>
            <w:spacing w:val="-6"/>
          </w:rPr>
          <w:t>Linux</w:t>
        </w:r>
      </w:hyperlink>
      <w:r>
        <w:rPr>
          <w:rFonts w:ascii="Arial" w:hAnsi="Arial" w:cs="Arial"/>
          <w:color w:val="303030"/>
          <w:spacing w:val="-6"/>
        </w:rPr>
        <w:t xml:space="preserve">, Mac OS), les serveurs d'applications (Apache), dans les outils graphiques (OpenGL), dans les applications </w:t>
      </w:r>
      <w:proofErr w:type="spellStart"/>
      <w:r>
        <w:rPr>
          <w:rFonts w:ascii="Arial" w:hAnsi="Arial" w:cs="Arial"/>
          <w:color w:val="303030"/>
          <w:spacing w:val="-6"/>
        </w:rPr>
        <w:t>SaaS</w:t>
      </w:r>
      <w:proofErr w:type="spellEnd"/>
      <w:r>
        <w:rPr>
          <w:rFonts w:ascii="Arial" w:hAnsi="Arial" w:cs="Arial"/>
          <w:color w:val="303030"/>
          <w:spacing w:val="-6"/>
        </w:rPr>
        <w:t xml:space="preserve"> (</w:t>
      </w:r>
      <w:hyperlink r:id="rId8" w:history="1">
        <w:r>
          <w:rPr>
            <w:rStyle w:val="Lienhypertexte"/>
            <w:rFonts w:ascii="Arial" w:hAnsi="Arial" w:cs="Arial"/>
            <w:color w:val="303030"/>
            <w:spacing w:val="-6"/>
          </w:rPr>
          <w:t>Office 365</w:t>
        </w:r>
      </w:hyperlink>
      <w:r>
        <w:rPr>
          <w:rFonts w:ascii="Arial" w:hAnsi="Arial" w:cs="Arial"/>
          <w:color w:val="303030"/>
          <w:spacing w:val="-6"/>
        </w:rPr>
        <w:t>, </w:t>
      </w:r>
      <w:hyperlink r:id="rId9" w:history="1">
        <w:r>
          <w:rPr>
            <w:rStyle w:val="Lienhypertexte"/>
            <w:rFonts w:ascii="Arial" w:hAnsi="Arial" w:cs="Arial"/>
            <w:color w:val="303030"/>
            <w:spacing w:val="-6"/>
          </w:rPr>
          <w:t>G Suite</w:t>
        </w:r>
      </w:hyperlink>
      <w:r>
        <w:rPr>
          <w:rFonts w:ascii="Arial" w:hAnsi="Arial" w:cs="Arial"/>
          <w:color w:val="303030"/>
          <w:spacing w:val="-6"/>
        </w:rPr>
        <w:t>, </w:t>
      </w:r>
      <w:proofErr w:type="spellStart"/>
      <w:r>
        <w:rPr>
          <w:rFonts w:ascii="Arial" w:hAnsi="Arial" w:cs="Arial"/>
          <w:color w:val="303030"/>
          <w:spacing w:val="-6"/>
        </w:rPr>
        <w:fldChar w:fldCharType="begin"/>
      </w:r>
      <w:r>
        <w:rPr>
          <w:rFonts w:ascii="Arial" w:hAnsi="Arial" w:cs="Arial"/>
          <w:color w:val="303030"/>
          <w:spacing w:val="-6"/>
        </w:rPr>
        <w:instrText xml:space="preserve"> HYPERLINK "https://www.journaldunet.com/solutions/dsi/1182014-salesforce/" </w:instrText>
      </w:r>
      <w:r>
        <w:rPr>
          <w:rFonts w:ascii="Arial" w:hAnsi="Arial" w:cs="Arial"/>
          <w:color w:val="303030"/>
          <w:spacing w:val="-6"/>
        </w:rPr>
        <w:fldChar w:fldCharType="separate"/>
      </w:r>
      <w:r>
        <w:rPr>
          <w:rStyle w:val="Lienhypertexte"/>
          <w:rFonts w:ascii="Arial" w:hAnsi="Arial" w:cs="Arial"/>
          <w:color w:val="303030"/>
          <w:spacing w:val="-6"/>
        </w:rPr>
        <w:t>Salesforce</w:t>
      </w:r>
      <w:proofErr w:type="spellEnd"/>
      <w:r>
        <w:rPr>
          <w:rFonts w:ascii="Arial" w:hAnsi="Arial" w:cs="Arial"/>
          <w:color w:val="303030"/>
          <w:spacing w:val="-6"/>
        </w:rPr>
        <w:fldChar w:fldCharType="end"/>
      </w:r>
      <w:r>
        <w:rPr>
          <w:rFonts w:ascii="Arial" w:hAnsi="Arial" w:cs="Arial"/>
          <w:color w:val="303030"/>
          <w:spacing w:val="-6"/>
        </w:rPr>
        <w:t>...), dans les bases de données, l'open data, etc. Sur le Web, elles sont typiquement utilisées pour intégrer à un site des services tiers (par exemple </w:t>
      </w:r>
      <w:hyperlink r:id="rId10" w:tooltip="Google" w:history="1">
        <w:r>
          <w:rPr>
            <w:rStyle w:val="Lienhypertexte"/>
            <w:rFonts w:ascii="Arial" w:hAnsi="Arial" w:cs="Arial"/>
            <w:color w:val="303030"/>
            <w:spacing w:val="-6"/>
          </w:rPr>
          <w:t>Google</w:t>
        </w:r>
      </w:hyperlink>
      <w:r>
        <w:rPr>
          <w:rFonts w:ascii="Arial" w:hAnsi="Arial" w:cs="Arial"/>
          <w:color w:val="303030"/>
          <w:spacing w:val="-6"/>
        </w:rPr>
        <w:t> </w:t>
      </w:r>
      <w:proofErr w:type="spellStart"/>
      <w:r>
        <w:rPr>
          <w:rFonts w:ascii="Arial" w:hAnsi="Arial" w:cs="Arial"/>
          <w:color w:val="303030"/>
          <w:spacing w:val="-6"/>
        </w:rPr>
        <w:t>Maps</w:t>
      </w:r>
      <w:proofErr w:type="spellEnd"/>
      <w:r>
        <w:rPr>
          <w:rFonts w:ascii="Arial" w:hAnsi="Arial" w:cs="Arial"/>
          <w:color w:val="303030"/>
          <w:spacing w:val="-6"/>
        </w:rPr>
        <w:t xml:space="preserve"> et Facebook). Autre exemple : les plateformes de réservation de billets d'avion y ont recours pour interroger l'offre disponible au sein des systèmes des différentes compagnies aériennes.</w:t>
      </w:r>
    </w:p>
    <w:p w:rsidR="004B520F" w:rsidRDefault="004B520F" w:rsidP="004B520F">
      <w:pPr>
        <w:rPr>
          <w:b/>
          <w:sz w:val="32"/>
        </w:rPr>
      </w:pPr>
    </w:p>
    <w:p w:rsidR="004B520F" w:rsidRDefault="004B520F" w:rsidP="004B520F">
      <w:pPr>
        <w:rPr>
          <w:b/>
          <w:sz w:val="32"/>
        </w:rPr>
      </w:pPr>
      <w:r>
        <w:rPr>
          <w:b/>
          <w:sz w:val="32"/>
        </w:rPr>
        <w:t>EXEMPLE</w:t>
      </w:r>
    </w:p>
    <w:p w:rsidR="004B520F" w:rsidRDefault="004B520F" w:rsidP="004B520F">
      <w:pPr>
        <w:rPr>
          <w:b/>
          <w:sz w:val="32"/>
        </w:rPr>
      </w:pPr>
      <w:r>
        <w:rPr>
          <w:rFonts w:ascii="Arial" w:hAnsi="Arial" w:cs="Arial"/>
          <w:color w:val="000000"/>
          <w:sz w:val="30"/>
          <w:szCs w:val="30"/>
          <w:shd w:val="clear" w:color="auto" w:fill="FFFFFF"/>
        </w:rPr>
        <w:t>L’API</w:t>
      </w:r>
      <w:bookmarkStart w:id="5" w:name="_GoBack"/>
      <w:bookmarkEnd w:id="5"/>
      <w:r>
        <w:rPr>
          <w:rFonts w:ascii="Arial" w:hAnsi="Arial" w:cs="Arial"/>
          <w:color w:val="000000"/>
          <w:sz w:val="30"/>
          <w:szCs w:val="30"/>
          <w:shd w:val="clear" w:color="auto" w:fill="FFFFFF"/>
        </w:rPr>
        <w:t>, est un aiguillage entre la base de données et toutes vos interfaces accessible par vos clients. L’API centralise et envoie les mêmes données prêtes à être affichées pour l’ensemble de vos plateformes.</w:t>
      </w:r>
    </w:p>
    <w:p w:rsidR="004B520F" w:rsidRDefault="004B520F" w:rsidP="004B520F">
      <w:pPr>
        <w:rPr>
          <w:b/>
          <w:sz w:val="32"/>
        </w:rPr>
      </w:pPr>
    </w:p>
    <w:p w:rsidR="004B520F" w:rsidRPr="004B520F" w:rsidRDefault="004B520F" w:rsidP="004B520F">
      <w:pPr>
        <w:rPr>
          <w:b/>
          <w:sz w:val="32"/>
        </w:rPr>
      </w:pPr>
      <w:r>
        <w:rPr>
          <w:b/>
          <w:noProof/>
          <w:sz w:val="32"/>
          <w:lang w:eastAsia="fr-FR"/>
        </w:rPr>
        <w:drawing>
          <wp:inline distT="0" distB="0" distL="0" distR="0">
            <wp:extent cx="5753100" cy="2457450"/>
            <wp:effectExtent l="0" t="0" r="0" b="0"/>
            <wp:docPr id="2" name="Image 2" descr="C:\Users\dev\Desktop\Schéma-API-3-1024x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Desktop\Schéma-API-3-1024x4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sectPr w:rsidR="004B520F" w:rsidRPr="004B52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0F98"/>
    <w:multiLevelType w:val="multilevel"/>
    <w:tmpl w:val="D32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33B44"/>
    <w:multiLevelType w:val="multilevel"/>
    <w:tmpl w:val="C2AA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0F"/>
    <w:rsid w:val="004B520F"/>
    <w:rsid w:val="00954743"/>
    <w:rsid w:val="00F64D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B1724-6435-4791-9A6A-C82CDE67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B520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B520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B52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B520F"/>
    <w:rPr>
      <w:b/>
      <w:bCs/>
    </w:rPr>
  </w:style>
  <w:style w:type="character" w:styleId="Lienhypertexte">
    <w:name w:val="Hyperlink"/>
    <w:basedOn w:val="Policepardfaut"/>
    <w:uiPriority w:val="99"/>
    <w:semiHidden/>
    <w:unhideWhenUsed/>
    <w:rsid w:val="004B52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42119">
      <w:bodyDiv w:val="1"/>
      <w:marLeft w:val="0"/>
      <w:marRight w:val="0"/>
      <w:marTop w:val="0"/>
      <w:marBottom w:val="0"/>
      <w:divBdr>
        <w:top w:val="none" w:sz="0" w:space="0" w:color="auto"/>
        <w:left w:val="none" w:sz="0" w:space="0" w:color="auto"/>
        <w:bottom w:val="none" w:sz="0" w:space="0" w:color="auto"/>
        <w:right w:val="none" w:sz="0" w:space="0" w:color="auto"/>
      </w:divBdr>
    </w:div>
    <w:div w:id="1154489642">
      <w:bodyDiv w:val="1"/>
      <w:marLeft w:val="0"/>
      <w:marRight w:val="0"/>
      <w:marTop w:val="0"/>
      <w:marBottom w:val="0"/>
      <w:divBdr>
        <w:top w:val="none" w:sz="0" w:space="0" w:color="auto"/>
        <w:left w:val="none" w:sz="0" w:space="0" w:color="auto"/>
        <w:bottom w:val="none" w:sz="0" w:space="0" w:color="auto"/>
        <w:right w:val="none" w:sz="0" w:space="0" w:color="auto"/>
      </w:divBdr>
    </w:div>
    <w:div w:id="15805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unet.fr/web-tech/guide-de-l-entreprise-digitale/1172834-microsoft-365-ex-office-365-du-gratuit-au-payant201020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urnaldunet.fr/web-tech/guide-de-l-entreprise-digitale/1091588-kernel-linux-open-source-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unet.fr/web-tech/guide-de-l-entreprise-digitale/1502527-windows-11-gratuit-comment-le-telecharger-sans-attendre25102021/" TargetMode="External"/><Relationship Id="rId11" Type="http://schemas.openxmlformats.org/officeDocument/2006/relationships/image" Target="media/image1.png"/><Relationship Id="rId5" Type="http://schemas.openxmlformats.org/officeDocument/2006/relationships/hyperlink" Target="https://www.journaldunet.com/developpeur/langage-programmation/" TargetMode="External"/><Relationship Id="rId10" Type="http://schemas.openxmlformats.org/officeDocument/2006/relationships/hyperlink" Target="https://www.journaldunet.com/google/" TargetMode="External"/><Relationship Id="rId4" Type="http://schemas.openxmlformats.org/officeDocument/2006/relationships/webSettings" Target="webSettings.xml"/><Relationship Id="rId9" Type="http://schemas.openxmlformats.org/officeDocument/2006/relationships/hyperlink" Target="https://www.journaldunet.fr/web-tech/guide-de-l-entreprise-digitale/1443798-google-workspace-ex-g-suite-devient-gratu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644</Words>
  <Characters>3547</Characters>
  <Application>Microsoft Office Word</Application>
  <DocSecurity>0</DocSecurity>
  <Lines>29</Lines>
  <Paragraphs>8</Paragraphs>
  <ScaleCrop>false</ScaleCrop>
  <Company>ADRAR</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cp:revision>
  <dcterms:created xsi:type="dcterms:W3CDTF">2021-11-29T14:20:00Z</dcterms:created>
  <dcterms:modified xsi:type="dcterms:W3CDTF">2021-11-29T14:27:00Z</dcterms:modified>
</cp:coreProperties>
</file>